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rPr>
          <w:sz w:val="44"/>
          <w:szCs w:val="44"/>
        </w:rPr>
      </w:pPr>
    </w:p>
    <w:p>
      <w:pPr>
        <w:ind w:firstLine="880"/>
        <w:rPr>
          <w:sz w:val="44"/>
          <w:szCs w:val="44"/>
        </w:rPr>
      </w:pPr>
    </w:p>
    <w:p>
      <w:pPr>
        <w:ind w:firstLine="880"/>
        <w:rPr>
          <w:sz w:val="44"/>
          <w:szCs w:val="44"/>
        </w:rPr>
      </w:pPr>
    </w:p>
    <w:p>
      <w:pPr>
        <w:ind w:firstLine="1364"/>
        <w:jc w:val="center"/>
        <w:rPr>
          <w:rFonts w:ascii="黑体" w:eastAsia="黑体"/>
          <w:b/>
          <w:bCs/>
          <w:spacing w:val="80"/>
          <w:sz w:val="52"/>
          <w:szCs w:val="52"/>
        </w:rPr>
      </w:pPr>
      <w:r>
        <w:rPr>
          <w:rFonts w:hint="eastAsia" w:ascii="黑体" w:eastAsia="黑体"/>
          <w:b/>
          <w:bCs/>
          <w:spacing w:val="80"/>
          <w:sz w:val="52"/>
          <w:szCs w:val="52"/>
        </w:rPr>
        <w:t>公开挂牌竞价转让文件</w:t>
      </w:r>
    </w:p>
    <w:p>
      <w:pPr>
        <w:ind w:firstLine="880"/>
        <w:rPr>
          <w:sz w:val="44"/>
          <w:szCs w:val="44"/>
          <w:u w:val="single"/>
        </w:rPr>
      </w:pPr>
      <w:r>
        <w:rPr>
          <w:rFonts w:hint="eastAsia"/>
          <w:sz w:val="44"/>
          <w:szCs w:val="44"/>
          <w:u w:val="single"/>
        </w:rPr>
        <w:t xml:space="preserve">                                      </w:t>
      </w:r>
    </w:p>
    <w:p>
      <w:pPr>
        <w:jc w:val="center"/>
        <w:rPr>
          <w:rFonts w:ascii="宋体" w:hAnsi="宋体"/>
          <w:b/>
          <w:color w:val="000000" w:themeColor="text1"/>
          <w:sz w:val="24"/>
        </w:rPr>
      </w:pPr>
      <w:r>
        <w:rPr>
          <w:rFonts w:hint="eastAsia" w:ascii="宋体" w:hAnsi="宋体"/>
          <w:b/>
          <w:bCs/>
          <w:sz w:val="24"/>
        </w:rPr>
        <w:t>（项目编号：ZR202</w:t>
      </w:r>
      <w:r>
        <w:rPr>
          <w:rFonts w:hint="eastAsia" w:ascii="宋体" w:hAnsi="宋体"/>
          <w:b/>
          <w:bCs/>
          <w:sz w:val="24"/>
          <w:lang w:val="en-US" w:eastAsia="zh-CN"/>
        </w:rPr>
        <w:t>2</w:t>
      </w:r>
      <w:r>
        <w:rPr>
          <w:rFonts w:hint="eastAsia" w:ascii="宋体" w:hAnsi="宋体"/>
          <w:b/>
          <w:bCs/>
          <w:color w:val="000000" w:themeColor="text1"/>
          <w:sz w:val="24"/>
        </w:rPr>
        <w:t>-</w:t>
      </w:r>
      <w:r>
        <w:rPr>
          <w:rFonts w:hint="eastAsia" w:ascii="宋体" w:hAnsi="宋体"/>
          <w:b/>
          <w:bCs/>
          <w:color w:val="000000" w:themeColor="text1"/>
          <w:sz w:val="24"/>
          <w:lang w:val="en-US" w:eastAsia="zh-CN"/>
        </w:rPr>
        <w:t>24</w:t>
      </w:r>
      <w:r>
        <w:rPr>
          <w:rFonts w:hint="eastAsia" w:ascii="宋体" w:hAnsi="宋体"/>
          <w:b/>
          <w:bCs/>
          <w:color w:val="000000" w:themeColor="text1"/>
          <w:sz w:val="24"/>
        </w:rPr>
        <w:t>）</w:t>
      </w:r>
    </w:p>
    <w:p>
      <w:pPr>
        <w:ind w:firstLine="880"/>
        <w:jc w:val="center"/>
        <w:rPr>
          <w:color w:val="000000" w:themeColor="text1"/>
          <w:sz w:val="44"/>
          <w:szCs w:val="44"/>
        </w:rPr>
      </w:pPr>
    </w:p>
    <w:p>
      <w:pPr>
        <w:ind w:firstLine="600"/>
        <w:jc w:val="center"/>
        <w:rPr>
          <w:sz w:val="30"/>
          <w:szCs w:val="30"/>
        </w:rPr>
      </w:pPr>
    </w:p>
    <w:p>
      <w:pPr>
        <w:spacing w:line="360" w:lineRule="exact"/>
        <w:ind w:left="2458" w:leftChars="599" w:hanging="1200" w:hangingChars="500"/>
        <w:rPr>
          <w:rFonts w:asciiTheme="minorEastAsia" w:hAnsiTheme="minorEastAsia" w:eastAsiaTheme="minorEastAsia"/>
          <w:sz w:val="24"/>
        </w:rPr>
      </w:pPr>
      <w:r>
        <w:rPr>
          <w:rFonts w:hint="eastAsia" w:asciiTheme="minorEastAsia" w:hAnsiTheme="minorEastAsia" w:eastAsiaTheme="minorEastAsia"/>
          <w:sz w:val="24"/>
        </w:rPr>
        <w:t>转让标的：福建省龙岩市嘉禾农产品物流有限公司20%股权</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sz w:val="24"/>
        </w:rPr>
        <w:t>报名截止时间：</w:t>
      </w: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22</w:t>
      </w:r>
      <w:r>
        <w:rPr>
          <w:rFonts w:hint="eastAsia" w:asciiTheme="minorEastAsia" w:hAnsiTheme="minorEastAsia" w:eastAsiaTheme="minorEastAsia"/>
          <w:color w:val="auto"/>
          <w:sz w:val="24"/>
        </w:rPr>
        <w:t>日17：00</w:t>
      </w:r>
    </w:p>
    <w:p>
      <w:pPr>
        <w:spacing w:line="360" w:lineRule="exact"/>
        <w:ind w:firstLine="1260" w:firstLineChars="525"/>
        <w:rPr>
          <w:rFonts w:asciiTheme="minorEastAsia" w:hAnsiTheme="minorEastAsia" w:eastAsiaTheme="minorEastAsia"/>
          <w:color w:val="auto"/>
          <w:sz w:val="24"/>
        </w:rPr>
      </w:pPr>
      <w:r>
        <w:rPr>
          <w:rFonts w:hint="eastAsia" w:asciiTheme="minorEastAsia" w:hAnsiTheme="minorEastAsia" w:eastAsiaTheme="minorEastAsia"/>
          <w:color w:val="auto"/>
          <w:sz w:val="24"/>
        </w:rPr>
        <w:t>竞价时间：202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23</w:t>
      </w:r>
      <w:r>
        <w:rPr>
          <w:rFonts w:hint="eastAsia" w:asciiTheme="minorEastAsia" w:hAnsiTheme="minorEastAsia" w:eastAsiaTheme="minorEastAsia"/>
          <w:color w:val="auto"/>
          <w:sz w:val="24"/>
        </w:rPr>
        <w:t>日</w:t>
      </w:r>
    </w:p>
    <w:p>
      <w:pPr>
        <w:spacing w:line="360" w:lineRule="exact"/>
        <w:ind w:firstLine="1260" w:firstLineChars="52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竞价地点：</w:t>
      </w:r>
      <w:r>
        <w:rPr>
          <w:rFonts w:hint="eastAsia" w:asciiTheme="minorEastAsia" w:hAnsiTheme="minorEastAsia" w:eastAsiaTheme="minorEastAsia"/>
          <w:color w:val="000000" w:themeColor="text1"/>
          <w:sz w:val="24"/>
          <w:shd w:val="clear" w:color="auto" w:fill="FFFFFF"/>
        </w:rPr>
        <w:t>权益云网络交易平台</w:t>
      </w:r>
    </w:p>
    <w:p>
      <w:pPr>
        <w:spacing w:line="360" w:lineRule="exact"/>
        <w:ind w:firstLine="1320" w:firstLineChars="550"/>
        <w:rPr>
          <w:rFonts w:asciiTheme="minorEastAsia" w:hAnsiTheme="minorEastAsia" w:eastAsiaTheme="minorEastAsia"/>
          <w:sz w:val="24"/>
        </w:rPr>
      </w:pPr>
      <w:r>
        <w:rPr>
          <w:rFonts w:hint="eastAsia" w:asciiTheme="minorEastAsia" w:hAnsiTheme="minorEastAsia" w:eastAsiaTheme="minorEastAsia"/>
          <w:sz w:val="24"/>
        </w:rPr>
        <w:t>联系电话：0597-2688591  26885</w:t>
      </w:r>
      <w:r>
        <w:rPr>
          <w:rFonts w:hint="eastAsia" w:asciiTheme="minorEastAsia" w:hAnsiTheme="minorEastAsia" w:eastAsiaTheme="minorEastAsia"/>
          <w:sz w:val="24"/>
          <w:lang w:val="en-US" w:eastAsia="zh-CN"/>
        </w:rPr>
        <w:t>7</w:t>
      </w:r>
      <w:r>
        <w:rPr>
          <w:rFonts w:hint="eastAsia" w:asciiTheme="minorEastAsia" w:hAnsiTheme="minorEastAsia" w:eastAsiaTheme="minorEastAsia"/>
          <w:sz w:val="24"/>
        </w:rPr>
        <w:t>2</w:t>
      </w:r>
    </w:p>
    <w:p>
      <w:pPr>
        <w:spacing w:line="360" w:lineRule="exact"/>
        <w:ind w:firstLine="1320" w:firstLineChars="550"/>
        <w:rPr>
          <w:rFonts w:asciiTheme="minorEastAsia" w:hAnsiTheme="minorEastAsia" w:eastAsiaTheme="minorEastAsia"/>
          <w:color w:val="333333"/>
          <w:spacing w:val="18"/>
          <w:sz w:val="18"/>
          <w:szCs w:val="18"/>
        </w:rPr>
      </w:pPr>
      <w:r>
        <w:rPr>
          <w:rFonts w:hint="eastAsia" w:asciiTheme="minorEastAsia" w:hAnsiTheme="minorEastAsia" w:eastAsiaTheme="minorEastAsia"/>
          <w:sz w:val="24"/>
        </w:rPr>
        <w:t>联系地址：</w:t>
      </w:r>
      <w:r>
        <w:rPr>
          <w:rFonts w:hint="eastAsia" w:asciiTheme="minorEastAsia" w:hAnsiTheme="minorEastAsia" w:eastAsiaTheme="minorEastAsia"/>
          <w:spacing w:val="18"/>
          <w:sz w:val="24"/>
        </w:rPr>
        <w:t>龙岩市莲西路市公共资源交易中心</w:t>
      </w:r>
      <w:r>
        <w:rPr>
          <w:rFonts w:hint="eastAsia" w:asciiTheme="minorEastAsia" w:hAnsiTheme="minorEastAsia" w:eastAsiaTheme="minorEastAsia"/>
          <w:spacing w:val="18"/>
          <w:sz w:val="24"/>
          <w:lang w:val="en-US" w:eastAsia="zh-CN"/>
        </w:rPr>
        <w:t>八</w:t>
      </w:r>
      <w:r>
        <w:rPr>
          <w:rFonts w:hint="eastAsia" w:asciiTheme="minorEastAsia" w:hAnsiTheme="minorEastAsia" w:eastAsiaTheme="minorEastAsia"/>
          <w:spacing w:val="18"/>
          <w:sz w:val="24"/>
        </w:rPr>
        <w:t>层</w:t>
      </w:r>
    </w:p>
    <w:p>
      <w:pPr>
        <w:spacing w:line="360" w:lineRule="exact"/>
        <w:ind w:firstLine="1320" w:firstLineChars="550"/>
        <w:rPr>
          <w:rFonts w:asciiTheme="minorEastAsia" w:hAnsiTheme="minorEastAsia" w:eastAsiaTheme="minorEastAsia"/>
          <w:color w:val="000000" w:themeColor="text1"/>
          <w:sz w:val="24"/>
        </w:rPr>
      </w:pPr>
      <w:r>
        <w:rPr>
          <w:rFonts w:hint="eastAsia" w:asciiTheme="minorEastAsia" w:hAnsiTheme="minorEastAsia" w:eastAsiaTheme="minorEastAsia"/>
          <w:sz w:val="24"/>
        </w:rPr>
        <w:t>网址：</w:t>
      </w:r>
      <w:r>
        <w:rPr>
          <w:rFonts w:hint="eastAsia" w:asciiTheme="minorEastAsia" w:hAnsiTheme="minorEastAsia" w:eastAsiaTheme="minorEastAsia"/>
          <w:color w:val="000000" w:themeColor="text1"/>
          <w:sz w:val="24"/>
          <w:u w:val="none"/>
        </w:rPr>
        <w:fldChar w:fldCharType="begin"/>
      </w:r>
      <w:r>
        <w:rPr>
          <w:rFonts w:hint="eastAsia" w:asciiTheme="minorEastAsia" w:hAnsiTheme="minorEastAsia" w:eastAsiaTheme="minorEastAsia"/>
          <w:color w:val="000000" w:themeColor="text1"/>
          <w:sz w:val="24"/>
          <w:u w:val="none"/>
        </w:rPr>
        <w:instrText xml:space="preserve"> HYPERLINK "http://www.lycqjy.com" </w:instrText>
      </w:r>
      <w:r>
        <w:rPr>
          <w:rFonts w:hint="eastAsia" w:asciiTheme="minorEastAsia" w:hAnsiTheme="minorEastAsia" w:eastAsiaTheme="minorEastAsia"/>
          <w:color w:val="000000" w:themeColor="text1"/>
          <w:sz w:val="24"/>
          <w:u w:val="none"/>
        </w:rPr>
        <w:fldChar w:fldCharType="separate"/>
      </w:r>
      <w:r>
        <w:rPr>
          <w:rStyle w:val="14"/>
          <w:rFonts w:hint="eastAsia" w:asciiTheme="minorEastAsia" w:hAnsiTheme="minorEastAsia" w:eastAsiaTheme="minorEastAsia"/>
          <w:color w:val="000000" w:themeColor="text1"/>
          <w:sz w:val="24"/>
          <w:u w:val="none"/>
        </w:rPr>
        <w:t>www.lycqjy.com</w:t>
      </w:r>
      <w:r>
        <w:rPr>
          <w:rFonts w:hint="eastAsia" w:asciiTheme="minorEastAsia" w:hAnsiTheme="minorEastAsia" w:eastAsiaTheme="minorEastAsia"/>
          <w:color w:val="000000" w:themeColor="text1"/>
          <w:sz w:val="24"/>
          <w:u w:val="none"/>
        </w:rPr>
        <w:fldChar w:fldCharType="end"/>
      </w:r>
      <w:r>
        <w:rPr>
          <w:rFonts w:hint="eastAsia" w:asciiTheme="minorEastAsia" w:hAnsiTheme="minorEastAsia" w:eastAsiaTheme="minorEastAsia"/>
          <w:color w:val="000000" w:themeColor="text1"/>
          <w:sz w:val="24"/>
          <w:lang w:val="en-US" w:eastAsia="zh-CN"/>
        </w:rPr>
        <w:t xml:space="preserve">   https://ggzy.longyan.gov.cn</w:t>
      </w:r>
      <w:r>
        <w:rPr>
          <w:rFonts w:hint="eastAsia" w:asciiTheme="minorEastAsia" w:hAnsiTheme="minorEastAsia" w:eastAsiaTheme="minorEastAsia"/>
          <w:color w:val="000000" w:themeColor="text1"/>
          <w:sz w:val="24"/>
        </w:rPr>
        <w:t xml:space="preserve">  </w:t>
      </w:r>
    </w:p>
    <w:p>
      <w:pPr>
        <w:ind w:firstLine="1325" w:firstLineChars="550"/>
        <w:rPr>
          <w:rFonts w:asciiTheme="minorEastAsia" w:hAnsiTheme="minorEastAsia" w:eastAsiaTheme="minorEastAsia"/>
          <w:b/>
          <w:sz w:val="24"/>
        </w:rPr>
      </w:pPr>
    </w:p>
    <w:p>
      <w:pPr>
        <w:ind w:firstLine="1650" w:firstLineChars="550"/>
        <w:rPr>
          <w:sz w:val="30"/>
          <w:szCs w:val="30"/>
        </w:rPr>
      </w:pPr>
    </w:p>
    <w:p>
      <w:pPr>
        <w:ind w:firstLine="1650" w:firstLineChars="550"/>
        <w:rPr>
          <w:sz w:val="30"/>
          <w:szCs w:val="30"/>
        </w:rPr>
      </w:pPr>
    </w:p>
    <w:p>
      <w:pPr>
        <w:ind w:firstLine="600"/>
        <w:rPr>
          <w:sz w:val="30"/>
          <w:szCs w:val="30"/>
          <w:u w:val="single"/>
        </w:rPr>
      </w:pPr>
      <w:r>
        <w:rPr>
          <w:rFonts w:hint="eastAsia"/>
          <w:sz w:val="30"/>
          <w:szCs w:val="30"/>
          <w:u w:val="single"/>
        </w:rPr>
        <w:t xml:space="preserve">                                                      </w:t>
      </w:r>
    </w:p>
    <w:p>
      <w:pPr>
        <w:ind w:firstLine="600"/>
        <w:jc w:val="center"/>
        <w:rPr>
          <w:rFonts w:ascii="隶书" w:eastAsia="隶书"/>
          <w:sz w:val="30"/>
          <w:szCs w:val="30"/>
        </w:rPr>
      </w:pPr>
    </w:p>
    <w:p>
      <w:pPr>
        <w:ind w:firstLine="602"/>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龙岩市产权交易中心有限公司</w:t>
      </w:r>
    </w:p>
    <w:p>
      <w:pPr>
        <w:ind w:firstLine="602"/>
        <w:jc w:val="center"/>
        <w:rPr>
          <w:rFonts w:asciiTheme="minorEastAsia" w:hAnsiTheme="minorEastAsia" w:eastAsiaTheme="minorEastAsia"/>
          <w:b/>
          <w:color w:val="FF0000"/>
          <w:sz w:val="30"/>
          <w:szCs w:val="30"/>
        </w:rPr>
      </w:pPr>
      <w:r>
        <w:rPr>
          <w:rFonts w:hint="eastAsia" w:asciiTheme="minorEastAsia" w:hAnsiTheme="minorEastAsia" w:eastAsiaTheme="minorEastAsia"/>
          <w:b/>
          <w:sz w:val="30"/>
          <w:szCs w:val="30"/>
        </w:rPr>
        <w:t>二O二</w:t>
      </w:r>
      <w:r>
        <w:rPr>
          <w:rFonts w:hint="eastAsia" w:asciiTheme="minorEastAsia" w:hAnsiTheme="minorEastAsia" w:eastAsiaTheme="minorEastAsia"/>
          <w:b/>
          <w:sz w:val="30"/>
          <w:szCs w:val="30"/>
          <w:lang w:eastAsia="zh-CN"/>
        </w:rPr>
        <w:t>二</w:t>
      </w:r>
      <w:r>
        <w:rPr>
          <w:rFonts w:hint="eastAsia" w:asciiTheme="minorEastAsia" w:hAnsiTheme="minorEastAsia" w:eastAsiaTheme="minorEastAsia"/>
          <w:b/>
          <w:sz w:val="30"/>
          <w:szCs w:val="30"/>
        </w:rPr>
        <w:t>年</w:t>
      </w:r>
      <w:r>
        <w:rPr>
          <w:rFonts w:hint="eastAsia" w:asciiTheme="minorEastAsia" w:hAnsiTheme="minorEastAsia" w:eastAsiaTheme="minorEastAsia"/>
          <w:b/>
          <w:color w:val="auto"/>
          <w:sz w:val="30"/>
          <w:szCs w:val="30"/>
          <w:lang w:val="en-US" w:eastAsia="zh-CN"/>
        </w:rPr>
        <w:t>五</w:t>
      </w:r>
      <w:r>
        <w:rPr>
          <w:rFonts w:hint="eastAsia" w:asciiTheme="minorEastAsia" w:hAnsiTheme="minorEastAsia" w:eastAsiaTheme="minorEastAsia"/>
          <w:b/>
          <w:color w:val="auto"/>
          <w:sz w:val="30"/>
          <w:szCs w:val="30"/>
        </w:rPr>
        <w:t>月</w:t>
      </w:r>
    </w:p>
    <w:p>
      <w:pPr>
        <w:widowControl/>
        <w:jc w:val="left"/>
      </w:pPr>
      <w:r>
        <w:br w:type="page"/>
      </w:r>
    </w:p>
    <w:p>
      <w:pPr>
        <w:widowControl/>
        <w:jc w:val="left"/>
        <w:rPr>
          <w:b/>
          <w:sz w:val="36"/>
          <w:szCs w:val="36"/>
        </w:rPr>
      </w:pPr>
      <w:r>
        <w:rPr>
          <w:b/>
          <w:sz w:val="36"/>
          <w:szCs w:val="36"/>
        </w:rPr>
        <w:br w:type="page"/>
      </w:r>
    </w:p>
    <w:p>
      <w:pPr>
        <w:jc w:val="left"/>
        <w:rPr>
          <w:b/>
          <w:sz w:val="36"/>
          <w:szCs w:val="36"/>
        </w:rPr>
        <w:sectPr>
          <w:headerReference r:id="rId3" w:type="default"/>
          <w:headerReference r:id="rId4" w:type="even"/>
          <w:pgSz w:w="11906" w:h="16838"/>
          <w:pgMar w:top="1440" w:right="1797" w:bottom="1440" w:left="1797" w:header="851" w:footer="992" w:gutter="0"/>
          <w:cols w:space="425" w:num="1"/>
          <w:docGrid w:type="lines" w:linePitch="312" w:charSpace="0"/>
        </w:sectPr>
      </w:pPr>
    </w:p>
    <w:p>
      <w:pPr>
        <w:jc w:val="center"/>
        <w:rPr>
          <w:b/>
          <w:bCs/>
          <w:sz w:val="36"/>
          <w:szCs w:val="36"/>
        </w:rPr>
      </w:pPr>
      <w:r>
        <w:rPr>
          <w:rFonts w:hint="eastAsia"/>
          <w:b/>
          <w:sz w:val="36"/>
          <w:szCs w:val="36"/>
        </w:rPr>
        <w:t>挂牌</w:t>
      </w:r>
      <w:r>
        <w:rPr>
          <w:rFonts w:hint="eastAsia"/>
          <w:b/>
          <w:bCs/>
          <w:sz w:val="36"/>
          <w:szCs w:val="36"/>
        </w:rPr>
        <w:t>竞价转让文件清单</w:t>
      </w:r>
    </w:p>
    <w:p>
      <w:pPr>
        <w:spacing w:line="240" w:lineRule="exact"/>
        <w:jc w:val="center"/>
        <w:rPr>
          <w:b/>
          <w:bCs/>
          <w:sz w:val="44"/>
        </w:rPr>
      </w:pPr>
    </w:p>
    <w:p>
      <w:pPr>
        <w:spacing w:line="440" w:lineRule="exact"/>
        <w:ind w:firstLine="560" w:firstLineChars="200"/>
        <w:rPr>
          <w:color w:val="000000" w:themeColor="text1"/>
          <w:sz w:val="28"/>
          <w:szCs w:val="28"/>
        </w:rPr>
      </w:pPr>
    </w:p>
    <w:p>
      <w:pPr>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1.《</w:t>
      </w:r>
      <w:r>
        <w:rPr>
          <w:rFonts w:hint="eastAsia" w:asciiTheme="minorEastAsia" w:hAnsiTheme="minorEastAsia" w:eastAsiaTheme="minorEastAsia"/>
          <w:bCs/>
          <w:color w:val="000000" w:themeColor="text1"/>
          <w:sz w:val="28"/>
          <w:szCs w:val="28"/>
        </w:rPr>
        <w:t>竞价转让特别规定</w:t>
      </w:r>
      <w:r>
        <w:rPr>
          <w:rFonts w:hint="eastAsia" w:asciiTheme="minorEastAsia" w:hAnsiTheme="minorEastAsia" w:eastAsiaTheme="minorEastAsia"/>
          <w:color w:val="000000" w:themeColor="text1"/>
          <w:sz w:val="28"/>
          <w:szCs w:val="28"/>
        </w:rPr>
        <w:t>》；</w:t>
      </w:r>
    </w:p>
    <w:p>
      <w:pPr>
        <w:spacing w:line="440" w:lineRule="exact"/>
        <w:ind w:left="56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2.承诺书；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3.《交保证金特别提示》；</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4.竞买保证金缴纳凭证；</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5.授权委托书；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6.法定代表人资格证明书；</w:t>
      </w:r>
    </w:p>
    <w:p>
      <w:pPr>
        <w:spacing w:line="440" w:lineRule="exact"/>
        <w:ind w:firstLine="560" w:firstLineChars="200"/>
        <w:rPr>
          <w:rFonts w:asciiTheme="minorEastAsia" w:hAnsiTheme="minorEastAsia" w:eastAsiaTheme="minorEastAsia"/>
          <w:color w:val="000000" w:themeColor="text1"/>
          <w:sz w:val="28"/>
          <w:szCs w:val="28"/>
        </w:rPr>
      </w:pPr>
      <w:r>
        <w:rPr>
          <w:rFonts w:hint="eastAsia" w:asciiTheme="minorEastAsia" w:hAnsiTheme="minorEastAsia" w:eastAsiaTheme="minorEastAsia"/>
          <w:color w:val="000000" w:themeColor="text1"/>
          <w:sz w:val="28"/>
          <w:szCs w:val="28"/>
        </w:rPr>
        <w:t>7.成交确认书样本；</w:t>
      </w:r>
    </w:p>
    <w:p>
      <w:pPr>
        <w:spacing w:line="440" w:lineRule="exact"/>
        <w:ind w:firstLine="560" w:firstLineChars="200"/>
        <w:rPr>
          <w:rFonts w:asciiTheme="minorEastAsia" w:hAnsiTheme="minorEastAsia" w:eastAsiaTheme="minorEastAsia"/>
          <w:color w:val="0000FF"/>
          <w:sz w:val="28"/>
          <w:szCs w:val="28"/>
        </w:rPr>
      </w:pPr>
      <w:r>
        <w:rPr>
          <w:rFonts w:hint="eastAsia" w:asciiTheme="minorEastAsia" w:hAnsiTheme="minorEastAsia" w:eastAsiaTheme="minorEastAsia"/>
          <w:color w:val="000000" w:themeColor="text1"/>
          <w:sz w:val="28"/>
          <w:szCs w:val="28"/>
        </w:rPr>
        <w:t>8.股权转让合同(格式)</w:t>
      </w:r>
      <w:r>
        <w:rPr>
          <w:rFonts w:hint="eastAsia" w:asciiTheme="minorEastAsia" w:hAnsiTheme="minorEastAsia" w:eastAsiaTheme="minorEastAsia"/>
          <w:color w:val="0000FF"/>
          <w:sz w:val="28"/>
          <w:szCs w:val="28"/>
        </w:rPr>
        <w:t>。</w:t>
      </w:r>
    </w:p>
    <w:p>
      <w:pPr>
        <w:spacing w:line="440" w:lineRule="exact"/>
        <w:ind w:firstLine="560" w:firstLineChars="200"/>
        <w:rPr>
          <w:color w:val="000000" w:themeColor="text1"/>
          <w:sz w:val="28"/>
        </w:rPr>
      </w:pPr>
    </w:p>
    <w:p>
      <w:pPr>
        <w:spacing w:line="440" w:lineRule="exact"/>
        <w:ind w:firstLine="560" w:firstLineChars="200"/>
        <w:rPr>
          <w:color w:val="000000" w:themeColor="text1"/>
          <w:sz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spacing w:line="440" w:lineRule="exact"/>
        <w:ind w:firstLine="560" w:firstLineChars="200"/>
        <w:rPr>
          <w:color w:val="000000" w:themeColor="text1"/>
          <w:sz w:val="28"/>
          <w:szCs w:val="28"/>
        </w:rPr>
      </w:pP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提示：</w:t>
      </w:r>
      <w:r>
        <w:rPr>
          <w:rFonts w:hint="eastAsia"/>
          <w:b/>
          <w:color w:val="000000" w:themeColor="text1"/>
          <w:sz w:val="28"/>
          <w:szCs w:val="28"/>
          <w:u w:val="single"/>
        </w:rPr>
        <w:t>竞买人应当面认真核对所</w:t>
      </w:r>
      <w:r>
        <w:rPr>
          <w:rFonts w:hint="eastAsia"/>
          <w:b/>
          <w:color w:val="000000" w:themeColor="text1"/>
          <w:sz w:val="28"/>
          <w:szCs w:val="28"/>
          <w:u w:val="single"/>
          <w:lang w:val="en-US" w:eastAsia="zh-CN"/>
        </w:rPr>
        <w:t>领取</w:t>
      </w:r>
      <w:r>
        <w:rPr>
          <w:rFonts w:hint="eastAsia"/>
          <w:b/>
          <w:color w:val="000000" w:themeColor="text1"/>
          <w:sz w:val="28"/>
          <w:szCs w:val="28"/>
          <w:u w:val="single"/>
        </w:rPr>
        <w:t>材料是否与《文件清单》所列一致，若有缺，请即时提出更换；如相一致，请签名确认后，交回龙岩市产权交易中心有限公司壹份存档。</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rPr>
      </w:pPr>
      <w:r>
        <w:rPr>
          <w:rFonts w:hint="eastAsia"/>
          <w:color w:val="000000" w:themeColor="text1"/>
          <w:sz w:val="28"/>
          <w:szCs w:val="28"/>
        </w:rPr>
        <w:t>经核对，材料与清单一致。</w:t>
      </w:r>
    </w:p>
    <w:p>
      <w:pPr>
        <w:pBdr>
          <w:top w:val="single" w:color="auto" w:sz="4" w:space="1"/>
          <w:left w:val="single" w:color="auto" w:sz="4" w:space="4"/>
          <w:bottom w:val="single" w:color="auto" w:sz="4" w:space="1"/>
          <w:right w:val="single" w:color="auto" w:sz="4" w:space="4"/>
        </w:pBdr>
        <w:spacing w:line="460" w:lineRule="exact"/>
        <w:ind w:firstLine="560" w:firstLineChars="200"/>
        <w:rPr>
          <w:color w:val="000000" w:themeColor="text1"/>
          <w:sz w:val="28"/>
          <w:szCs w:val="28"/>
          <w:u w:val="single"/>
        </w:rPr>
      </w:pPr>
      <w:r>
        <w:rPr>
          <w:rFonts w:hint="eastAsia"/>
          <w:color w:val="000000" w:themeColor="text1"/>
          <w:sz w:val="28"/>
          <w:szCs w:val="28"/>
        </w:rPr>
        <w:t xml:space="preserve">            竞买人（签章）：</w:t>
      </w:r>
      <w:r>
        <w:rPr>
          <w:rFonts w:hint="eastAsia"/>
          <w:color w:val="000000" w:themeColor="text1"/>
          <w:sz w:val="28"/>
          <w:szCs w:val="28"/>
          <w:u w:val="single"/>
        </w:rPr>
        <w:t xml:space="preserve">          </w:t>
      </w:r>
    </w:p>
    <w:p>
      <w:pPr>
        <w:pBdr>
          <w:top w:val="single" w:color="auto" w:sz="4" w:space="1"/>
          <w:left w:val="single" w:color="auto" w:sz="4" w:space="4"/>
          <w:bottom w:val="single" w:color="auto" w:sz="4" w:space="1"/>
          <w:right w:val="single" w:color="auto" w:sz="4" w:space="4"/>
        </w:pBdr>
        <w:spacing w:line="460" w:lineRule="exact"/>
        <w:ind w:firstLine="2240" w:firstLineChars="800"/>
        <w:rPr>
          <w:color w:val="000000" w:themeColor="text1"/>
          <w:sz w:val="28"/>
          <w:szCs w:val="28"/>
        </w:rPr>
      </w:pPr>
      <w:r>
        <w:rPr>
          <w:rFonts w:hint="eastAsia"/>
          <w:color w:val="000000" w:themeColor="text1"/>
          <w:sz w:val="28"/>
          <w:szCs w:val="28"/>
        </w:rPr>
        <w:t>联系电话：</w:t>
      </w:r>
      <w:r>
        <w:rPr>
          <w:rFonts w:hint="eastAsia"/>
          <w:color w:val="000000" w:themeColor="text1"/>
          <w:sz w:val="28"/>
          <w:szCs w:val="28"/>
          <w:u w:val="single"/>
        </w:rPr>
        <w:t xml:space="preserve">                </w:t>
      </w:r>
      <w:r>
        <w:rPr>
          <w:rFonts w:hint="eastAsia"/>
          <w:color w:val="000000" w:themeColor="text1"/>
          <w:sz w:val="28"/>
          <w:szCs w:val="28"/>
        </w:rPr>
        <w:t xml:space="preserve">     年   月   日</w:t>
      </w:r>
    </w:p>
    <w:p>
      <w:pPr>
        <w:widowControl/>
        <w:jc w:val="left"/>
        <w:rPr>
          <w:color w:val="000000" w:themeColor="text1"/>
        </w:rPr>
      </w:pPr>
      <w:r>
        <w:rPr>
          <w:color w:val="000000" w:themeColor="text1"/>
        </w:rPr>
        <w:br w:type="page"/>
      </w:r>
    </w:p>
    <w:p>
      <w:pPr>
        <w:spacing w:line="520" w:lineRule="exact"/>
        <w:jc w:val="center"/>
        <w:rPr>
          <w:rFonts w:asciiTheme="minorEastAsia" w:hAnsiTheme="minorEastAsia" w:eastAsiaTheme="minorEastAsia"/>
          <w:b/>
          <w:bCs/>
          <w:sz w:val="36"/>
          <w:szCs w:val="36"/>
        </w:rPr>
      </w:pPr>
      <w:r>
        <w:rPr>
          <w:rFonts w:hint="eastAsia" w:asciiTheme="minorEastAsia" w:hAnsiTheme="minorEastAsia" w:eastAsiaTheme="minorEastAsia"/>
          <w:b/>
          <w:bCs/>
          <w:sz w:val="36"/>
          <w:szCs w:val="36"/>
        </w:rPr>
        <w:t>竞价转让特别规定</w:t>
      </w:r>
    </w:p>
    <w:p>
      <w:pPr>
        <w:spacing w:line="520" w:lineRule="exact"/>
        <w:jc w:val="center"/>
        <w:rPr>
          <w:rFonts w:asciiTheme="minorEastAsia" w:hAnsiTheme="minorEastAsia" w:eastAsiaTheme="minorEastAsia"/>
          <w:sz w:val="30"/>
        </w:rPr>
      </w:pPr>
    </w:p>
    <w:p>
      <w:pPr>
        <w:pBdr>
          <w:top w:val="single" w:color="auto" w:sz="4" w:space="1"/>
          <w:left w:val="single" w:color="auto" w:sz="4" w:space="4"/>
          <w:bottom w:val="single" w:color="auto" w:sz="4" w:space="1"/>
          <w:right w:val="single" w:color="auto" w:sz="4" w:space="4"/>
        </w:pBdr>
        <w:spacing w:line="520" w:lineRule="exact"/>
        <w:rPr>
          <w:rFonts w:asciiTheme="minorEastAsia" w:hAnsiTheme="minorEastAsia" w:eastAsiaTheme="minorEastAsia"/>
          <w:b/>
          <w:bCs/>
          <w:sz w:val="32"/>
          <w:szCs w:val="32"/>
        </w:rPr>
      </w:pPr>
      <w:r>
        <w:rPr>
          <w:rFonts w:hint="eastAsia" w:asciiTheme="minorEastAsia" w:hAnsiTheme="minorEastAsia" w:eastAsiaTheme="minorEastAsia"/>
          <w:b/>
          <w:sz w:val="32"/>
          <w:szCs w:val="32"/>
        </w:rPr>
        <w:t>龙岩市产权交易中心有限公司特别提示：竞买人必须认真阅读本规定</w:t>
      </w:r>
    </w:p>
    <w:p>
      <w:pPr>
        <w:pStyle w:val="4"/>
        <w:spacing w:line="520" w:lineRule="exact"/>
        <w:ind w:firstLine="477" w:firstLineChars="199"/>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龙岩市产权交易中心有限公司（以下简称“本公司”）遵循“公开、公平、公正、诚实信用”的原则，受委托人龙岩祥瑞生态科技有限公司的委托，依照国家法律、法规、政策为本次竞价活动提供服务，现将有关竞买事项告知如下：</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一、公开挂牌竞价、报名的时间、地点：</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000000" w:themeColor="text1"/>
          <w:sz w:val="24"/>
        </w:rPr>
        <w:t>竞价时间：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23</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日8时至9时30分（限时报价120秒）</w:t>
      </w:r>
    </w:p>
    <w:p>
      <w:pPr>
        <w:spacing w:line="520" w:lineRule="exact"/>
        <w:ind w:firstLine="480" w:firstLineChars="200"/>
        <w:rPr>
          <w:rFonts w:asciiTheme="minorEastAsia" w:hAnsiTheme="minorEastAsia" w:eastAsiaTheme="minorEastAsia"/>
          <w:color w:val="auto"/>
          <w:sz w:val="24"/>
          <w:shd w:val="clear" w:color="auto" w:fill="FFFFFF"/>
        </w:rPr>
      </w:pPr>
      <w:r>
        <w:rPr>
          <w:rFonts w:hint="eastAsia" w:asciiTheme="minorEastAsia" w:hAnsiTheme="minorEastAsia" w:eastAsiaTheme="minorEastAsia"/>
          <w:color w:val="auto"/>
          <w:sz w:val="24"/>
        </w:rPr>
        <w:t>竞价地点：</w:t>
      </w:r>
      <w:r>
        <w:rPr>
          <w:rFonts w:hint="eastAsia" w:asciiTheme="minorEastAsia" w:hAnsiTheme="minorEastAsia" w:eastAsiaTheme="minorEastAsia"/>
          <w:color w:val="auto"/>
          <w:sz w:val="24"/>
          <w:shd w:val="clear" w:color="auto" w:fill="FFFFFF"/>
        </w:rPr>
        <w:t>权益云网络交易平台（网址：</w:t>
      </w:r>
      <w:r>
        <w:rPr>
          <w:color w:val="auto"/>
        </w:rPr>
        <w:fldChar w:fldCharType="begin"/>
      </w:r>
      <w:r>
        <w:rPr>
          <w:color w:val="auto"/>
        </w:rPr>
        <w:instrText xml:space="preserve"> HYPERLINK "https://www.unibid.cn" </w:instrText>
      </w:r>
      <w:r>
        <w:rPr>
          <w:color w:val="auto"/>
        </w:rPr>
        <w:fldChar w:fldCharType="separate"/>
      </w:r>
      <w:r>
        <w:rPr>
          <w:rStyle w:val="14"/>
          <w:rFonts w:hint="eastAsia" w:asciiTheme="minorEastAsia" w:hAnsiTheme="minorEastAsia" w:eastAsiaTheme="minorEastAsia"/>
          <w:color w:val="auto"/>
          <w:sz w:val="24"/>
          <w:shd w:val="clear" w:color="auto" w:fill="FFFFFF"/>
        </w:rPr>
        <w:t>https://www.unibid.cn</w:t>
      </w:r>
      <w:r>
        <w:rPr>
          <w:rStyle w:val="14"/>
          <w:rFonts w:hint="eastAsia" w:asciiTheme="minorEastAsia" w:hAnsiTheme="minorEastAsia" w:eastAsiaTheme="minorEastAsia"/>
          <w:color w:val="auto"/>
          <w:sz w:val="24"/>
          <w:shd w:val="clear" w:color="auto" w:fill="FFFFFF"/>
        </w:rPr>
        <w:fldChar w:fldCharType="end"/>
      </w:r>
      <w:r>
        <w:rPr>
          <w:rFonts w:hint="eastAsia" w:asciiTheme="minorEastAsia" w:hAnsiTheme="minorEastAsia" w:eastAsiaTheme="minorEastAsia"/>
          <w:color w:val="auto"/>
          <w:sz w:val="24"/>
          <w:shd w:val="clear" w:color="auto" w:fill="FFFFFF"/>
        </w:rPr>
        <w:t>）</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报名时间：</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日17时（节假日除外）</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联系电话：0597-2688591  26885</w:t>
      </w:r>
      <w:r>
        <w:rPr>
          <w:rFonts w:hint="eastAsia" w:asciiTheme="minorEastAsia" w:hAnsiTheme="minorEastAsia" w:eastAsiaTheme="minorEastAsia"/>
          <w:color w:val="auto"/>
          <w:sz w:val="24"/>
          <w:lang w:val="en-US" w:eastAsia="zh-CN"/>
        </w:rPr>
        <w:t>7</w:t>
      </w:r>
      <w:r>
        <w:rPr>
          <w:rFonts w:hint="eastAsia" w:asciiTheme="minorEastAsia" w:hAnsiTheme="minorEastAsia" w:eastAsiaTheme="minorEastAsia"/>
          <w:color w:val="auto"/>
          <w:sz w:val="24"/>
        </w:rPr>
        <w:t>2    传真：2688583</w:t>
      </w:r>
    </w:p>
    <w:p>
      <w:pPr>
        <w:spacing w:line="52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报名地点：</w:t>
      </w:r>
      <w:r>
        <w:rPr>
          <w:rFonts w:hint="eastAsia" w:asciiTheme="minorEastAsia" w:hAnsiTheme="minorEastAsia" w:eastAsiaTheme="minorEastAsia"/>
          <w:color w:val="auto"/>
          <w:spacing w:val="18"/>
          <w:sz w:val="24"/>
        </w:rPr>
        <w:t>龙岩市莲西路市公共资源交易中心</w:t>
      </w:r>
      <w:r>
        <w:rPr>
          <w:rFonts w:hint="eastAsia" w:asciiTheme="minorEastAsia" w:hAnsiTheme="minorEastAsia" w:eastAsiaTheme="minorEastAsia"/>
          <w:color w:val="auto"/>
          <w:spacing w:val="18"/>
          <w:sz w:val="24"/>
          <w:lang w:val="en-US" w:eastAsia="zh-CN"/>
        </w:rPr>
        <w:t>八</w:t>
      </w:r>
      <w:r>
        <w:rPr>
          <w:rFonts w:hint="eastAsia" w:asciiTheme="minorEastAsia" w:hAnsiTheme="minorEastAsia" w:eastAsiaTheme="minorEastAsia"/>
          <w:color w:val="auto"/>
          <w:spacing w:val="18"/>
          <w:sz w:val="24"/>
        </w:rPr>
        <w:t>层</w:t>
      </w:r>
    </w:p>
    <w:p>
      <w:pPr>
        <w:spacing w:line="520" w:lineRule="exact"/>
        <w:ind w:firstLine="480" w:firstLineChars="200"/>
        <w:rPr>
          <w:rFonts w:asciiTheme="minorEastAsia" w:hAnsiTheme="minorEastAsia" w:eastAsiaTheme="minorEastAsia"/>
          <w:color w:val="FF0000"/>
          <w:sz w:val="24"/>
        </w:rPr>
      </w:pPr>
      <w:r>
        <w:rPr>
          <w:rFonts w:hint="eastAsia" w:asciiTheme="minorEastAsia" w:hAnsiTheme="minorEastAsia" w:eastAsiaTheme="minorEastAsia"/>
          <w:color w:val="auto"/>
          <w:sz w:val="24"/>
        </w:rPr>
        <w:t>尽职调查时间：</w:t>
      </w:r>
      <w:r>
        <w:rPr>
          <w:rFonts w:hint="eastAsia" w:asciiTheme="minorEastAsia" w:hAnsiTheme="minorEastAsia" w:eastAsiaTheme="minorEastAsia"/>
          <w:color w:val="auto"/>
          <w:sz w:val="24"/>
          <w:u w:val="single"/>
        </w:rPr>
        <w:t>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5</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24</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日至</w:t>
      </w:r>
      <w:r>
        <w:rPr>
          <w:rFonts w:hint="eastAsia" w:asciiTheme="minorEastAsia" w:hAnsiTheme="minorEastAsia" w:eastAsiaTheme="minorEastAsia"/>
          <w:color w:val="auto"/>
          <w:sz w:val="24"/>
          <w:u w:val="single"/>
        </w:rPr>
        <w:t xml:space="preserve"> 202</w:t>
      </w:r>
      <w:r>
        <w:rPr>
          <w:rFonts w:hint="eastAsia" w:asciiTheme="minorEastAsia" w:hAnsiTheme="minorEastAsia" w:eastAsiaTheme="minorEastAsia"/>
          <w:color w:val="auto"/>
          <w:sz w:val="24"/>
          <w:u w:val="single"/>
          <w:lang w:val="en-US" w:eastAsia="zh-CN"/>
        </w:rPr>
        <w:t>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6</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val="en-US" w:eastAsia="zh-CN"/>
        </w:rPr>
        <w:t>22</w:t>
      </w:r>
      <w:r>
        <w:rPr>
          <w:rFonts w:hint="eastAsia"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日</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咨询电话：</w:t>
      </w:r>
      <w:r>
        <w:rPr>
          <w:rFonts w:hint="eastAsia" w:asciiTheme="minorEastAsia" w:hAnsiTheme="minorEastAsia" w:eastAsiaTheme="minorEastAsia"/>
          <w:color w:val="000000" w:themeColor="text1"/>
          <w:sz w:val="24"/>
          <w:lang w:val="en-US" w:eastAsia="zh-CN"/>
        </w:rPr>
        <w:t>18950851566  林</w:t>
      </w:r>
      <w:r>
        <w:rPr>
          <w:rFonts w:hint="eastAsia" w:asciiTheme="minorEastAsia" w:hAnsiTheme="minorEastAsia" w:eastAsiaTheme="minorEastAsia"/>
          <w:color w:val="000000" w:themeColor="text1"/>
          <w:sz w:val="24"/>
        </w:rPr>
        <w:t>先生</w:t>
      </w:r>
    </w:p>
    <w:p>
      <w:pPr>
        <w:spacing w:line="520" w:lineRule="exact"/>
        <w:jc w:val="left"/>
        <w:rPr>
          <w:rFonts w:ascii="宋体" w:hAnsi="宋体"/>
          <w:color w:val="000000" w:themeColor="text1"/>
          <w:sz w:val="24"/>
        </w:rPr>
      </w:pPr>
      <w:r>
        <w:rPr>
          <w:rFonts w:hint="eastAsia" w:ascii="宋体" w:hAnsi="宋体"/>
          <w:b/>
          <w:color w:val="000000" w:themeColor="text1"/>
          <w:sz w:val="24"/>
        </w:rPr>
        <w:t>二、转让标的：</w:t>
      </w:r>
      <w:r>
        <w:rPr>
          <w:rFonts w:hint="eastAsia" w:ascii="宋体" w:hAnsi="宋体"/>
          <w:color w:val="000000"/>
          <w:sz w:val="24"/>
        </w:rPr>
        <w:t>福建</w:t>
      </w:r>
      <w:r>
        <w:rPr>
          <w:rFonts w:hint="eastAsia" w:ascii="宋体" w:hAnsi="宋体"/>
          <w:color w:val="000000"/>
          <w:sz w:val="24"/>
          <w:lang w:val="en-US" w:eastAsia="zh-CN"/>
        </w:rPr>
        <w:t>省龙岩市嘉禾农产品物流</w:t>
      </w:r>
      <w:r>
        <w:rPr>
          <w:rFonts w:hint="eastAsia" w:ascii="宋体" w:hAnsi="宋体"/>
          <w:color w:val="000000"/>
          <w:sz w:val="24"/>
        </w:rPr>
        <w:t>有限公司</w:t>
      </w:r>
      <w:r>
        <w:rPr>
          <w:rFonts w:hint="eastAsia" w:ascii="宋体" w:hAnsi="宋体"/>
          <w:color w:val="000000"/>
          <w:sz w:val="24"/>
          <w:lang w:val="en-US" w:eastAsia="zh-CN"/>
        </w:rPr>
        <w:t>20</w:t>
      </w:r>
      <w:r>
        <w:rPr>
          <w:rFonts w:hint="eastAsia" w:ascii="宋体" w:hAnsi="宋体"/>
          <w:color w:val="000000"/>
          <w:sz w:val="24"/>
        </w:rPr>
        <w:t>%</w:t>
      </w:r>
      <w:r>
        <w:rPr>
          <w:rFonts w:hint="eastAsia"/>
          <w:color w:val="000000" w:themeColor="text1"/>
          <w:sz w:val="24"/>
          <w:szCs w:val="24"/>
          <w:u w:val="none"/>
          <w:lang w:val="en-US" w:eastAsia="zh-CN"/>
        </w:rPr>
        <w:t>股权</w:t>
      </w:r>
      <w:r>
        <w:rPr>
          <w:rFonts w:hint="eastAsia" w:ascii="宋体" w:hAnsi="宋体"/>
          <w:color w:val="000000" w:themeColor="text1"/>
          <w:sz w:val="24"/>
        </w:rPr>
        <w:t>。</w:t>
      </w:r>
    </w:p>
    <w:p>
      <w:pPr>
        <w:spacing w:line="520" w:lineRule="exact"/>
        <w:rPr>
          <w:rFonts w:asciiTheme="minorEastAsia" w:hAnsiTheme="minorEastAsia" w:eastAsiaTheme="minorEastAsia"/>
          <w:b/>
          <w:bCs/>
          <w:color w:val="000000" w:themeColor="text1"/>
          <w:sz w:val="24"/>
        </w:rPr>
      </w:pPr>
      <w:r>
        <w:rPr>
          <w:rFonts w:hint="eastAsia" w:ascii="宋体" w:hAnsi="宋体"/>
          <w:b/>
          <w:color w:val="000000" w:themeColor="text1"/>
          <w:sz w:val="24"/>
        </w:rPr>
        <w:t>三、转让底价：</w:t>
      </w:r>
      <w:r>
        <w:rPr>
          <w:rFonts w:hint="eastAsia" w:ascii="宋体" w:hAnsi="宋体"/>
          <w:color w:val="000000" w:themeColor="text1"/>
          <w:sz w:val="24"/>
        </w:rPr>
        <w:t>人民币</w:t>
      </w:r>
      <w:r>
        <w:rPr>
          <w:rFonts w:hint="eastAsia" w:ascii="宋体" w:hAnsi="宋体"/>
          <w:color w:val="000000" w:themeColor="text1"/>
          <w:sz w:val="24"/>
          <w:lang w:val="en-US" w:eastAsia="zh-CN"/>
        </w:rPr>
        <w:t>800</w:t>
      </w:r>
      <w:r>
        <w:rPr>
          <w:rFonts w:hint="eastAsia" w:ascii="宋体" w:hAnsi="宋体"/>
          <w:color w:val="000000" w:themeColor="text1"/>
          <w:sz w:val="24"/>
        </w:rPr>
        <w:t>万元。</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四、标的基本情况</w:t>
      </w:r>
    </w:p>
    <w:p>
      <w:pPr>
        <w:widowControl/>
        <w:spacing w:line="520" w:lineRule="exact"/>
        <w:ind w:firstLine="480" w:firstLineChars="200"/>
        <w:rPr>
          <w:rFonts w:ascii="宋体" w:hAnsi="宋体"/>
          <w:color w:val="000000"/>
          <w:sz w:val="24"/>
        </w:rPr>
      </w:pPr>
      <w:r>
        <w:rPr>
          <w:rFonts w:hint="eastAsia" w:ascii="宋体" w:hAnsi="宋体"/>
          <w:sz w:val="24"/>
        </w:rPr>
        <w:t>1.福建省龙岩市嘉禾农产品物流有限公司成立于2009年9月10日，统一社会信用代码编号：913508006943632274，经营期限2009年9月10日至2039年9月9日。公司住所：龙岩市新罗区西陂镇大洋村罗龙路西陂工贸综合服务楼第三层306室。法定代表人：赖焕芬。注册资本：5600万元。公司经营范围：农产品仓储，物流信息的咨询服务；办公房屋租赁服务；综合商厦租赁服务；市场摊位出租服务；展览馆展位出租服务；仓库库房出租服务；物业管理</w:t>
      </w:r>
      <w:r>
        <w:rPr>
          <w:rFonts w:hint="eastAsia" w:ascii="宋体" w:hAnsi="宋体" w:eastAsia="宋体" w:cs="宋体"/>
          <w:sz w:val="24"/>
          <w:szCs w:val="24"/>
        </w:rPr>
        <w:t>（依法须经批准的项目，经相关部门批准后方可开展经营活动）。</w:t>
      </w:r>
    </w:p>
    <w:p>
      <w:pPr>
        <w:spacing w:line="520" w:lineRule="exact"/>
        <w:ind w:firstLine="470" w:firstLineChars="196"/>
        <w:rPr>
          <w:rFonts w:hint="eastAsia" w:ascii="宋体" w:hAnsi="宋体"/>
          <w:color w:val="000000"/>
          <w:sz w:val="24"/>
        </w:rPr>
      </w:pPr>
      <w:r>
        <w:rPr>
          <w:rFonts w:hint="eastAsia" w:ascii="宋体" w:hAnsi="宋体"/>
          <w:color w:val="000000"/>
          <w:sz w:val="24"/>
        </w:rPr>
        <w:t>2.标的公司股权结构</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3538"/>
        <w:gridCol w:w="229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序号</w:t>
            </w:r>
          </w:p>
        </w:tc>
        <w:tc>
          <w:tcPr>
            <w:tcW w:w="3538"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股东名称</w:t>
            </w:r>
          </w:p>
        </w:tc>
        <w:tc>
          <w:tcPr>
            <w:tcW w:w="229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认缴出资额(万元)</w:t>
            </w:r>
          </w:p>
        </w:tc>
        <w:tc>
          <w:tcPr>
            <w:tcW w:w="139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rPr>
              <w:t>1</w:t>
            </w:r>
          </w:p>
        </w:tc>
        <w:tc>
          <w:tcPr>
            <w:tcW w:w="3538" w:type="dxa"/>
            <w:noWrap w:val="0"/>
            <w:vAlign w:val="center"/>
          </w:tcPr>
          <w:p>
            <w:pPr>
              <w:spacing w:line="520" w:lineRule="exact"/>
              <w:jc w:val="center"/>
              <w:rPr>
                <w:rFonts w:hint="default" w:ascii="宋体" w:hAnsi="宋体" w:eastAsia="宋体"/>
                <w:color w:val="000000"/>
                <w:sz w:val="24"/>
                <w:szCs w:val="24"/>
                <w:lang w:val="en-US" w:eastAsia="zh-CN"/>
              </w:rPr>
            </w:pPr>
            <w:r>
              <w:rPr>
                <w:rFonts w:hint="eastAsia" w:ascii="Times New Roman" w:hAnsi="Times New Roman" w:eastAsia="宋体" w:cs="Times New Roman"/>
                <w:sz w:val="21"/>
                <w:szCs w:val="22"/>
                <w:lang w:val="en-US" w:eastAsia="zh-CN"/>
              </w:rPr>
              <w:t>廖沐武</w:t>
            </w:r>
          </w:p>
        </w:tc>
        <w:tc>
          <w:tcPr>
            <w:tcW w:w="229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3920</w:t>
            </w:r>
          </w:p>
        </w:tc>
        <w:tc>
          <w:tcPr>
            <w:tcW w:w="139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70</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2</w:t>
            </w:r>
          </w:p>
        </w:tc>
        <w:tc>
          <w:tcPr>
            <w:tcW w:w="3538" w:type="dxa"/>
            <w:noWrap w:val="0"/>
            <w:vAlign w:val="center"/>
          </w:tcPr>
          <w:p>
            <w:pPr>
              <w:spacing w:line="520" w:lineRule="exact"/>
              <w:jc w:val="center"/>
              <w:rPr>
                <w:rFonts w:hint="eastAsia" w:ascii="Times New Roman" w:hAnsi="Times New Roman" w:eastAsia="宋体" w:cs="Times New Roman"/>
                <w:sz w:val="21"/>
                <w:szCs w:val="22"/>
                <w:lang w:val="en-US" w:eastAsia="zh-CN"/>
              </w:rPr>
            </w:pPr>
            <w:r>
              <w:rPr>
                <w:rFonts w:hint="eastAsia"/>
                <w:color w:val="111111"/>
                <w:lang w:val="en-US" w:eastAsia="zh-CN"/>
              </w:rPr>
              <w:t>龙岩祥瑞生态科技有限公司</w:t>
            </w:r>
          </w:p>
        </w:tc>
        <w:tc>
          <w:tcPr>
            <w:tcW w:w="2295" w:type="dxa"/>
            <w:noWrap w:val="0"/>
            <w:vAlign w:val="top"/>
          </w:tcPr>
          <w:p>
            <w:pPr>
              <w:spacing w:line="52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1120</w:t>
            </w:r>
          </w:p>
        </w:tc>
        <w:tc>
          <w:tcPr>
            <w:tcW w:w="1395" w:type="dxa"/>
            <w:noWrap w:val="0"/>
            <w:vAlign w:val="top"/>
          </w:tcPr>
          <w:p>
            <w:pPr>
              <w:spacing w:line="52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top"/>
          </w:tcPr>
          <w:p>
            <w:pPr>
              <w:spacing w:line="520" w:lineRule="exact"/>
              <w:jc w:val="center"/>
              <w:rPr>
                <w:rFonts w:hint="eastAsia" w:ascii="宋体" w:hAnsi="宋体" w:eastAsia="宋体"/>
                <w:color w:val="000000"/>
                <w:sz w:val="24"/>
                <w:szCs w:val="24"/>
                <w:lang w:eastAsia="zh-CN"/>
              </w:rPr>
            </w:pPr>
            <w:r>
              <w:rPr>
                <w:rFonts w:hint="eastAsia" w:ascii="宋体" w:hAnsi="宋体"/>
                <w:color w:val="000000"/>
                <w:sz w:val="24"/>
                <w:szCs w:val="24"/>
                <w:lang w:val="en-US" w:eastAsia="zh-CN"/>
              </w:rPr>
              <w:t>3</w:t>
            </w:r>
          </w:p>
        </w:tc>
        <w:tc>
          <w:tcPr>
            <w:tcW w:w="3538" w:type="dxa"/>
            <w:noWrap w:val="0"/>
            <w:vAlign w:val="center"/>
          </w:tcPr>
          <w:p>
            <w:pPr>
              <w:spacing w:line="520" w:lineRule="exact"/>
              <w:jc w:val="center"/>
              <w:rPr>
                <w:rFonts w:hint="eastAsia" w:ascii="宋体" w:hAnsi="宋体" w:eastAsia="宋体" w:cs="宋体"/>
                <w:color w:val="000000"/>
                <w:sz w:val="24"/>
                <w:szCs w:val="24"/>
              </w:rPr>
            </w:pPr>
            <w:r>
              <w:rPr>
                <w:rFonts w:hint="eastAsia"/>
                <w:lang w:val="en-US" w:eastAsia="zh-CN"/>
              </w:rPr>
              <w:t>龙岩市冠虹投资有限公司</w:t>
            </w:r>
          </w:p>
        </w:tc>
        <w:tc>
          <w:tcPr>
            <w:tcW w:w="2295" w:type="dxa"/>
            <w:noWrap w:val="0"/>
            <w:vAlign w:val="top"/>
          </w:tcPr>
          <w:p>
            <w:pPr>
              <w:spacing w:line="52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560</w:t>
            </w:r>
          </w:p>
        </w:tc>
        <w:tc>
          <w:tcPr>
            <w:tcW w:w="1395" w:type="dxa"/>
            <w:noWrap w:val="0"/>
            <w:vAlign w:val="top"/>
          </w:tcPr>
          <w:p>
            <w:pPr>
              <w:spacing w:line="520" w:lineRule="exact"/>
              <w:jc w:val="center"/>
              <w:rPr>
                <w:rFonts w:hint="eastAsia" w:ascii="宋体" w:hAnsi="宋体"/>
                <w:color w:val="000000"/>
                <w:sz w:val="24"/>
                <w:szCs w:val="24"/>
              </w:rPr>
            </w:pPr>
            <w:r>
              <w:rPr>
                <w:rFonts w:hint="eastAsia" w:ascii="宋体" w:hAnsi="宋体"/>
                <w:color w:val="000000"/>
                <w:sz w:val="24"/>
                <w:szCs w:val="24"/>
                <w:lang w:val="en-US" w:eastAsia="zh-CN"/>
              </w:rPr>
              <w:t>10</w:t>
            </w:r>
            <w:r>
              <w:rPr>
                <w:rFonts w:hint="eastAsia" w:ascii="宋体" w:hAnsi="宋体"/>
                <w:color w:val="000000"/>
                <w:sz w:val="24"/>
                <w:szCs w:val="24"/>
              </w:rPr>
              <w:t>%</w:t>
            </w:r>
          </w:p>
        </w:tc>
      </w:tr>
    </w:tbl>
    <w:p>
      <w:pPr>
        <w:spacing w:line="520" w:lineRule="exact"/>
        <w:rPr>
          <w:rFonts w:hint="eastAsia" w:ascii="宋体" w:hAnsi="宋体"/>
          <w:color w:val="000000"/>
          <w:sz w:val="24"/>
        </w:rPr>
      </w:pPr>
    </w:p>
    <w:p>
      <w:pPr>
        <w:numPr>
          <w:ilvl w:val="-1"/>
          <w:numId w:val="0"/>
        </w:numPr>
        <w:spacing w:line="520" w:lineRule="exact"/>
        <w:ind w:left="0" w:firstLine="480" w:firstLineChars="200"/>
        <w:rPr>
          <w:rFonts w:hint="eastAsia" w:ascii="宋体" w:hAnsi="宋体"/>
          <w:color w:val="000000"/>
          <w:sz w:val="24"/>
          <w:lang w:val="en-US" w:eastAsia="zh-CN"/>
        </w:rPr>
      </w:pPr>
      <w:r>
        <w:rPr>
          <w:rFonts w:hint="eastAsia" w:ascii="宋体" w:hAnsi="宋体"/>
          <w:color w:val="000000"/>
          <w:sz w:val="24"/>
          <w:lang w:val="en-US" w:eastAsia="zh-CN"/>
        </w:rPr>
        <w:t>3.因福建省龙岩市嘉禾农产品物流有限公司无《审计报告》和《评估报告》，根据上级会议议定精神，经龙岩祥瑞生态科技有限公司研究，确定本次转让标的福建省龙岩市嘉禾农产品物流有限公司20%股权的转让底价为800万元。</w:t>
      </w:r>
    </w:p>
    <w:p>
      <w:pPr>
        <w:numPr>
          <w:ilvl w:val="-1"/>
          <w:numId w:val="0"/>
        </w:numPr>
        <w:spacing w:line="520" w:lineRule="exact"/>
        <w:ind w:left="480"/>
        <w:rPr>
          <w:rFonts w:ascii="宋体" w:hAnsi="宋体"/>
          <w:b/>
          <w:color w:val="000000" w:themeColor="text1"/>
          <w:sz w:val="24"/>
        </w:rPr>
      </w:pPr>
      <w:r>
        <w:rPr>
          <w:rFonts w:hint="eastAsia" w:ascii="宋体" w:hAnsi="宋体"/>
          <w:b/>
          <w:color w:val="000000" w:themeColor="text1"/>
          <w:sz w:val="24"/>
        </w:rPr>
        <w:t>五、产权转让行为批准情况</w:t>
      </w:r>
    </w:p>
    <w:p>
      <w:pPr>
        <w:pStyle w:val="8"/>
        <w:shd w:val="clear" w:color="auto" w:fill="FFFFFF"/>
        <w:spacing w:line="520" w:lineRule="exact"/>
        <w:rPr>
          <w:color w:val="000000" w:themeColor="text1"/>
        </w:rPr>
      </w:pPr>
      <w:r>
        <w:rPr>
          <w:rFonts w:hint="eastAsia"/>
          <w:color w:val="000000" w:themeColor="text1"/>
        </w:rPr>
        <w:t>1.内部决策：</w:t>
      </w:r>
      <w:bookmarkStart w:id="0" w:name="_GoBack"/>
      <w:bookmarkEnd w:id="0"/>
    </w:p>
    <w:p>
      <w:pPr>
        <w:pStyle w:val="8"/>
        <w:shd w:val="clear" w:color="auto" w:fill="FFFFFF"/>
        <w:spacing w:before="0" w:beforeAutospacing="0" w:after="0" w:afterAutospacing="0" w:line="520" w:lineRule="exact"/>
        <w:ind w:firstLine="480" w:firstLineChars="200"/>
        <w:rPr>
          <w:rFonts w:hint="eastAsia"/>
          <w:color w:val="000000"/>
        </w:rPr>
      </w:pPr>
      <w:r>
        <w:rPr>
          <w:rFonts w:hint="eastAsia"/>
          <w:color w:val="111111"/>
        </w:rPr>
        <w:t>（1）</w:t>
      </w:r>
      <w:r>
        <w:rPr>
          <w:rFonts w:hint="eastAsia"/>
          <w:color w:val="000000"/>
        </w:rPr>
        <w:t>202</w:t>
      </w:r>
      <w:r>
        <w:rPr>
          <w:rFonts w:hint="eastAsia"/>
          <w:color w:val="000000"/>
          <w:lang w:val="en-US" w:eastAsia="zh-CN"/>
        </w:rPr>
        <w:t>1</w:t>
      </w:r>
      <w:r>
        <w:rPr>
          <w:rFonts w:hint="eastAsia"/>
          <w:color w:val="000000"/>
        </w:rPr>
        <w:t>年</w:t>
      </w:r>
      <w:r>
        <w:rPr>
          <w:rFonts w:hint="eastAsia"/>
          <w:color w:val="000000"/>
          <w:lang w:val="en-US" w:eastAsia="zh-CN"/>
        </w:rPr>
        <w:t>12</w:t>
      </w:r>
      <w:r>
        <w:rPr>
          <w:rFonts w:hint="eastAsia"/>
          <w:color w:val="000000"/>
        </w:rPr>
        <w:t>月</w:t>
      </w:r>
      <w:r>
        <w:rPr>
          <w:rFonts w:hint="eastAsia"/>
          <w:color w:val="000000"/>
          <w:lang w:val="en-US" w:eastAsia="zh-CN"/>
        </w:rPr>
        <w:t>7</w:t>
      </w:r>
      <w:r>
        <w:rPr>
          <w:rFonts w:hint="eastAsia"/>
          <w:color w:val="000000"/>
        </w:rPr>
        <w:t>日</w:t>
      </w:r>
      <w:r>
        <w:rPr>
          <w:rFonts w:hint="eastAsia"/>
          <w:color w:val="000000"/>
          <w:lang w:val="en-US" w:eastAsia="zh-CN"/>
        </w:rPr>
        <w:t>中共</w:t>
      </w:r>
      <w:r>
        <w:rPr>
          <w:rFonts w:hint="eastAsia"/>
          <w:color w:val="000000"/>
        </w:rPr>
        <w:t>龙岩祥瑞生态科技有限公司</w:t>
      </w:r>
      <w:r>
        <w:rPr>
          <w:rFonts w:hint="eastAsia"/>
          <w:color w:val="000000"/>
          <w:lang w:val="en-US" w:eastAsia="zh-CN"/>
        </w:rPr>
        <w:t>支部委员会</w:t>
      </w:r>
      <w:r>
        <w:rPr>
          <w:rFonts w:hint="eastAsia"/>
          <w:color w:val="000000"/>
        </w:rPr>
        <w:t>会议纪要同意公司转让持有福建省龙岩市嘉禾农产品物流有限公司</w:t>
      </w:r>
      <w:r>
        <w:rPr>
          <w:rFonts w:hint="eastAsia"/>
          <w:color w:val="000000"/>
          <w:lang w:val="en-US" w:eastAsia="zh-CN"/>
        </w:rPr>
        <w:t>20</w:t>
      </w:r>
      <w:r>
        <w:rPr>
          <w:rFonts w:hint="eastAsia"/>
          <w:color w:val="000000"/>
        </w:rPr>
        <w:t>%</w:t>
      </w:r>
      <w:r>
        <w:rPr>
          <w:rFonts w:hint="eastAsia"/>
          <w:sz w:val="24"/>
          <w:szCs w:val="24"/>
          <w:u w:val="none"/>
          <w:lang w:val="en-US" w:eastAsia="zh-CN"/>
        </w:rPr>
        <w:t>股权</w:t>
      </w:r>
      <w:r>
        <w:rPr>
          <w:rFonts w:hint="eastAsia"/>
          <w:color w:val="000000"/>
        </w:rPr>
        <w:t>；</w:t>
      </w:r>
    </w:p>
    <w:p>
      <w:pPr>
        <w:pStyle w:val="8"/>
        <w:shd w:val="clear" w:color="auto" w:fill="FFFFFF"/>
        <w:spacing w:before="0" w:beforeAutospacing="0" w:after="0" w:afterAutospacing="0" w:line="520" w:lineRule="exact"/>
        <w:ind w:firstLine="480" w:firstLineChars="200"/>
        <w:rPr>
          <w:color w:val="111111"/>
        </w:rPr>
      </w:pPr>
      <w:r>
        <w:rPr>
          <w:rFonts w:hint="eastAsia"/>
          <w:color w:val="000000"/>
        </w:rPr>
        <w:t>（2）202</w:t>
      </w:r>
      <w:r>
        <w:rPr>
          <w:rFonts w:hint="eastAsia"/>
          <w:color w:val="000000"/>
          <w:lang w:val="en-US" w:eastAsia="zh-CN"/>
        </w:rPr>
        <w:t>1</w:t>
      </w:r>
      <w:r>
        <w:rPr>
          <w:rFonts w:hint="eastAsia"/>
          <w:color w:val="000000"/>
        </w:rPr>
        <w:t>年</w:t>
      </w:r>
      <w:r>
        <w:rPr>
          <w:rFonts w:hint="eastAsia"/>
          <w:color w:val="000000"/>
          <w:lang w:val="en-US" w:eastAsia="zh-CN"/>
        </w:rPr>
        <w:t>12</w:t>
      </w:r>
      <w:r>
        <w:rPr>
          <w:rFonts w:hint="eastAsia"/>
          <w:color w:val="000000"/>
        </w:rPr>
        <w:t>月</w:t>
      </w:r>
      <w:r>
        <w:rPr>
          <w:rFonts w:hint="eastAsia"/>
          <w:color w:val="000000"/>
          <w:lang w:val="en-US" w:eastAsia="zh-CN"/>
        </w:rPr>
        <w:t>23</w:t>
      </w:r>
      <w:r>
        <w:rPr>
          <w:rFonts w:hint="eastAsia"/>
          <w:color w:val="000000"/>
        </w:rPr>
        <w:t>日福建省龙岩市嘉禾农产品物流有限公司</w:t>
      </w:r>
      <w:r>
        <w:rPr>
          <w:rFonts w:hint="eastAsia"/>
          <w:color w:val="000000"/>
          <w:lang w:val="en-US" w:eastAsia="zh-CN"/>
        </w:rPr>
        <w:t>临时</w:t>
      </w:r>
      <w:r>
        <w:rPr>
          <w:rFonts w:hint="eastAsia"/>
          <w:color w:val="000000"/>
          <w:lang w:eastAsia="zh-CN"/>
        </w:rPr>
        <w:t>股东</w:t>
      </w:r>
      <w:r>
        <w:rPr>
          <w:rFonts w:hint="eastAsia"/>
          <w:color w:val="000000"/>
        </w:rPr>
        <w:t>会决议同意公司转让持有福建省龙岩市嘉禾农产品物流有限公司</w:t>
      </w:r>
      <w:r>
        <w:rPr>
          <w:rFonts w:hint="eastAsia"/>
          <w:color w:val="000000"/>
          <w:lang w:val="en-US" w:eastAsia="zh-CN"/>
        </w:rPr>
        <w:t>20</w:t>
      </w:r>
      <w:r>
        <w:rPr>
          <w:rFonts w:hint="eastAsia"/>
          <w:color w:val="000000"/>
        </w:rPr>
        <w:t>%</w:t>
      </w:r>
      <w:r>
        <w:rPr>
          <w:rFonts w:hint="eastAsia"/>
          <w:sz w:val="24"/>
          <w:szCs w:val="24"/>
          <w:u w:val="none"/>
          <w:lang w:val="en-US" w:eastAsia="zh-CN"/>
        </w:rPr>
        <w:t>股权</w:t>
      </w:r>
      <w:r>
        <w:rPr>
          <w:rFonts w:hint="eastAsia"/>
          <w:color w:val="000000"/>
        </w:rPr>
        <w:t>。</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2.上级批准：</w:t>
      </w:r>
    </w:p>
    <w:p>
      <w:pPr>
        <w:pStyle w:val="8"/>
        <w:shd w:val="clear" w:color="auto" w:fill="FFFFFF"/>
        <w:spacing w:before="0" w:beforeAutospacing="0" w:after="0" w:afterAutospacing="0" w:line="520" w:lineRule="exact"/>
        <w:ind w:firstLine="480" w:firstLineChars="200"/>
        <w:rPr>
          <w:rFonts w:hint="eastAsia" w:ascii="微软雅黑" w:hAnsi="微软雅黑" w:eastAsia="微软雅黑"/>
          <w:color w:val="111111"/>
          <w:sz w:val="21"/>
          <w:szCs w:val="21"/>
        </w:rPr>
      </w:pPr>
      <w:r>
        <w:rPr>
          <w:rFonts w:hint="eastAsia"/>
          <w:color w:val="000000"/>
          <w:lang w:eastAsia="zh-CN"/>
        </w:rPr>
        <w:t>2022年1月</w:t>
      </w:r>
      <w:r>
        <w:rPr>
          <w:rFonts w:hint="eastAsia"/>
          <w:color w:val="000000"/>
          <w:lang w:val="en-US" w:eastAsia="zh-CN"/>
        </w:rPr>
        <w:t>14</w:t>
      </w:r>
      <w:r>
        <w:rPr>
          <w:rFonts w:hint="eastAsia"/>
          <w:color w:val="000000"/>
          <w:lang w:eastAsia="zh-CN"/>
        </w:rPr>
        <w:t>日</w:t>
      </w:r>
      <w:r>
        <w:rPr>
          <w:rFonts w:hint="eastAsia"/>
          <w:color w:val="000000"/>
          <w:lang w:val="en-US" w:eastAsia="zh-CN"/>
        </w:rPr>
        <w:t>中共</w:t>
      </w:r>
      <w:r>
        <w:rPr>
          <w:rFonts w:hint="eastAsia"/>
          <w:color w:val="000000"/>
          <w:lang w:eastAsia="zh-CN"/>
        </w:rPr>
        <w:t>龙岩投资发展集团有限公司委员会会议纪要批复同意龙岩祥瑞生态科技有限公司按照国有资产转让管理办法公开挂牌转让其持有的福建省龙岩市嘉禾农产品物流有限公司20%股权（龙岩投资发展集团有限公司党委会议纪要）。</w:t>
      </w:r>
    </w:p>
    <w:p>
      <w:pPr>
        <w:pStyle w:val="8"/>
        <w:shd w:val="clear" w:color="auto" w:fill="FFFFFF"/>
        <w:spacing w:line="520" w:lineRule="exact"/>
        <w:ind w:firstLine="482"/>
        <w:rPr>
          <w:rFonts w:asciiTheme="minorEastAsia" w:hAnsiTheme="minorEastAsia" w:eastAsiaTheme="minorEastAsia"/>
          <w:b/>
          <w:bCs/>
        </w:rPr>
      </w:pPr>
      <w:r>
        <w:rPr>
          <w:rFonts w:hint="eastAsia" w:asciiTheme="minorEastAsia" w:hAnsiTheme="minorEastAsia" w:eastAsiaTheme="minorEastAsia"/>
          <w:b/>
          <w:bCs/>
        </w:rPr>
        <w:t>六、竞买人应具备的资格条件</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1.凡遵守中华人民共和国法律、法规、具有独立法人资格的国内企业和具有完全民事行为能力的自然人均可参加竞买，</w:t>
      </w:r>
      <w:r>
        <w:rPr>
          <w:rFonts w:hint="eastAsia" w:asciiTheme="minorEastAsia" w:hAnsiTheme="minorEastAsia" w:eastAsiaTheme="minorEastAsia"/>
          <w:color w:val="auto"/>
          <w:sz w:val="24"/>
          <w:shd w:val="clear" w:color="auto" w:fill="FFFFFF"/>
        </w:rPr>
        <w:t>但已经被列入失信被执行人名单（截止报名时间）的除外。</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2.具有购买本次转让产权的经济能力。</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3.具有良好的财务状况和支付能力，具有良好的商业信用。</w:t>
      </w:r>
    </w:p>
    <w:p>
      <w:pPr>
        <w:spacing w:line="52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4.符合国家法律、行政法规规定的其他条件。</w:t>
      </w:r>
    </w:p>
    <w:p>
      <w:pPr>
        <w:pStyle w:val="8"/>
        <w:shd w:val="clear" w:color="auto" w:fill="FFFFFF"/>
        <w:spacing w:line="520" w:lineRule="exact"/>
        <w:ind w:firstLine="0" w:firstLineChars="0"/>
        <w:rPr>
          <w:rFonts w:asciiTheme="minorEastAsia" w:hAnsiTheme="minorEastAsia" w:eastAsiaTheme="minorEastAsia"/>
          <w:color w:val="111111"/>
        </w:rPr>
      </w:pPr>
      <w:r>
        <w:rPr>
          <w:rStyle w:val="12"/>
          <w:rFonts w:hint="eastAsia" w:asciiTheme="minorEastAsia" w:hAnsiTheme="minorEastAsia" w:eastAsiaTheme="minorEastAsia"/>
          <w:color w:val="111111"/>
        </w:rPr>
        <w:t>七、竞买人（受让方）应接受的主要交易条件</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1.受让方必须在成交之日起5个工作日内签订《股权转让合同》，并</w:t>
      </w:r>
      <w:r>
        <w:rPr>
          <w:rFonts w:hint="eastAsia" w:asciiTheme="minorEastAsia" w:hAnsiTheme="minorEastAsia" w:eastAsiaTheme="minorEastAsia"/>
          <w:color w:val="000000" w:themeColor="text1"/>
        </w:rPr>
        <w:t>一次性付清全部转让价款。</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2.转让标的的交易基准日为</w:t>
      </w:r>
      <w:r>
        <w:rPr>
          <w:rFonts w:hint="eastAsia" w:asciiTheme="minorEastAsia" w:hAnsiTheme="minorEastAsia" w:eastAsiaTheme="minorEastAsia"/>
          <w:color w:val="111111"/>
          <w:lang w:val="en-US" w:eastAsia="zh-CN"/>
        </w:rPr>
        <w:t>成交</w:t>
      </w:r>
      <w:r>
        <w:rPr>
          <w:rFonts w:hint="eastAsia" w:asciiTheme="minorEastAsia" w:hAnsiTheme="minorEastAsia" w:eastAsiaTheme="minorEastAsia"/>
          <w:color w:val="111111"/>
        </w:rPr>
        <w:t>日，自交易基准日起至股权工商变更完成之日止，标的公司期间产生的盈利或亏损，由受让方按照其受让后的持股比例享有或承担。</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3.标的公司债权债务由股权变更后的标的公司继续享有和承担。受让方按其所持有的股权比例承担相关的义务并享受相应的权利。</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4.转让标的交易过程中涉及的有关税费，根据国家相关规定由转、受让方各自承担，若国家无明确规定的，由受让方承担。</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5.股权变更后不存在标的企业职工安置问题。</w:t>
      </w:r>
    </w:p>
    <w:p>
      <w:pPr>
        <w:pStyle w:val="8"/>
        <w:shd w:val="clear" w:color="auto" w:fill="FFFFFF"/>
        <w:spacing w:line="520" w:lineRule="exact"/>
        <w:rPr>
          <w:rFonts w:asciiTheme="minorEastAsia" w:hAnsiTheme="minorEastAsia" w:eastAsiaTheme="minorEastAsia"/>
          <w:color w:val="111111"/>
        </w:rPr>
      </w:pPr>
      <w:r>
        <w:rPr>
          <w:rFonts w:hint="eastAsia" w:asciiTheme="minorEastAsia" w:hAnsiTheme="minorEastAsia" w:eastAsiaTheme="minorEastAsia"/>
          <w:color w:val="111111"/>
        </w:rPr>
        <w:t>6.其他交易条件以竞价文件和转、受让双方签订的《股权转让合同》为准。</w:t>
      </w:r>
    </w:p>
    <w:p>
      <w:pPr>
        <w:tabs>
          <w:tab w:val="right" w:pos="9638"/>
        </w:tabs>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八、竞买保证金</w:t>
      </w:r>
      <w:r>
        <w:rPr>
          <w:rFonts w:asciiTheme="minorEastAsia" w:hAnsiTheme="minorEastAsia" w:eastAsiaTheme="minorEastAsia"/>
          <w:b/>
          <w:bCs/>
          <w:sz w:val="24"/>
        </w:rPr>
        <w:tab/>
      </w:r>
    </w:p>
    <w:p>
      <w:pPr>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rPr>
        <w:t>1.</w:t>
      </w:r>
      <w:r>
        <w:rPr>
          <w:rFonts w:hint="eastAsia" w:asciiTheme="minorEastAsia" w:hAnsiTheme="minorEastAsia" w:eastAsiaTheme="minorEastAsia"/>
          <w:sz w:val="24"/>
          <w:szCs w:val="24"/>
        </w:rPr>
        <w:t>保证金人民币</w:t>
      </w:r>
      <w:r>
        <w:rPr>
          <w:rFonts w:hint="eastAsia" w:asciiTheme="minorEastAsia" w:hAnsiTheme="minorEastAsia" w:eastAsiaTheme="minorEastAsia"/>
          <w:sz w:val="24"/>
          <w:szCs w:val="24"/>
          <w:lang w:val="en-US" w:eastAsia="zh-CN"/>
        </w:rPr>
        <w:t>160</w:t>
      </w:r>
      <w:r>
        <w:rPr>
          <w:rFonts w:hint="eastAsia" w:asciiTheme="minorEastAsia" w:hAnsiTheme="minorEastAsia" w:eastAsiaTheme="minorEastAsia"/>
          <w:sz w:val="24"/>
          <w:szCs w:val="24"/>
        </w:rPr>
        <w:t>万元，竞买人必须在</w:t>
      </w:r>
      <w:r>
        <w:rPr>
          <w:rFonts w:hint="eastAsia" w:asciiTheme="minorEastAsia" w:hAnsiTheme="minorEastAsia" w:eastAsiaTheme="minorEastAsia"/>
          <w:color w:val="auto"/>
          <w:sz w:val="24"/>
          <w:szCs w:val="24"/>
        </w:rPr>
        <w:t>202</w:t>
      </w:r>
      <w:r>
        <w:rPr>
          <w:rFonts w:hint="eastAsia" w:asciiTheme="minorEastAsia" w:hAnsiTheme="minorEastAsia" w:eastAsiaTheme="minorEastAsia"/>
          <w:color w:val="auto"/>
          <w:sz w:val="24"/>
          <w:szCs w:val="24"/>
          <w:lang w:val="en-US" w:eastAsia="zh-CN"/>
        </w:rPr>
        <w:t>2</w:t>
      </w:r>
      <w:r>
        <w:rPr>
          <w:rFonts w:hint="eastAsia" w:asciiTheme="minorEastAsia" w:hAnsiTheme="minorEastAsia" w:eastAsiaTheme="minorEastAsia"/>
          <w:color w:val="auto"/>
          <w:sz w:val="24"/>
          <w:szCs w:val="24"/>
        </w:rPr>
        <w:t>年</w:t>
      </w:r>
      <w:r>
        <w:rPr>
          <w:rFonts w:hint="eastAsia" w:asciiTheme="minorEastAsia" w:hAnsiTheme="minorEastAsia" w:eastAsiaTheme="minorEastAsia"/>
          <w:color w:val="auto"/>
          <w:sz w:val="24"/>
          <w:szCs w:val="24"/>
          <w:lang w:val="en-US" w:eastAsia="zh-CN"/>
        </w:rPr>
        <w:t>6</w:t>
      </w:r>
      <w:r>
        <w:rPr>
          <w:rFonts w:hint="eastAsia" w:asciiTheme="minorEastAsia" w:hAnsiTheme="minorEastAsia" w:eastAsiaTheme="minorEastAsia"/>
          <w:color w:val="auto"/>
          <w:sz w:val="24"/>
          <w:szCs w:val="24"/>
        </w:rPr>
        <w:t>月</w:t>
      </w:r>
      <w:r>
        <w:rPr>
          <w:rFonts w:hint="eastAsia" w:asciiTheme="minorEastAsia" w:hAnsiTheme="minorEastAsia" w:eastAsiaTheme="minorEastAsia"/>
          <w:color w:val="auto"/>
          <w:sz w:val="24"/>
          <w:szCs w:val="24"/>
          <w:lang w:val="en-US" w:eastAsia="zh-CN"/>
        </w:rPr>
        <w:t>22</w:t>
      </w:r>
      <w:r>
        <w:rPr>
          <w:rFonts w:hint="eastAsia" w:asciiTheme="minorEastAsia" w:hAnsiTheme="minorEastAsia" w:eastAsiaTheme="minorEastAsia"/>
          <w:color w:val="auto"/>
          <w:sz w:val="24"/>
          <w:szCs w:val="24"/>
        </w:rPr>
        <w:t>日</w:t>
      </w:r>
      <w:r>
        <w:rPr>
          <w:rFonts w:hint="eastAsia" w:asciiTheme="minorEastAsia" w:hAnsiTheme="minorEastAsia" w:eastAsiaTheme="minorEastAsia"/>
          <w:sz w:val="24"/>
          <w:szCs w:val="24"/>
        </w:rPr>
        <w:t>17时之前交清竞买保证金。竞买保证金缴至指定帐户（</w:t>
      </w:r>
      <w:r>
        <w:rPr>
          <w:rFonts w:hint="eastAsia" w:ascii="宋体" w:hAnsi="宋体" w:cs="宋体"/>
          <w:kern w:val="0"/>
          <w:sz w:val="24"/>
          <w:szCs w:val="24"/>
        </w:rPr>
        <w:t>开户行：厦门银行股份有限公司龙岩分行营业部</w:t>
      </w:r>
      <w:r>
        <w:rPr>
          <w:rFonts w:hint="eastAsia" w:ascii="宋体" w:hAnsi="宋体" w:cs="宋体"/>
          <w:kern w:val="0"/>
          <w:sz w:val="24"/>
          <w:szCs w:val="24"/>
          <w:lang w:val="en-US" w:eastAsia="zh-CN"/>
        </w:rPr>
        <w:t>，</w:t>
      </w:r>
      <w:r>
        <w:rPr>
          <w:rFonts w:hint="eastAsia" w:ascii="宋体" w:hAnsi="宋体" w:cs="宋体"/>
          <w:kern w:val="0"/>
          <w:sz w:val="24"/>
          <w:szCs w:val="24"/>
        </w:rPr>
        <w:t>户名：龙岩市产权交易中心有限公司</w:t>
      </w:r>
      <w:r>
        <w:rPr>
          <w:rFonts w:hint="eastAsia" w:ascii="宋体" w:hAnsi="宋体" w:cs="宋体"/>
          <w:kern w:val="0"/>
          <w:sz w:val="24"/>
          <w:szCs w:val="24"/>
          <w:lang w:eastAsia="zh-CN"/>
        </w:rPr>
        <w:t>，</w:t>
      </w:r>
      <w:r>
        <w:rPr>
          <w:rFonts w:hint="eastAsia" w:ascii="宋体" w:hAnsi="宋体" w:cs="宋体"/>
          <w:kern w:val="0"/>
          <w:sz w:val="24"/>
          <w:szCs w:val="24"/>
        </w:rPr>
        <w:t>账号：80110120420000825</w:t>
      </w:r>
      <w:r>
        <w:rPr>
          <w:rFonts w:hint="eastAsia" w:asciiTheme="minorEastAsia" w:hAnsiTheme="minorEastAsia" w:eastAsiaTheme="minorEastAsia"/>
          <w:sz w:val="24"/>
          <w:szCs w:val="24"/>
        </w:rPr>
        <w:t>）</w:t>
      </w:r>
      <w:r>
        <w:rPr>
          <w:rFonts w:hint="eastAsia" w:asciiTheme="minorEastAsia" w:hAnsiTheme="minorEastAsia" w:eastAsiaTheme="minorEastAsia"/>
          <w:color w:val="333333"/>
          <w:sz w:val="24"/>
          <w:szCs w:val="24"/>
        </w:rPr>
        <w:t>，</w:t>
      </w:r>
      <w:r>
        <w:rPr>
          <w:rFonts w:hint="eastAsia" w:asciiTheme="minorEastAsia" w:hAnsiTheme="minorEastAsia" w:eastAsiaTheme="minorEastAsia"/>
          <w:sz w:val="24"/>
          <w:szCs w:val="24"/>
        </w:rPr>
        <w:t>报名参加的竞买人与缴交保证金名称要一致。未按规定时间、金额缴交竞买保证金的，无权参与本次竞价活动。</w:t>
      </w:r>
    </w:p>
    <w:p>
      <w:pPr>
        <w:spacing w:line="520" w:lineRule="exact"/>
        <w:ind w:firstLine="480" w:firstLineChars="200"/>
        <w:rPr>
          <w:rFonts w:hint="eastAsia" w:ascii="宋体" w:hAnsi="宋体" w:cs="宋体"/>
          <w:color w:val="000000"/>
          <w:kern w:val="0"/>
          <w:sz w:val="24"/>
        </w:rPr>
      </w:pPr>
      <w:r>
        <w:rPr>
          <w:rFonts w:hint="eastAsia" w:asciiTheme="minorEastAsia" w:hAnsiTheme="minorEastAsia" w:eastAsiaTheme="minorEastAsia"/>
          <w:sz w:val="24"/>
        </w:rPr>
        <w:t>2.买受人必须在成交之日起3日内与本公司签订《成交确认书》，</w:t>
      </w:r>
      <w:r>
        <w:rPr>
          <w:rFonts w:hint="eastAsia" w:ascii="宋体" w:hAnsi="宋体" w:cs="宋体"/>
          <w:color w:val="000000"/>
          <w:kern w:val="0"/>
          <w:sz w:val="24"/>
        </w:rPr>
        <w:t>竞买保证金可充抵转让款。</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3.其他竞买人的保证金将于挂牌竞价转让结束之日起五个工作日内予以无息退还。</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九、竞买手续</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1.有意参加竞价者应提供如下有效证照</w:t>
      </w:r>
      <w:r>
        <w:rPr>
          <w:rFonts w:hint="eastAsia" w:asciiTheme="minorEastAsia" w:hAnsiTheme="minorEastAsia" w:eastAsiaTheme="minorEastAsia"/>
          <w:color w:val="000000"/>
          <w:sz w:val="24"/>
        </w:rPr>
        <w:t>(加盖公章的复印件一式一份</w:t>
      </w:r>
      <w:r>
        <w:rPr>
          <w:rStyle w:val="13"/>
          <w:rFonts w:hint="eastAsia" w:asciiTheme="minorEastAsia" w:hAnsiTheme="minorEastAsia" w:eastAsiaTheme="minorEastAsia"/>
          <w:color w:val="000000"/>
          <w:sz w:val="24"/>
        </w:rPr>
        <w:t>，</w:t>
      </w:r>
      <w:r>
        <w:rPr>
          <w:rStyle w:val="13"/>
          <w:rFonts w:hint="eastAsia" w:asciiTheme="minorEastAsia" w:hAnsiTheme="minorEastAsia" w:eastAsiaTheme="minorEastAsia"/>
          <w:color w:val="000000"/>
          <w:spacing w:val="0"/>
          <w:sz w:val="24"/>
        </w:rPr>
        <w:t>提供的一切项目资料应合法、真实、有效，并对此承担法律责任</w:t>
      </w:r>
      <w:r>
        <w:rPr>
          <w:rFonts w:hint="eastAsia" w:asciiTheme="minorEastAsia" w:hAnsiTheme="minorEastAsia" w:eastAsiaTheme="minorEastAsia"/>
          <w:color w:val="000000"/>
          <w:sz w:val="24"/>
        </w:rPr>
        <w:t>)</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sz w:val="24"/>
          <w:lang w:val="en-US" w:eastAsia="zh-CN"/>
        </w:rPr>
        <w:t>企业应提供</w:t>
      </w:r>
      <w:r>
        <w:rPr>
          <w:rFonts w:hint="eastAsia" w:asciiTheme="minorEastAsia" w:hAnsiTheme="minorEastAsia" w:eastAsiaTheme="minorEastAsia"/>
          <w:sz w:val="24"/>
        </w:rPr>
        <w:t>《企业法人营业执照》副本</w:t>
      </w:r>
      <w:r>
        <w:rPr>
          <w:rFonts w:hint="eastAsia" w:asciiTheme="minorEastAsia" w:hAnsiTheme="minorEastAsia" w:eastAsiaTheme="minorEastAsia"/>
          <w:sz w:val="24"/>
          <w:lang w:eastAsia="zh-CN"/>
        </w:rPr>
        <w:t>、法定代表人资格证明书、法定代表人身份证</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sz w:val="24"/>
        </w:rPr>
      </w:pPr>
      <w:r>
        <w:rPr>
          <w:rFonts w:hint="eastAsia" w:cs="宋体" w:asciiTheme="minorEastAsia" w:hAnsiTheme="minorEastAsia" w:eastAsiaTheme="minorEastAsia"/>
          <w:color w:val="333333"/>
          <w:kern w:val="0"/>
          <w:sz w:val="24"/>
        </w:rPr>
        <w:t>（2）</w:t>
      </w:r>
      <w:r>
        <w:rPr>
          <w:rFonts w:hint="eastAsia" w:cs="宋体" w:asciiTheme="minorEastAsia" w:hAnsiTheme="minorEastAsia" w:eastAsiaTheme="minorEastAsia"/>
          <w:color w:val="333333"/>
          <w:kern w:val="0"/>
          <w:sz w:val="24"/>
          <w:lang w:val="en-US" w:eastAsia="zh-CN"/>
        </w:rPr>
        <w:t>自然人应提供居民身份证、护照等有效证件</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333333"/>
          <w:sz w:val="24"/>
          <w:shd w:val="clear" w:color="auto" w:fill="FFFFFF"/>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w:t>
      </w:r>
      <w:r>
        <w:rPr>
          <w:rFonts w:hint="eastAsia" w:asciiTheme="minorEastAsia" w:hAnsiTheme="minorEastAsia" w:eastAsiaTheme="minorEastAsia"/>
          <w:color w:val="333333"/>
          <w:sz w:val="24"/>
          <w:shd w:val="clear" w:color="auto" w:fill="FFFFFF"/>
        </w:rPr>
        <w:t>签署完整的承诺书；</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4</w:t>
      </w:r>
      <w:r>
        <w:rPr>
          <w:rFonts w:hint="eastAsia" w:asciiTheme="minorEastAsia" w:hAnsiTheme="minorEastAsia" w:eastAsiaTheme="minorEastAsia"/>
          <w:sz w:val="24"/>
        </w:rPr>
        <w:t>）挂牌竞价转让文件清单签收确认单；</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如法定代表人无法亲自到现场参加竞价的，应提供授权委托书原件和委托代理人身份证明。</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2.报名方式：</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(1)现场报名：竞买人应提供已足额缴交竞买保证金的证明材料，到本公司换取竞买保证金收款凭据。</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(2)网上报名：竞买人应在报名截止时间之前将交易保证金缴纳至本公司指定账户（不计利息，以到账时间为准），并在网上办理报名竞价手续时提交相关材料凭证。</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3.</w:t>
      </w:r>
      <w:r>
        <w:rPr>
          <w:rFonts w:hint="eastAsia" w:cs="宋体" w:asciiTheme="minorEastAsia" w:hAnsiTheme="minorEastAsia" w:eastAsiaTheme="minorEastAsia"/>
          <w:color w:val="000000" w:themeColor="text1"/>
          <w:kern w:val="0"/>
          <w:sz w:val="24"/>
        </w:rPr>
        <w:t>权益云竞价流程：</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1）权益云账户注册：竞买人前往权益云官网或龙岩产权交易网免费注册；也可用手机通过微信关注并进入“权益云交易平台”公众号，点击右下角的【我的】后进行用户注册（按系统提示要求设置用户名、登录密码等基本信息）；</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2）报名：在权益云官网或龙岩产权交易网查找项目（手机端通过“权益云交易平台”微信公众号【发现】对标的进行查找），进入“申请竞价”，按要求上传相关材料完成报名手续，确认完成后，系统提示“竞买申请已提交”；</w:t>
      </w:r>
    </w:p>
    <w:p>
      <w:pPr>
        <w:widowControl/>
        <w:shd w:val="clear" w:color="auto" w:fill="FFFFFF"/>
        <w:spacing w:line="520" w:lineRule="exact"/>
        <w:ind w:firstLine="480" w:firstLineChars="200"/>
        <w:jc w:val="left"/>
        <w:rPr>
          <w:rFonts w:hint="eastAsia"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rPr>
        <w:t>（3）报价：在权益云官网或龙岩产权交易网登录后找到【我报名的项目】（手机端进入“权益云交易平台”微信公众号找到【我的项目】），点击项目名称进入报价现场进行报价。</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lang w:val="en-US" w:eastAsia="zh-CN"/>
        </w:rPr>
        <w:t>4.竞买人应在报名截止时间之前完成注册并登录竞价系统申请竞价，若对竞价流程有疑问应及时咨询本公司业务部门；由于竞买人竞价材料未按时寄达、或者竞价申请未按时提交而导致本公司无法进行资格审核、或者竞价账号未注册或者未激活的，均视为竞买人放弃本次竞价报名。</w:t>
      </w:r>
    </w:p>
    <w:p>
      <w:pPr>
        <w:widowControl/>
        <w:shd w:val="clear" w:color="auto" w:fill="FFFFFF"/>
        <w:spacing w:line="520" w:lineRule="exact"/>
        <w:ind w:firstLine="480" w:firstLineChars="200"/>
        <w:jc w:val="left"/>
        <w:rPr>
          <w:rFonts w:cs="宋体" w:asciiTheme="minorEastAsia" w:hAnsiTheme="minorEastAsia" w:eastAsiaTheme="minorEastAsia"/>
          <w:color w:val="000000" w:themeColor="text1"/>
          <w:kern w:val="0"/>
          <w:sz w:val="24"/>
        </w:rPr>
      </w:pPr>
      <w:r>
        <w:rPr>
          <w:rFonts w:hint="eastAsia" w:cs="宋体" w:asciiTheme="minorEastAsia" w:hAnsiTheme="minorEastAsia" w:eastAsiaTheme="minorEastAsia"/>
          <w:color w:val="000000" w:themeColor="text1"/>
          <w:kern w:val="0"/>
          <w:sz w:val="24"/>
          <w:lang w:val="en-US" w:eastAsia="zh-CN"/>
        </w:rPr>
        <w:t>5</w:t>
      </w:r>
      <w:r>
        <w:rPr>
          <w:rFonts w:cs="宋体" w:asciiTheme="minorEastAsia" w:hAnsiTheme="minorEastAsia" w:eastAsiaTheme="minorEastAsia"/>
          <w:color w:val="000000" w:themeColor="text1"/>
          <w:kern w:val="0"/>
          <w:sz w:val="24"/>
        </w:rPr>
        <w:t>.如委托人撤回竞价标的，竞买人已经交保证金的，保证金即予无息退还，</w:t>
      </w:r>
      <w:r>
        <w:rPr>
          <w:rFonts w:cs="宋体" w:asciiTheme="minorEastAsia" w:hAnsiTheme="minorEastAsia" w:eastAsiaTheme="minorEastAsia"/>
          <w:bCs/>
          <w:color w:val="000000" w:themeColor="text1"/>
          <w:kern w:val="0"/>
          <w:sz w:val="24"/>
        </w:rPr>
        <w:t>竞买人对此不得有异议，且本公司不对竞买人承担任何损失，此是竞买人参与本次竞价的先决条件。竞买人一旦报名成功，即视为同意本公司的前述免责内容</w:t>
      </w:r>
      <w:r>
        <w:rPr>
          <w:rFonts w:hint="eastAsia" w:cs="宋体" w:asciiTheme="minorEastAsia" w:hAnsiTheme="minorEastAsia" w:eastAsiaTheme="minorEastAsia"/>
          <w:b/>
          <w:bCs/>
          <w:color w:val="000000" w:themeColor="text1"/>
          <w:kern w:val="0"/>
          <w:sz w:val="24"/>
        </w:rPr>
        <w:t>。</w:t>
      </w:r>
    </w:p>
    <w:p>
      <w:pPr>
        <w:spacing w:line="52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十、交易方式、竞价原则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1.采用网络竞价，至报名截止日只有一个竞买人报名时，直接摘牌确认成交；若有2个以上（含2个）竞买人报名时，则通过竞价确认成交人。</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2.在公开、公平、公正的前提下，以价高者得为原则。</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3.同等条件下，标的企业其他原股东享有优先受让权。</w:t>
      </w:r>
    </w:p>
    <w:p>
      <w:pPr>
        <w:spacing w:line="520" w:lineRule="exact"/>
        <w:rPr>
          <w:rFonts w:asciiTheme="minorEastAsia" w:hAnsiTheme="minorEastAsia" w:eastAsiaTheme="minorEastAsia"/>
          <w:color w:val="000000" w:themeColor="text1"/>
          <w:sz w:val="24"/>
        </w:rPr>
      </w:pPr>
      <w:r>
        <w:rPr>
          <w:rFonts w:hint="eastAsia" w:asciiTheme="minorEastAsia" w:hAnsiTheme="minorEastAsia" w:eastAsiaTheme="minorEastAsia"/>
          <w:b/>
          <w:bCs/>
          <w:color w:val="000000" w:themeColor="text1"/>
          <w:sz w:val="24"/>
        </w:rPr>
        <w:t>十一、竞价程序</w:t>
      </w:r>
    </w:p>
    <w:p>
      <w:pPr>
        <w:widowControl/>
        <w:shd w:val="clear" w:color="auto" w:fill="FFFFFF"/>
        <w:spacing w:line="520" w:lineRule="exact"/>
        <w:ind w:firstLine="465"/>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1.本次竞价采用权益云交易平台正向多次报价方式，按价高得确定买受人，未达保留价不成交。竞买人申请竞价经本公司审核通过才能进入竞价大厅正式报价。</w:t>
      </w:r>
    </w:p>
    <w:p>
      <w:pPr>
        <w:widowControl/>
        <w:shd w:val="clear" w:color="auto" w:fill="FFFFFF"/>
        <w:spacing w:line="520" w:lineRule="exact"/>
        <w:ind w:firstLine="480" w:firstLineChars="200"/>
        <w:rPr>
          <w:rFonts w:cs="宋体" w:asciiTheme="minorEastAsia" w:hAnsiTheme="minorEastAsia" w:eastAsiaTheme="minorEastAsia"/>
          <w:color w:val="000000" w:themeColor="text1"/>
          <w:kern w:val="0"/>
          <w:sz w:val="24"/>
        </w:rPr>
      </w:pP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网络报价过程包括自由报价阶段和限时报价阶段。</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1</w:t>
      </w:r>
      <w:r>
        <w:rPr>
          <w:rFonts w:cs="宋体" w:asciiTheme="minorEastAsia" w:hAnsiTheme="minorEastAsia" w:eastAsiaTheme="minorEastAsia"/>
          <w:color w:val="000000" w:themeColor="text1"/>
          <w:kern w:val="0"/>
          <w:sz w:val="24"/>
        </w:rPr>
        <w:t>）自由报价本公司约定时间至限时报价阶段开始前，在本阶段竞买人可以对竞价标的充分报价，报价只要不低于起始价或按设定加价幅度加价的，即为有效报价。</w:t>
      </w:r>
    </w:p>
    <w:p>
      <w:pPr>
        <w:widowControl/>
        <w:shd w:val="clear" w:color="auto" w:fill="FFFFFF"/>
        <w:spacing w:line="520" w:lineRule="exact"/>
        <w:ind w:firstLine="240" w:firstLineChars="100"/>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w:t>
      </w:r>
      <w:r>
        <w:rPr>
          <w:rFonts w:asciiTheme="minorEastAsia" w:hAnsiTheme="minorEastAsia" w:eastAsiaTheme="minorEastAsia"/>
          <w:color w:val="000000" w:themeColor="text1"/>
          <w:kern w:val="0"/>
          <w:sz w:val="24"/>
        </w:rPr>
        <w:t>2</w:t>
      </w:r>
      <w:r>
        <w:rPr>
          <w:rFonts w:cs="宋体" w:asciiTheme="minorEastAsia" w:hAnsiTheme="minorEastAsia" w:eastAsiaTheme="minorEastAsia"/>
          <w:color w:val="000000" w:themeColor="text1"/>
          <w:kern w:val="0"/>
          <w:sz w:val="24"/>
        </w:rPr>
        <w:t>）若某标的自由报价阶段有人报价，该标的自由报价阶段结束后，所有竞买人即进入限时报价阶段。限时报价阶段可由多个限时报价周期组成，每个限时报价周期为</w:t>
      </w:r>
      <w:r>
        <w:rPr>
          <w:rFonts w:asciiTheme="minorEastAsia" w:hAnsiTheme="minorEastAsia" w:eastAsiaTheme="minorEastAsia"/>
          <w:color w:val="000000" w:themeColor="text1"/>
          <w:kern w:val="0"/>
          <w:sz w:val="24"/>
        </w:rPr>
        <w:t>120</w:t>
      </w:r>
      <w:r>
        <w:rPr>
          <w:rFonts w:cs="宋体" w:asciiTheme="minorEastAsia" w:hAnsiTheme="minorEastAsia" w:eastAsiaTheme="minorEastAsia"/>
          <w:color w:val="000000" w:themeColor="text1"/>
          <w:kern w:val="0"/>
          <w:sz w:val="24"/>
        </w:rPr>
        <w:t>秒。在一个限时报价周期内如无人加价，</w:t>
      </w:r>
      <w:r>
        <w:rPr>
          <w:rFonts w:hint="eastAsia" w:cs="宋体" w:asciiTheme="minorEastAsia" w:hAnsiTheme="minorEastAsia" w:eastAsiaTheme="minorEastAsia"/>
          <w:color w:val="000000" w:themeColor="text1"/>
          <w:kern w:val="0"/>
          <w:sz w:val="24"/>
        </w:rPr>
        <w:t>且优先权人不行权的，</w:t>
      </w:r>
      <w:r>
        <w:rPr>
          <w:rFonts w:cs="宋体" w:asciiTheme="minorEastAsia" w:hAnsiTheme="minorEastAsia" w:eastAsiaTheme="minorEastAsia"/>
          <w:color w:val="000000" w:themeColor="text1"/>
          <w:kern w:val="0"/>
          <w:sz w:val="24"/>
        </w:rPr>
        <w:t>当前的最高出价（大于或等于保留价）者即为该标的的买受人，该标的竞价活动结束；如限时报价周期内有人加价，则以此报价时间为新的限时报价周期起点，往后等待新的报价，直至最后一个限时报价周期内没有新的有效报价</w:t>
      </w:r>
      <w:r>
        <w:rPr>
          <w:rFonts w:hint="eastAsia" w:cs="宋体" w:asciiTheme="minorEastAsia" w:hAnsiTheme="minorEastAsia" w:eastAsiaTheme="minorEastAsia"/>
          <w:color w:val="000000" w:themeColor="text1"/>
          <w:kern w:val="0"/>
          <w:sz w:val="24"/>
        </w:rPr>
        <w:t>，且优先权人不行权</w:t>
      </w:r>
      <w:r>
        <w:rPr>
          <w:rFonts w:cs="宋体" w:asciiTheme="minorEastAsia" w:hAnsiTheme="minorEastAsia" w:eastAsiaTheme="minorEastAsia"/>
          <w:color w:val="000000" w:themeColor="text1"/>
          <w:kern w:val="0"/>
          <w:sz w:val="24"/>
        </w:rPr>
        <w:t>为止，当前最高有效报价（大于或等于保留价）的竞买人即成为该标的的买受人，该标的竞价活动结束。</w:t>
      </w:r>
    </w:p>
    <w:p>
      <w:pPr>
        <w:widowControl/>
        <w:shd w:val="clear" w:color="auto" w:fill="FFFFFF"/>
        <w:spacing w:line="52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r>
        <w:rPr>
          <w:rFonts w:hint="eastAsia" w:cs="宋体" w:asciiTheme="minorEastAsia" w:hAnsiTheme="minorEastAsia" w:eastAsiaTheme="minorEastAsia"/>
          <w:color w:val="000000" w:themeColor="text1"/>
          <w:kern w:val="0"/>
          <w:sz w:val="24"/>
        </w:rPr>
        <w:t xml:space="preserve"> </w:t>
      </w:r>
      <w:r>
        <w:rPr>
          <w:rFonts w:cs="宋体" w:asciiTheme="minorEastAsia" w:hAnsiTheme="minorEastAsia" w:eastAsiaTheme="minorEastAsia"/>
          <w:color w:val="000000" w:themeColor="text1"/>
          <w:kern w:val="0"/>
          <w:sz w:val="24"/>
        </w:rPr>
        <w:t>3.竞买人必须对</w:t>
      </w:r>
      <w:r>
        <w:rPr>
          <w:rFonts w:hint="eastAsia" w:cs="宋体" w:asciiTheme="minorEastAsia" w:hAnsiTheme="minorEastAsia" w:eastAsiaTheme="minorEastAsia"/>
          <w:color w:val="000000" w:themeColor="text1"/>
          <w:kern w:val="0"/>
          <w:sz w:val="24"/>
        </w:rPr>
        <w:t>标的情况及</w:t>
      </w:r>
      <w:r>
        <w:rPr>
          <w:rFonts w:cs="宋体" w:asciiTheme="minorEastAsia" w:hAnsiTheme="minorEastAsia" w:eastAsiaTheme="minorEastAsia"/>
          <w:color w:val="000000" w:themeColor="text1"/>
          <w:kern w:val="0"/>
          <w:sz w:val="24"/>
        </w:rPr>
        <w:t>竞价流程进行充分的咨询和了解，一旦参与竞价，视为无异议，并自行承担由此造成的一切责任。</w:t>
      </w:r>
    </w:p>
    <w:p>
      <w:pPr>
        <w:widowControl/>
        <w:shd w:val="clear" w:color="auto" w:fill="FFFFFF"/>
        <w:spacing w:line="520" w:lineRule="exact"/>
        <w:ind w:firstLine="480"/>
        <w:jc w:val="left"/>
        <w:rPr>
          <w:rFonts w:asciiTheme="minorEastAsia" w:hAnsiTheme="minorEastAsia" w:eastAsiaTheme="minorEastAsia"/>
          <w:color w:val="FF0000"/>
          <w:sz w:val="24"/>
        </w:rPr>
      </w:pPr>
      <w:r>
        <w:rPr>
          <w:rFonts w:cs="宋体" w:asciiTheme="minorEastAsia" w:hAnsiTheme="minorEastAsia" w:eastAsiaTheme="minorEastAsia"/>
          <w:b/>
          <w:bCs/>
          <w:color w:val="FF0000"/>
          <w:kern w:val="0"/>
          <w:sz w:val="24"/>
        </w:rPr>
        <w:t>4.因不可预见的原因导致上述竞价交易方式不能正常进行的，本公司有权中止交易或临时决定采用其它竞价方式和竞价交易规则，竞买人对此不得有异议。</w:t>
      </w:r>
    </w:p>
    <w:p>
      <w:pPr>
        <w:spacing w:line="520" w:lineRule="exact"/>
        <w:rPr>
          <w:rFonts w:asciiTheme="minorEastAsia" w:hAnsiTheme="minorEastAsia" w:eastAsiaTheme="minorEastAsia"/>
          <w:b/>
          <w:bCs/>
          <w:sz w:val="24"/>
        </w:rPr>
      </w:pPr>
      <w:r>
        <w:rPr>
          <w:rFonts w:hint="eastAsia" w:asciiTheme="minorEastAsia" w:hAnsiTheme="minorEastAsia" w:eastAsiaTheme="minorEastAsia"/>
          <w:b/>
          <w:bCs/>
          <w:sz w:val="24"/>
        </w:rPr>
        <w:t>十二、交易服务费</w:t>
      </w:r>
    </w:p>
    <w:p>
      <w:pPr>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买受人竞得转让标的后，参照原（龙发改价管[2018]27号）文规定标准</w:t>
      </w:r>
      <w:r>
        <w:rPr>
          <w:rFonts w:hint="eastAsia" w:asciiTheme="minorEastAsia" w:hAnsiTheme="minorEastAsia" w:eastAsiaTheme="minorEastAsia"/>
          <w:sz w:val="24"/>
          <w:lang w:val="en-US" w:eastAsia="zh-CN"/>
        </w:rPr>
        <w:t>的八折</w:t>
      </w:r>
      <w:r>
        <w:rPr>
          <w:rFonts w:hint="eastAsia" w:asciiTheme="minorEastAsia" w:hAnsiTheme="minorEastAsia" w:eastAsiaTheme="minorEastAsia"/>
          <w:sz w:val="24"/>
        </w:rPr>
        <w:t>向本公司支付交易服务费（含交易佣金及鉴证费，分档累进计算），成交价3万元以下（含3万元）的鉴证费减半收取</w:t>
      </w:r>
      <w:r>
        <w:rPr>
          <w:rFonts w:hint="eastAsia" w:asciiTheme="minorEastAsia" w:hAnsiTheme="minorEastAsia" w:eastAsiaTheme="minorEastAsia"/>
          <w:sz w:val="24"/>
          <w:lang w:eastAsia="zh-CN"/>
        </w:rPr>
        <w:t>，</w:t>
      </w:r>
      <w:r>
        <w:rPr>
          <w:rFonts w:hint="eastAsia" w:ascii="宋体" w:hAnsi="宋体"/>
          <w:sz w:val="24"/>
        </w:rPr>
        <w:t>交易服务费</w:t>
      </w:r>
      <w:r>
        <w:rPr>
          <w:rFonts w:hint="eastAsia" w:ascii="宋体" w:hAnsi="宋体"/>
          <w:color w:val="000000"/>
          <w:sz w:val="24"/>
        </w:rPr>
        <w:t>应在成交之日起3</w:t>
      </w:r>
      <w:r>
        <w:rPr>
          <w:rFonts w:hint="eastAsia" w:ascii="宋体" w:hAnsi="宋体"/>
          <w:color w:val="000000"/>
          <w:sz w:val="24"/>
          <w:lang w:eastAsia="zh-CN"/>
        </w:rPr>
        <w:t>个工作日</w:t>
      </w:r>
      <w:r>
        <w:rPr>
          <w:rFonts w:hint="eastAsia" w:ascii="宋体" w:hAnsi="宋体"/>
          <w:color w:val="000000"/>
          <w:sz w:val="24"/>
        </w:rPr>
        <w:t>内缴清</w:t>
      </w:r>
      <w:r>
        <w:rPr>
          <w:rFonts w:hint="eastAsia" w:asciiTheme="minorEastAsia" w:hAnsiTheme="minorEastAsia" w:eastAsiaTheme="minorEastAsia"/>
          <w:sz w:val="24"/>
        </w:rPr>
        <w:t>。</w:t>
      </w:r>
    </w:p>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产权交易佣金收费标准如下：</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
        <w:gridCol w:w="4346"/>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630"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100万元以下（含100万元）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100-200万元（含200万元）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200-500万元（含500万元）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500-1000万元（含1000万元）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1000-3000万元（含3000万元）</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638"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3000万元以上</w:t>
            </w:r>
          </w:p>
        </w:tc>
        <w:tc>
          <w:tcPr>
            <w:tcW w:w="2903"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0.3%</w:t>
            </w:r>
          </w:p>
        </w:tc>
      </w:tr>
    </w:tbl>
    <w:p>
      <w:pPr>
        <w:spacing w:line="520" w:lineRule="exact"/>
        <w:ind w:firstLine="420" w:firstLineChars="200"/>
        <w:rPr>
          <w:rFonts w:asciiTheme="minorEastAsia" w:hAnsiTheme="minorEastAsia" w:eastAsiaTheme="minorEastAsia"/>
        </w:rPr>
      </w:pPr>
      <w:r>
        <w:rPr>
          <w:rFonts w:hint="eastAsia" w:asciiTheme="minorEastAsia" w:hAnsiTheme="minorEastAsia" w:eastAsiaTheme="minorEastAsia"/>
        </w:rPr>
        <w:t>交易鉴证费收费标准如下：</w:t>
      </w:r>
    </w:p>
    <w:tbl>
      <w:tblPr>
        <w:tblStyle w:val="9"/>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4229"/>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5508" w:type="dxa"/>
            <w:gridSpan w:val="2"/>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产权交易总额</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分档费率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50万元以下（含50万元）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51-100万元（含100万元）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101-300万元（含300万元）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301-500万元（含500万元）</w:t>
            </w:r>
          </w:p>
        </w:tc>
        <w:tc>
          <w:tcPr>
            <w:tcW w:w="3018" w:type="dxa"/>
            <w:shd w:val="clear" w:color="auto" w:fill="auto"/>
          </w:tcPr>
          <w:p>
            <w:pPr>
              <w:tabs>
                <w:tab w:val="right" w:pos="2802"/>
              </w:tabs>
              <w:spacing w:line="520" w:lineRule="exact"/>
              <w:jc w:val="center"/>
              <w:rPr>
                <w:rFonts w:asciiTheme="minorEastAsia" w:hAnsiTheme="minorEastAsia" w:eastAsiaTheme="minorEastAsia"/>
              </w:rPr>
            </w:pPr>
            <w:r>
              <w:rPr>
                <w:rFonts w:hint="eastAsia" w:asciiTheme="minorEastAsia" w:hAnsiTheme="minorEastAsia" w:eastAsiaTheme="minor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5</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501-1000万元（含1000万元）</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6</w:t>
            </w:r>
          </w:p>
        </w:tc>
        <w:tc>
          <w:tcPr>
            <w:tcW w:w="4516" w:type="dxa"/>
            <w:shd w:val="clear" w:color="auto" w:fill="auto"/>
          </w:tcPr>
          <w:p>
            <w:pPr>
              <w:spacing w:line="520" w:lineRule="exact"/>
              <w:rPr>
                <w:rFonts w:asciiTheme="minorEastAsia" w:hAnsiTheme="minorEastAsia" w:eastAsiaTheme="minorEastAsia"/>
              </w:rPr>
            </w:pPr>
            <w:r>
              <w:rPr>
                <w:rFonts w:hint="eastAsia" w:asciiTheme="minorEastAsia" w:hAnsiTheme="minorEastAsia" w:eastAsiaTheme="minorEastAsia"/>
              </w:rPr>
              <w:t>1000万元以上</w:t>
            </w:r>
          </w:p>
        </w:tc>
        <w:tc>
          <w:tcPr>
            <w:tcW w:w="3018" w:type="dxa"/>
            <w:shd w:val="clear" w:color="auto" w:fill="auto"/>
          </w:tcPr>
          <w:p>
            <w:pPr>
              <w:spacing w:line="520" w:lineRule="exact"/>
              <w:jc w:val="center"/>
              <w:rPr>
                <w:rFonts w:asciiTheme="minorEastAsia" w:hAnsiTheme="minorEastAsia" w:eastAsiaTheme="minorEastAsia"/>
              </w:rPr>
            </w:pPr>
            <w:r>
              <w:rPr>
                <w:rFonts w:hint="eastAsia" w:asciiTheme="minorEastAsia" w:hAnsiTheme="minorEastAsia" w:eastAsiaTheme="minorEastAsia"/>
              </w:rPr>
              <w:t>0.08%</w:t>
            </w:r>
          </w:p>
        </w:tc>
      </w:tr>
    </w:tbl>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十三、</w:t>
      </w:r>
      <w:r>
        <w:rPr>
          <w:rFonts w:hint="eastAsia" w:asciiTheme="minorEastAsia" w:hAnsiTheme="minorEastAsia" w:eastAsiaTheme="minorEastAsia"/>
          <w:b/>
          <w:bCs/>
          <w:sz w:val="24"/>
        </w:rPr>
        <w:t>付款方式</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1.买受人必须在成交之日起五个工作日内一次性付清全部转让款；</w:t>
      </w:r>
    </w:p>
    <w:p>
      <w:pPr>
        <w:spacing w:line="520" w:lineRule="exact"/>
        <w:ind w:firstLine="560"/>
        <w:rPr>
          <w:rFonts w:asciiTheme="minorEastAsia" w:hAnsiTheme="minorEastAsia" w:eastAsiaTheme="minorEastAsia"/>
          <w:sz w:val="24"/>
        </w:rPr>
      </w:pPr>
      <w:r>
        <w:rPr>
          <w:rFonts w:hint="eastAsia" w:asciiTheme="minorEastAsia" w:hAnsiTheme="minorEastAsia" w:eastAsiaTheme="minorEastAsia"/>
          <w:sz w:val="24"/>
        </w:rPr>
        <w:t>2.买受人的</w:t>
      </w:r>
      <w:r>
        <w:rPr>
          <w:rFonts w:hint="eastAsia" w:asciiTheme="minorEastAsia" w:hAnsiTheme="minorEastAsia" w:eastAsiaTheme="minorEastAsia"/>
          <w:color w:val="000000"/>
          <w:sz w:val="24"/>
        </w:rPr>
        <w:t>竞买保证金</w:t>
      </w:r>
      <w:r>
        <w:rPr>
          <w:rFonts w:hint="eastAsia" w:asciiTheme="minorEastAsia" w:hAnsiTheme="minorEastAsia" w:eastAsiaTheme="minorEastAsia"/>
          <w:color w:val="000000"/>
          <w:sz w:val="24"/>
          <w:lang w:eastAsia="zh-CN"/>
        </w:rPr>
        <w:t>可</w:t>
      </w:r>
      <w:r>
        <w:rPr>
          <w:rFonts w:hint="eastAsia" w:asciiTheme="minorEastAsia" w:hAnsiTheme="minorEastAsia" w:eastAsiaTheme="minorEastAsia"/>
          <w:color w:val="000000"/>
          <w:sz w:val="24"/>
        </w:rPr>
        <w:t>充抵转让款，</w:t>
      </w:r>
      <w:r>
        <w:rPr>
          <w:rFonts w:hint="eastAsia" w:asciiTheme="minorEastAsia" w:hAnsiTheme="minorEastAsia" w:eastAsiaTheme="minorEastAsia"/>
          <w:sz w:val="24"/>
        </w:rPr>
        <w:t>转让款付至本公司帐户（</w:t>
      </w:r>
      <w:r>
        <w:rPr>
          <w:rFonts w:hint="eastAsia" w:ascii="宋体" w:hAnsi="宋体" w:cs="宋体"/>
          <w:kern w:val="0"/>
          <w:sz w:val="24"/>
        </w:rPr>
        <w:t>开户行：厦门银行股份有限公司龙岩分行</w:t>
      </w:r>
      <w:r>
        <w:rPr>
          <w:rFonts w:hint="eastAsia" w:ascii="宋体" w:hAnsi="宋体" w:cs="宋体"/>
          <w:kern w:val="0"/>
          <w:sz w:val="24"/>
          <w:lang w:val="en-US" w:eastAsia="zh-CN"/>
        </w:rPr>
        <w:t>，</w:t>
      </w:r>
      <w:r>
        <w:rPr>
          <w:rFonts w:hint="eastAsia" w:ascii="宋体" w:hAnsi="宋体" w:cs="宋体"/>
          <w:kern w:val="0"/>
          <w:sz w:val="24"/>
        </w:rPr>
        <w:t>户名：龙岩市产权交易中心有限公司</w:t>
      </w:r>
      <w:r>
        <w:rPr>
          <w:rFonts w:hint="eastAsia" w:ascii="宋体" w:hAnsi="宋体" w:cs="宋体"/>
          <w:kern w:val="0"/>
          <w:sz w:val="24"/>
          <w:lang w:eastAsia="zh-CN"/>
        </w:rPr>
        <w:t>，</w:t>
      </w:r>
      <w:r>
        <w:rPr>
          <w:rFonts w:hint="eastAsia" w:ascii="宋体" w:hAnsi="宋体" w:cs="宋体"/>
          <w:kern w:val="0"/>
          <w:sz w:val="24"/>
        </w:rPr>
        <w:t>账号：80110120420000825</w:t>
      </w:r>
      <w:r>
        <w:rPr>
          <w:rFonts w:hint="eastAsia" w:asciiTheme="minorEastAsia" w:hAnsiTheme="minorEastAsia" w:eastAsiaTheme="minorEastAsia"/>
          <w:sz w:val="24"/>
        </w:rPr>
        <w:t>）。全款到位后，本公司开具收款凭证（除交易</w:t>
      </w:r>
      <w:r>
        <w:rPr>
          <w:rFonts w:hint="eastAsia" w:asciiTheme="minorEastAsia" w:hAnsiTheme="minorEastAsia" w:eastAsiaTheme="minorEastAsia"/>
          <w:sz w:val="24"/>
          <w:lang w:eastAsia="zh-CN"/>
        </w:rPr>
        <w:t>服务费</w:t>
      </w:r>
      <w:r>
        <w:rPr>
          <w:rFonts w:hint="eastAsia" w:asciiTheme="minorEastAsia" w:hAnsiTheme="minorEastAsia" w:eastAsiaTheme="minorEastAsia"/>
          <w:sz w:val="24"/>
        </w:rPr>
        <w:t>外，不提供股权转让款的发票）。</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十四、税费承担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color w:val="000000"/>
          <w:sz w:val="24"/>
        </w:rPr>
        <w:t>1.本次股权转让过程中所涉及的所有税费按法律规定的直接义务人承担，没有明确规定的由受让方承担。</w:t>
      </w:r>
    </w:p>
    <w:p>
      <w:pPr>
        <w:spacing w:line="520" w:lineRule="exact"/>
        <w:ind w:firstLine="480" w:firstLineChars="200"/>
        <w:rPr>
          <w:rFonts w:asciiTheme="minorEastAsia" w:hAnsiTheme="minorEastAsia" w:eastAsiaTheme="minorEastAsia"/>
          <w:b/>
          <w:color w:val="000000"/>
          <w:sz w:val="24"/>
        </w:rPr>
      </w:pPr>
      <w:r>
        <w:rPr>
          <w:rFonts w:hint="eastAsia" w:asciiTheme="minorEastAsia" w:hAnsiTheme="minorEastAsia" w:eastAsiaTheme="minorEastAsia"/>
          <w:sz w:val="24"/>
        </w:rPr>
        <w:t>2.竞买人自行承担参加竞价有关的全部费用（包括但不限于差旅费、邮寄费、资料费等）。</w:t>
      </w:r>
    </w:p>
    <w:p>
      <w:pPr>
        <w:spacing w:line="520" w:lineRule="exact"/>
        <w:rPr>
          <w:rFonts w:asciiTheme="minorEastAsia" w:hAnsiTheme="minorEastAsia" w:eastAsiaTheme="minorEastAsia"/>
          <w:b/>
          <w:sz w:val="24"/>
        </w:rPr>
      </w:pPr>
      <w:r>
        <w:rPr>
          <w:rFonts w:hint="eastAsia" w:asciiTheme="minorEastAsia" w:hAnsiTheme="minorEastAsia" w:eastAsiaTheme="minorEastAsia"/>
          <w:b/>
          <w:sz w:val="24"/>
        </w:rPr>
        <w:t>十五、</w:t>
      </w:r>
      <w:r>
        <w:rPr>
          <w:rFonts w:hint="eastAsia" w:asciiTheme="minorEastAsia" w:hAnsiTheme="minorEastAsia" w:eastAsiaTheme="minorEastAsia"/>
          <w:b/>
          <w:color w:val="000000"/>
          <w:sz w:val="24"/>
        </w:rPr>
        <w:t>竞价标的提示及移交</w:t>
      </w:r>
    </w:p>
    <w:p>
      <w:pPr>
        <w:spacing w:line="520" w:lineRule="exact"/>
        <w:ind w:firstLine="516" w:firstLineChars="215"/>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1.竞买人在竞价之前，应自行了解核实竞价标的现状，做好尽职调查，并到相关部门了解标的办理股权变更等情况。</w:t>
      </w:r>
    </w:p>
    <w:p>
      <w:pPr>
        <w:spacing w:line="520" w:lineRule="exact"/>
        <w:ind w:firstLine="516" w:firstLineChars="215"/>
        <w:rPr>
          <w:rFonts w:asciiTheme="minorEastAsia" w:hAnsiTheme="minorEastAsia" w:eastAsiaTheme="minorEastAsia"/>
          <w:b/>
          <w:color w:val="FF0000"/>
          <w:sz w:val="24"/>
        </w:rPr>
      </w:pPr>
      <w:r>
        <w:rPr>
          <w:rFonts w:hint="eastAsia" w:asciiTheme="minorEastAsia" w:hAnsiTheme="minorEastAsia" w:eastAsiaTheme="minorEastAsia"/>
          <w:color w:val="000000" w:themeColor="text1"/>
          <w:sz w:val="24"/>
        </w:rPr>
        <w:t>2.本次转让标的，委托人在买受人付清全款之日起10日内协助买受人办理股权变更相关手续，因买受人的原因产生无法办理股权变更手续等一切后果均由买受人自行负责，本公司和委托人不承担任何经济和法律责任。</w:t>
      </w:r>
    </w:p>
    <w:p>
      <w:pPr>
        <w:spacing w:line="520" w:lineRule="exact"/>
        <w:ind w:firstLine="516" w:firstLineChars="215"/>
        <w:rPr>
          <w:rFonts w:cs="宋体" w:asciiTheme="minorEastAsia" w:hAnsiTheme="minorEastAsia" w:eastAsiaTheme="minorEastAsia"/>
          <w:sz w:val="24"/>
        </w:rPr>
      </w:pPr>
      <w:r>
        <w:rPr>
          <w:rFonts w:hint="eastAsia" w:cs="宋体" w:asciiTheme="minorEastAsia" w:hAnsiTheme="minorEastAsia" w:eastAsiaTheme="minorEastAsia"/>
          <w:color w:val="000000"/>
          <w:sz w:val="24"/>
        </w:rPr>
        <w:t>3.竞价成交后，标的风</w:t>
      </w:r>
      <w:r>
        <w:rPr>
          <w:rFonts w:hint="eastAsia" w:cs="宋体" w:asciiTheme="minorEastAsia" w:hAnsiTheme="minorEastAsia" w:eastAsiaTheme="minorEastAsia"/>
          <w:sz w:val="24"/>
        </w:rPr>
        <w:t>险随之转移给买受人，本公司仅能证明买受人是通过公开合法途径获得转让标的，并不保证买受人具备成为股东的资格条件，买受人要自行承担可能产生的风险(法律、经济等)。</w:t>
      </w:r>
    </w:p>
    <w:p>
      <w:pPr>
        <w:spacing w:line="520" w:lineRule="exact"/>
        <w:ind w:firstLine="516" w:firstLineChars="215"/>
        <w:rPr>
          <w:rFonts w:asciiTheme="minorEastAsia" w:hAnsiTheme="minorEastAsia" w:eastAsiaTheme="minorEastAsia"/>
          <w:sz w:val="24"/>
        </w:rPr>
      </w:pPr>
      <w:r>
        <w:rPr>
          <w:rFonts w:hint="eastAsia" w:asciiTheme="minorEastAsia" w:hAnsiTheme="minorEastAsia" w:eastAsiaTheme="minorEastAsia"/>
          <w:sz w:val="24"/>
        </w:rPr>
        <w:t>4.转让标的</w:t>
      </w:r>
      <w:r>
        <w:rPr>
          <w:rFonts w:asciiTheme="minorEastAsia" w:hAnsiTheme="minorEastAsia" w:eastAsiaTheme="minorEastAsia"/>
          <w:sz w:val="24"/>
        </w:rPr>
        <w:t>如在交割时遇特殊情况而本</w:t>
      </w:r>
      <w:r>
        <w:rPr>
          <w:rFonts w:hint="eastAsia" w:asciiTheme="minorEastAsia" w:hAnsiTheme="minorEastAsia" w:eastAsiaTheme="minorEastAsia"/>
          <w:sz w:val="24"/>
        </w:rPr>
        <w:t>公司</w:t>
      </w:r>
      <w:r>
        <w:rPr>
          <w:rFonts w:asciiTheme="minorEastAsia" w:hAnsiTheme="minorEastAsia" w:eastAsiaTheme="minorEastAsia"/>
          <w:sz w:val="24"/>
        </w:rPr>
        <w:t>无力协调的或由于不可抗力的原因而影响正常移交的，本</w:t>
      </w:r>
      <w:r>
        <w:rPr>
          <w:rFonts w:hint="eastAsia" w:asciiTheme="minorEastAsia" w:hAnsiTheme="minorEastAsia" w:eastAsiaTheme="minorEastAsia"/>
          <w:sz w:val="24"/>
        </w:rPr>
        <w:t>公司及委托方</w:t>
      </w:r>
      <w:r>
        <w:rPr>
          <w:rFonts w:asciiTheme="minorEastAsia" w:hAnsiTheme="minorEastAsia" w:eastAsiaTheme="minorEastAsia"/>
          <w:sz w:val="24"/>
        </w:rPr>
        <w:t>不承担由此造成的一切损失。</w:t>
      </w:r>
    </w:p>
    <w:p>
      <w:pPr>
        <w:spacing w:line="520" w:lineRule="exact"/>
        <w:rPr>
          <w:rFonts w:asciiTheme="minorEastAsia" w:hAnsiTheme="minorEastAsia" w:eastAsiaTheme="minorEastAsia"/>
          <w:sz w:val="24"/>
        </w:rPr>
      </w:pPr>
      <w:r>
        <w:rPr>
          <w:rFonts w:hint="eastAsia" w:asciiTheme="minorEastAsia" w:hAnsiTheme="minorEastAsia" w:eastAsiaTheme="minorEastAsia"/>
          <w:b/>
          <w:sz w:val="24"/>
        </w:rPr>
        <w:t>十六、违约责任</w:t>
      </w:r>
      <w:r>
        <w:rPr>
          <w:rFonts w:hint="eastAsia" w:asciiTheme="minorEastAsia" w:hAnsiTheme="minorEastAsia" w:eastAsiaTheme="minorEastAsia"/>
          <w:sz w:val="24"/>
        </w:rPr>
        <w:t>：</w:t>
      </w:r>
    </w:p>
    <w:p>
      <w:pPr>
        <w:spacing w:line="52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1.竞买人应价后反悔的，或者买受人拒不及时签订《成交确认书》，竞买保证金不予退还，作为竞买人或买受人向本公司支付的违约金；同时本公司和委托人有权将标的收回另行处理。</w:t>
      </w:r>
    </w:p>
    <w:p>
      <w:pPr>
        <w:spacing w:line="520" w:lineRule="exact"/>
        <w:ind w:left="-4" w:leftChars="-2"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2.买受人未按本规定支付标的转让款、交易服务费的，或逾期不办理股权变更等手续</w:t>
      </w:r>
      <w:r>
        <w:rPr>
          <w:rFonts w:hint="eastAsia" w:asciiTheme="minorEastAsia" w:hAnsiTheme="minorEastAsia" w:eastAsiaTheme="minorEastAsia"/>
          <w:color w:val="000000" w:themeColor="text1"/>
          <w:sz w:val="24"/>
          <w:lang w:eastAsia="zh-CN"/>
        </w:rPr>
        <w:t>，</w:t>
      </w:r>
      <w:r>
        <w:rPr>
          <w:rFonts w:hint="eastAsia" w:asciiTheme="minorEastAsia" w:hAnsiTheme="minorEastAsia" w:eastAsiaTheme="minorEastAsia"/>
          <w:color w:val="000000" w:themeColor="text1"/>
          <w:sz w:val="24"/>
        </w:rPr>
        <w:t>竞买保证金不予退还，同时《成交确认书》自动失效，委托人有权将标的收回另行处理。</w:t>
      </w:r>
    </w:p>
    <w:p>
      <w:pPr>
        <w:spacing w:line="580" w:lineRule="exact"/>
        <w:rPr>
          <w:rFonts w:asciiTheme="minorEastAsia" w:hAnsiTheme="minorEastAsia" w:eastAsiaTheme="minorEastAsia"/>
          <w:b/>
          <w:bCs/>
          <w:color w:val="000000" w:themeColor="text1"/>
          <w:sz w:val="24"/>
        </w:rPr>
      </w:pPr>
      <w:r>
        <w:rPr>
          <w:rFonts w:hint="eastAsia" w:asciiTheme="minorEastAsia" w:hAnsiTheme="minorEastAsia" w:eastAsiaTheme="minorEastAsia"/>
          <w:b/>
          <w:bCs/>
          <w:color w:val="000000" w:themeColor="text1"/>
          <w:sz w:val="24"/>
        </w:rPr>
        <w:t>十七、其他有关事项</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1.此次挂牌竞价转让活动是在公开、公平、公正的竞争下进行的。</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2.竞买人必须遵守本特别规定，并受此制约。</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3.竞买人必须事先办理登记手续，提交有关材料。</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4.竞买人必须在报名截止时间之前了解挂牌竞价转让标的的实际情况。一旦报价，即表明已完全了解情况，并完全接受本《特别规定》各条款的规定（含竞价人违约条款）和挂牌竞价转让条件，对自己参加竞价的行为完全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5.竞买人一经应价，不得以任何借口反悔，否则以违约处理。</w:t>
      </w:r>
    </w:p>
    <w:p>
      <w:pPr>
        <w:spacing w:line="580" w:lineRule="exact"/>
        <w:ind w:firstLine="482" w:firstLineChars="200"/>
        <w:rPr>
          <w:rFonts w:asciiTheme="minorEastAsia" w:hAnsiTheme="minorEastAsia" w:eastAsiaTheme="minorEastAsia"/>
          <w:b/>
          <w:color w:val="FF0000"/>
          <w:sz w:val="24"/>
        </w:rPr>
      </w:pPr>
      <w:r>
        <w:rPr>
          <w:rFonts w:hint="eastAsia" w:asciiTheme="minorEastAsia" w:hAnsiTheme="minorEastAsia" w:eastAsiaTheme="minorEastAsia"/>
          <w:b/>
          <w:color w:val="FF0000"/>
          <w:sz w:val="24"/>
        </w:rPr>
        <w:t>6.</w:t>
      </w:r>
      <w:r>
        <w:rPr>
          <w:rFonts w:hint="eastAsia" w:ascii="微软雅黑" w:hAnsi="微软雅黑" w:eastAsia="微软雅黑"/>
          <w:b/>
          <w:color w:val="FF0000"/>
          <w:shd w:val="clear" w:color="auto" w:fill="FFFFFF"/>
        </w:rPr>
        <w:t xml:space="preserve"> </w:t>
      </w:r>
      <w:r>
        <w:rPr>
          <w:rFonts w:hint="eastAsia" w:asciiTheme="minorEastAsia" w:hAnsiTheme="minorEastAsia" w:eastAsiaTheme="minorEastAsia"/>
          <w:b/>
          <w:color w:val="FF0000"/>
          <w:sz w:val="24"/>
          <w:shd w:val="clear" w:color="auto" w:fill="FFFFFF"/>
        </w:rPr>
        <w:t>竞买人应妥善保管好用户名及密码，用户名为竞买人参加网络竞价的唯一合法身份，所有用户登录后的报价均视为竞买人本人真实意愿的表示。如用户名丢失或被他人盗用所造成的一切后果均由竞买人负责。</w:t>
      </w:r>
    </w:p>
    <w:p>
      <w:pPr>
        <w:spacing w:line="58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7.</w:t>
      </w:r>
      <w:r>
        <w:rPr>
          <w:rFonts w:hint="eastAsia" w:asciiTheme="minorEastAsia" w:hAnsiTheme="minorEastAsia" w:eastAsiaTheme="minorEastAsia" w:cstheme="minorEastAsia"/>
          <w:color w:val="000000" w:themeColor="text1"/>
          <w:sz w:val="24"/>
        </w:rPr>
        <w:t>竞价转让文件如有更正修改，公告将在龙岩产权交易网（</w:t>
      </w:r>
      <w:r>
        <w:rPr>
          <w:rFonts w:hint="eastAsia" w:asciiTheme="minorEastAsia" w:hAnsiTheme="minorEastAsia" w:eastAsiaTheme="minorEastAsia" w:cstheme="minorEastAsia"/>
          <w:color w:val="000000" w:themeColor="text1"/>
          <w:sz w:val="24"/>
          <w:u w:val="single"/>
        </w:rPr>
        <w:t>www.lycqjy.com</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龙岩市公共资源交易中心网站（</w:t>
      </w:r>
      <w:r>
        <w:rPr>
          <w:rFonts w:hint="eastAsia" w:asciiTheme="minorEastAsia" w:hAnsiTheme="minorEastAsia" w:eastAsiaTheme="minorEastAsia" w:cstheme="minorEastAsia"/>
          <w:color w:val="000000" w:themeColor="text1"/>
          <w:sz w:val="24"/>
        </w:rPr>
        <w:fldChar w:fldCharType="begin"/>
      </w:r>
      <w:r>
        <w:rPr>
          <w:rFonts w:hint="eastAsia" w:asciiTheme="minorEastAsia" w:hAnsiTheme="minorEastAsia" w:eastAsiaTheme="minorEastAsia" w:cstheme="minorEastAsia"/>
          <w:color w:val="000000" w:themeColor="text1"/>
          <w:sz w:val="24"/>
        </w:rPr>
        <w:instrText xml:space="preserve"> HYPERLINK "http://https://www.lyggzy.com.cn" </w:instrText>
      </w:r>
      <w:r>
        <w:rPr>
          <w:rFonts w:hint="eastAsia" w:asciiTheme="minorEastAsia" w:hAnsiTheme="minorEastAsia" w:eastAsiaTheme="minorEastAsia" w:cstheme="minorEastAsia"/>
          <w:color w:val="000000" w:themeColor="text1"/>
          <w:sz w:val="24"/>
        </w:rPr>
        <w:fldChar w:fldCharType="separate"/>
      </w:r>
      <w:r>
        <w:rPr>
          <w:rStyle w:val="14"/>
          <w:rFonts w:hint="eastAsia" w:asciiTheme="minorEastAsia" w:hAnsiTheme="minorEastAsia" w:eastAsiaTheme="minorEastAsia" w:cstheme="minorEastAsia"/>
          <w:color w:val="000000" w:themeColor="text1"/>
          <w:sz w:val="24"/>
        </w:rPr>
        <w:t>https://www.lyggzy.com.cn</w:t>
      </w:r>
      <w:r>
        <w:rPr>
          <w:rStyle w:val="14"/>
          <w:rFonts w:hint="eastAsia" w:asciiTheme="minorEastAsia" w:hAnsiTheme="minorEastAsia" w:eastAsiaTheme="minorEastAsia" w:cstheme="minorEastAsia"/>
          <w:color w:val="000000" w:themeColor="text1"/>
          <w:sz w:val="24"/>
        </w:rPr>
        <w:fldChar w:fldCharType="end"/>
      </w:r>
      <w:r>
        <w:rPr>
          <w:rFonts w:hint="eastAsia" w:asciiTheme="minorEastAsia" w:hAnsiTheme="minorEastAsia" w:eastAsiaTheme="minorEastAsia" w:cstheme="minorEastAsia"/>
          <w:color w:val="000000" w:themeColor="text1"/>
          <w:sz w:val="24"/>
        </w:rPr>
        <w:t>）上</w:t>
      </w:r>
      <w:r>
        <w:rPr>
          <w:rFonts w:hint="eastAsia" w:asciiTheme="minorEastAsia" w:hAnsiTheme="minorEastAsia" w:eastAsiaTheme="minorEastAsia"/>
          <w:color w:val="000000" w:themeColor="text1"/>
          <w:sz w:val="24"/>
        </w:rPr>
        <w:t>发布，请竞买人随时密切关注上述网站并下载相关信息，本公司不再另行通知（相同内容如有多次修改，以最后一次修改为准）。竞买人未查看、下载修改内容的，由此造成的后果由竞买人自行负责。</w:t>
      </w:r>
    </w:p>
    <w:p>
      <w:pPr>
        <w:spacing w:line="58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8.有需要通知事项时，本公司以</w:t>
      </w:r>
      <w:r>
        <w:rPr>
          <w:rFonts w:hint="eastAsia" w:asciiTheme="minorEastAsia" w:hAnsiTheme="minorEastAsia" w:eastAsiaTheme="minorEastAsia"/>
          <w:sz w:val="24"/>
        </w:rPr>
        <w:t>竞买人</w:t>
      </w:r>
      <w:r>
        <w:rPr>
          <w:rFonts w:hint="eastAsia" w:cs="宋体" w:asciiTheme="minorEastAsia" w:hAnsiTheme="minorEastAsia" w:eastAsiaTheme="minorEastAsia"/>
          <w:sz w:val="24"/>
        </w:rPr>
        <w:t>报名时载明的联系电话、联系地址（未另外注明的以身份证为准）通过邮寄方式或语音、短信的方式通知竞买人，即使竞买人不签收或未收到通知，均视为竞买人已收到通知，并以本公司发出通知（通知单日期和邮戳日期为准）后的第二天视为送达之日，</w:t>
      </w:r>
      <w:r>
        <w:rPr>
          <w:rFonts w:hint="eastAsia" w:asciiTheme="minorEastAsia" w:hAnsiTheme="minorEastAsia" w:eastAsiaTheme="minorEastAsia"/>
          <w:sz w:val="24"/>
        </w:rPr>
        <w:t>由此造成的后果由竞买人自行负责。</w:t>
      </w:r>
      <w:r>
        <w:rPr>
          <w:rFonts w:hint="eastAsia" w:cs="宋体" w:asciiTheme="minorEastAsia" w:hAnsiTheme="minorEastAsia" w:eastAsiaTheme="minorEastAsia"/>
          <w:b/>
          <w:sz w:val="24"/>
        </w:rPr>
        <w:t>竞买人成为买受人参照此条款执行</w:t>
      </w:r>
      <w:r>
        <w:rPr>
          <w:rFonts w:hint="eastAsia" w:cs="宋体" w:asciiTheme="minorEastAsia" w:hAnsiTheme="minorEastAsia" w:eastAsiaTheme="minorEastAsia"/>
          <w:sz w:val="24"/>
        </w:rPr>
        <w:t>。</w:t>
      </w:r>
    </w:p>
    <w:p>
      <w:pPr>
        <w:spacing w:line="580" w:lineRule="exact"/>
        <w:rPr>
          <w:rFonts w:asciiTheme="minorEastAsia" w:hAnsiTheme="minorEastAsia" w:eastAsiaTheme="minorEastAsia"/>
          <w:sz w:val="24"/>
        </w:rPr>
      </w:pPr>
      <w:r>
        <w:rPr>
          <w:rFonts w:hint="eastAsia" w:asciiTheme="minorEastAsia" w:hAnsiTheme="minorEastAsia" w:eastAsiaTheme="minorEastAsia"/>
          <w:b/>
          <w:sz w:val="24"/>
        </w:rPr>
        <w:t>十八、</w:t>
      </w:r>
      <w:r>
        <w:rPr>
          <w:rFonts w:hint="eastAsia" w:asciiTheme="minorEastAsia" w:hAnsiTheme="minorEastAsia" w:eastAsiaTheme="minorEastAsia"/>
          <w:b/>
          <w:bCs/>
          <w:sz w:val="24"/>
        </w:rPr>
        <w:t>特别提请注意事项：</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1.本次转让标的公司股权</w:t>
      </w:r>
      <w:r>
        <w:rPr>
          <w:rFonts w:hint="eastAsia" w:asciiTheme="minorEastAsia" w:hAnsiTheme="minorEastAsia" w:eastAsiaTheme="minorEastAsia"/>
          <w:b/>
          <w:sz w:val="24"/>
          <w:lang w:val="en-US" w:eastAsia="zh-CN"/>
        </w:rPr>
        <w:t>交易</w:t>
      </w:r>
      <w:r>
        <w:rPr>
          <w:rFonts w:hint="eastAsia" w:asciiTheme="minorEastAsia" w:hAnsiTheme="minorEastAsia" w:eastAsiaTheme="minorEastAsia"/>
          <w:b/>
          <w:sz w:val="24"/>
        </w:rPr>
        <w:t>基准日为</w:t>
      </w:r>
      <w:r>
        <w:rPr>
          <w:rFonts w:hint="eastAsia" w:asciiTheme="minorEastAsia" w:hAnsiTheme="minorEastAsia" w:eastAsiaTheme="minorEastAsia"/>
          <w:b/>
          <w:sz w:val="24"/>
          <w:lang w:val="en-US" w:eastAsia="zh-CN"/>
        </w:rPr>
        <w:t>成交</w:t>
      </w:r>
      <w:r>
        <w:rPr>
          <w:rFonts w:hint="eastAsia" w:asciiTheme="minorEastAsia" w:hAnsiTheme="minorEastAsia" w:eastAsiaTheme="minorEastAsia" w:cstheme="minorEastAsia"/>
          <w:b/>
          <w:bCs/>
          <w:color w:val="auto"/>
          <w:sz w:val="24"/>
          <w:szCs w:val="24"/>
        </w:rPr>
        <w:t>日</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交易</w:t>
      </w:r>
      <w:r>
        <w:rPr>
          <w:rFonts w:hint="eastAsia" w:asciiTheme="minorEastAsia" w:hAnsiTheme="minorEastAsia" w:eastAsiaTheme="minorEastAsia"/>
          <w:b/>
          <w:sz w:val="24"/>
        </w:rPr>
        <w:t>基准日至交割日的损益由受让方承接；资产、负债和权益的移交以股权交割日的现状为准。</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本公司已将知悉的与标的转让有关的情况（含瑕疵部份）全部体现在竞买人领取的竞价文件上，转让标的是否存在其他瑕疵情况请竞买人自行核实。若对竞价标的、本公司提供的资料有异议或者需要委托人说明的事项，应当于竞价日前一个工作日1</w:t>
      </w:r>
      <w:r>
        <w:rPr>
          <w:rFonts w:hint="eastAsia" w:asciiTheme="minorEastAsia" w:hAnsiTheme="minorEastAsia" w:eastAsiaTheme="minorEastAsia"/>
          <w:b/>
          <w:sz w:val="24"/>
          <w:lang w:val="en-US" w:eastAsia="zh-CN"/>
        </w:rPr>
        <w:t>6</w:t>
      </w:r>
      <w:r>
        <w:rPr>
          <w:rFonts w:hint="eastAsia" w:asciiTheme="minorEastAsia" w:hAnsiTheme="minorEastAsia" w:eastAsiaTheme="minorEastAsia"/>
          <w:b/>
          <w:sz w:val="24"/>
        </w:rPr>
        <w:t>时前以书面形式向本公司提出。由委托人在竞价会进行前作出解释说明。竞买人参加竞价，视为无异议，并对竞价标的存在或可能存在的瑕疵表示认可，并承诺因存在或可能存在的瑕疵造成的风险由买受人承担。</w:t>
      </w:r>
    </w:p>
    <w:p>
      <w:pPr>
        <w:pBdr>
          <w:top w:val="single" w:color="auto" w:sz="4" w:space="1"/>
          <w:left w:val="single" w:color="auto" w:sz="4" w:space="4"/>
          <w:bottom w:val="single" w:color="auto" w:sz="4" w:space="1"/>
          <w:right w:val="single" w:color="auto" w:sz="4" w:space="4"/>
        </w:pBdr>
        <w:spacing w:line="580" w:lineRule="exact"/>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竞买人只有在充分理解本次转让标的以及与本次标的转让相关的其他具体情况的基础上，才能进行竞价。竞价成交后，本公司不对竞价标的的瑕疵承担任何责任；买受人不得以任何理由要求降低成交款，也不得以任何理由要求毁约。</w:t>
      </w:r>
    </w:p>
    <w:p>
      <w:pPr>
        <w:spacing w:line="580" w:lineRule="exact"/>
        <w:ind w:firstLine="4440" w:firstLineChars="1850"/>
        <w:rPr>
          <w:rFonts w:asciiTheme="minorEastAsia" w:hAnsiTheme="minorEastAsia" w:eastAsiaTheme="minorEastAsia"/>
          <w:sz w:val="24"/>
        </w:rPr>
      </w:pPr>
    </w:p>
    <w:p>
      <w:pPr>
        <w:spacing w:line="520" w:lineRule="exact"/>
        <w:ind w:firstLine="5040" w:firstLineChars="2100"/>
        <w:rPr>
          <w:rFonts w:asciiTheme="minorEastAsia" w:hAnsiTheme="minorEastAsia" w:eastAsiaTheme="minorEastAsia"/>
          <w:sz w:val="24"/>
        </w:rPr>
      </w:pPr>
      <w:r>
        <w:rPr>
          <w:rFonts w:hint="eastAsia" w:asciiTheme="minorEastAsia" w:hAnsiTheme="minorEastAsia" w:eastAsiaTheme="minorEastAsia"/>
          <w:sz w:val="24"/>
        </w:rPr>
        <w:t>龙岩市产权交易中心有限公司</w:t>
      </w:r>
    </w:p>
    <w:p>
      <w:pPr>
        <w:spacing w:line="520" w:lineRule="exact"/>
        <w:ind w:firstLine="5640" w:firstLineChars="2350"/>
        <w:rPr>
          <w:rFonts w:asciiTheme="minorEastAsia" w:hAnsiTheme="minorEastAsia" w:eastAsiaTheme="minorEastAsia"/>
          <w:color w:val="FF0000"/>
          <w:sz w:val="24"/>
        </w:rPr>
      </w:pPr>
      <w:r>
        <w:rPr>
          <w:rFonts w:hint="eastAsia" w:asciiTheme="minorEastAsia" w:hAnsiTheme="minorEastAsia" w:eastAsiaTheme="minorEastAsia"/>
          <w:color w:val="auto"/>
          <w:sz w:val="24"/>
        </w:rPr>
        <w:t>202</w:t>
      </w:r>
      <w:r>
        <w:rPr>
          <w:rFonts w:hint="eastAsia"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rPr>
        <w:t>年</w:t>
      </w:r>
      <w:r>
        <w:rPr>
          <w:rFonts w:hint="eastAsia"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rPr>
        <w:t>月</w:t>
      </w:r>
      <w:r>
        <w:rPr>
          <w:rFonts w:hint="eastAsia" w:asciiTheme="minorEastAsia" w:hAnsiTheme="minorEastAsia" w:eastAsiaTheme="minorEastAsia"/>
          <w:color w:val="auto"/>
          <w:sz w:val="24"/>
          <w:lang w:val="en-US" w:eastAsia="zh-CN"/>
        </w:rPr>
        <w:t>24</w:t>
      </w:r>
      <w:r>
        <w:rPr>
          <w:rFonts w:hint="eastAsia" w:asciiTheme="minorEastAsia" w:hAnsiTheme="minorEastAsia" w:eastAsiaTheme="minorEastAsia"/>
          <w:color w:val="auto"/>
          <w:sz w:val="24"/>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widowControl/>
        <w:spacing w:line="380" w:lineRule="exact"/>
        <w:jc w:val="left"/>
        <w:rPr>
          <w:rFonts w:asciiTheme="minorEastAsia" w:hAnsiTheme="minorEastAsia" w:eastAsiaTheme="minorEastAsia"/>
        </w:rPr>
      </w:pPr>
    </w:p>
    <w:p>
      <w:pPr>
        <w:spacing w:line="460" w:lineRule="exact"/>
        <w:jc w:val="center"/>
        <w:rPr>
          <w:b/>
          <w:sz w:val="44"/>
          <w:szCs w:val="44"/>
        </w:rPr>
      </w:pPr>
      <w:r>
        <w:rPr>
          <w:rFonts w:hint="eastAsia"/>
          <w:b/>
          <w:sz w:val="44"/>
          <w:szCs w:val="44"/>
        </w:rPr>
        <w:t>承诺书</w:t>
      </w:r>
    </w:p>
    <w:p>
      <w:pPr>
        <w:spacing w:line="460" w:lineRule="exact"/>
        <w:jc w:val="center"/>
        <w:rPr>
          <w:sz w:val="24"/>
          <w:u w:val="single"/>
        </w:rPr>
      </w:pPr>
    </w:p>
    <w:p>
      <w:pPr>
        <w:spacing w:line="460" w:lineRule="exact"/>
        <w:jc w:val="center"/>
        <w:rPr>
          <w:sz w:val="24"/>
          <w:u w:val="single"/>
        </w:rPr>
      </w:pPr>
    </w:p>
    <w:p>
      <w:pPr>
        <w:spacing w:line="360" w:lineRule="auto"/>
        <w:rPr>
          <w:sz w:val="24"/>
        </w:rPr>
      </w:pPr>
      <w:r>
        <w:rPr>
          <w:rFonts w:hint="eastAsia"/>
          <w:sz w:val="24"/>
        </w:rPr>
        <w:t>龙岩市产权交易中心有限公司：</w:t>
      </w:r>
    </w:p>
    <w:p>
      <w:pPr>
        <w:spacing w:line="360" w:lineRule="auto"/>
        <w:ind w:firstLine="480" w:firstLineChars="200"/>
        <w:rPr>
          <w:rFonts w:ascii="宋体" w:hAnsi="宋体"/>
          <w:sz w:val="24"/>
        </w:rPr>
      </w:pPr>
      <w:r>
        <w:rPr>
          <w:rFonts w:hint="eastAsia" w:asciiTheme="minorEastAsia" w:hAnsiTheme="minorEastAsia" w:eastAsiaTheme="minorEastAsia"/>
          <w:sz w:val="24"/>
        </w:rPr>
        <w:t>本竞买人</w:t>
      </w:r>
      <w:r>
        <w:rPr>
          <w:rFonts w:hint="eastAsia" w:ascii="宋体" w:hAnsi="宋体"/>
          <w:sz w:val="24"/>
        </w:rPr>
        <w:t>承诺提供的报名材料真实、合法、有效，并已</w:t>
      </w:r>
      <w:r>
        <w:rPr>
          <w:rFonts w:hint="eastAsia" w:asciiTheme="minorEastAsia" w:hAnsiTheme="minorEastAsia" w:eastAsiaTheme="minorEastAsia"/>
          <w:sz w:val="24"/>
        </w:rPr>
        <w:t>收悉《挂牌竞价转让文件清单》（项目编号：ZR202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24</w:t>
      </w:r>
      <w:r>
        <w:rPr>
          <w:rFonts w:hint="eastAsia" w:asciiTheme="minorEastAsia" w:hAnsiTheme="minorEastAsia" w:eastAsiaTheme="minorEastAsia"/>
          <w:sz w:val="24"/>
        </w:rPr>
        <w:t>）中的全部材料，自愿报名参加贵司于202</w:t>
      </w: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6</w:t>
      </w:r>
      <w:r>
        <w:rPr>
          <w:rFonts w:hint="eastAsia" w:asciiTheme="minorEastAsia" w:hAnsiTheme="minorEastAsia" w:eastAsiaTheme="minorEastAsia"/>
          <w:sz w:val="24"/>
        </w:rPr>
        <w:t>月</w:t>
      </w:r>
      <w:r>
        <w:rPr>
          <w:rFonts w:hint="eastAsia" w:asciiTheme="minorEastAsia" w:hAnsiTheme="minorEastAsia" w:eastAsiaTheme="minorEastAsia"/>
          <w:sz w:val="24"/>
          <w:lang w:val="en-US" w:eastAsia="zh-CN"/>
        </w:rPr>
        <w:t>23</w:t>
      </w:r>
      <w:r>
        <w:rPr>
          <w:rFonts w:hint="eastAsia" w:asciiTheme="minorEastAsia" w:hAnsiTheme="minorEastAsia" w:eastAsiaTheme="minorEastAsia"/>
          <w:sz w:val="24"/>
        </w:rPr>
        <w:t>日在权益云交易平台举行的网络竞价福建省龙岩市嘉禾农产品物流有限公司20%</w:t>
      </w:r>
      <w:r>
        <w:rPr>
          <w:rFonts w:hint="eastAsia"/>
          <w:sz w:val="24"/>
          <w:szCs w:val="24"/>
          <w:u w:val="none"/>
          <w:lang w:val="en-US" w:eastAsia="zh-CN"/>
        </w:rPr>
        <w:t>股权</w:t>
      </w:r>
      <w:r>
        <w:rPr>
          <w:rFonts w:hint="eastAsia" w:asciiTheme="minorEastAsia" w:hAnsiTheme="minorEastAsia" w:eastAsiaTheme="minorEastAsia"/>
          <w:sz w:val="24"/>
        </w:rPr>
        <w:t>项目</w:t>
      </w:r>
      <w:r>
        <w:rPr>
          <w:rFonts w:hint="eastAsia" w:ascii="宋体" w:hAnsi="宋体"/>
          <w:sz w:val="24"/>
        </w:rPr>
        <w:t>，并保证遵守和全面履行《</w:t>
      </w:r>
      <w:r>
        <w:rPr>
          <w:rFonts w:hint="eastAsia" w:ascii="宋体" w:hAnsi="宋体"/>
          <w:bCs/>
          <w:sz w:val="24"/>
        </w:rPr>
        <w:t>竞价转让特别规定</w:t>
      </w:r>
      <w:r>
        <w:rPr>
          <w:rFonts w:hint="eastAsia" w:ascii="宋体" w:hAnsi="宋体"/>
          <w:sz w:val="24"/>
        </w:rPr>
        <w:t>》中的各项规定，若违反该规定，本竞买人愿被取消竞价资格，保证金不予退回，并承担由此造成的一切经济和法律责任。。</w:t>
      </w:r>
    </w:p>
    <w:p>
      <w:pPr>
        <w:spacing w:line="360" w:lineRule="auto"/>
        <w:ind w:firstLine="573"/>
        <w:rPr>
          <w:bCs/>
          <w:sz w:val="24"/>
        </w:rPr>
      </w:pPr>
    </w:p>
    <w:p>
      <w:pPr>
        <w:ind w:firstLine="570"/>
        <w:rPr>
          <w:bCs/>
          <w:sz w:val="24"/>
        </w:rPr>
      </w:pPr>
    </w:p>
    <w:p>
      <w:pPr>
        <w:ind w:firstLine="570"/>
        <w:rPr>
          <w:bCs/>
          <w:sz w:val="24"/>
        </w:rPr>
      </w:pPr>
    </w:p>
    <w:p>
      <w:pPr>
        <w:ind w:firstLine="480" w:firstLineChars="200"/>
        <w:rPr>
          <w:sz w:val="24"/>
        </w:rPr>
      </w:pPr>
      <w:r>
        <w:rPr>
          <w:rFonts w:hint="eastAsia"/>
          <w:sz w:val="24"/>
        </w:rPr>
        <w:t>特此承诺</w:t>
      </w:r>
    </w:p>
    <w:p>
      <w:pPr>
        <w:spacing w:line="520" w:lineRule="exact"/>
        <w:ind w:firstLine="480" w:firstLineChars="200"/>
        <w:rPr>
          <w:sz w:val="24"/>
          <w:u w:val="single"/>
        </w:rPr>
      </w:pPr>
      <w:r>
        <w:rPr>
          <w:rFonts w:hint="eastAsia"/>
          <w:sz w:val="24"/>
        </w:rPr>
        <w:t xml:space="preserve">                 承诺人（竞买人公章）：</w:t>
      </w:r>
      <w:r>
        <w:rPr>
          <w:rFonts w:hint="eastAsia"/>
          <w:sz w:val="24"/>
          <w:u w:val="single"/>
        </w:rPr>
        <w:t xml:space="preserve">          </w:t>
      </w:r>
    </w:p>
    <w:p>
      <w:pPr>
        <w:spacing w:line="520" w:lineRule="exact"/>
        <w:ind w:firstLine="2520" w:firstLineChars="1050"/>
        <w:rPr>
          <w:sz w:val="24"/>
          <w:u w:val="single"/>
        </w:rPr>
      </w:pPr>
      <w:r>
        <w:rPr>
          <w:rFonts w:hint="eastAsia"/>
          <w:sz w:val="24"/>
        </w:rPr>
        <w:t>法定代表人（签章）：</w:t>
      </w:r>
      <w:r>
        <w:rPr>
          <w:rFonts w:hint="eastAsia"/>
          <w:sz w:val="24"/>
          <w:u w:val="single"/>
        </w:rPr>
        <w:t xml:space="preserve">            </w:t>
      </w:r>
    </w:p>
    <w:p>
      <w:pPr>
        <w:spacing w:line="520" w:lineRule="exact"/>
        <w:ind w:firstLine="2520" w:firstLineChars="1050"/>
        <w:rPr>
          <w:sz w:val="24"/>
          <w:u w:val="single"/>
        </w:rPr>
      </w:pPr>
      <w:r>
        <w:rPr>
          <w:rFonts w:hint="eastAsia"/>
          <w:sz w:val="24"/>
        </w:rPr>
        <w:t>授权代表（签章）：</w:t>
      </w:r>
      <w:r>
        <w:rPr>
          <w:rFonts w:hint="eastAsia"/>
          <w:sz w:val="24"/>
          <w:u w:val="single"/>
        </w:rPr>
        <w:t xml:space="preserve">              </w:t>
      </w:r>
    </w:p>
    <w:p>
      <w:pPr>
        <w:spacing w:line="520" w:lineRule="exact"/>
        <w:ind w:firstLine="2520" w:firstLineChars="1050"/>
        <w:rPr>
          <w:sz w:val="24"/>
        </w:rPr>
      </w:pPr>
      <w:r>
        <w:rPr>
          <w:rFonts w:hint="eastAsia"/>
          <w:sz w:val="24"/>
        </w:rPr>
        <w:t>联系电话：</w:t>
      </w:r>
      <w:r>
        <w:rPr>
          <w:rFonts w:hint="eastAsia"/>
          <w:sz w:val="24"/>
          <w:u w:val="single"/>
        </w:rPr>
        <w:t xml:space="preserve">                     </w:t>
      </w:r>
    </w:p>
    <w:p>
      <w:pPr>
        <w:spacing w:line="520" w:lineRule="exact"/>
        <w:ind w:firstLine="2520" w:firstLineChars="1050"/>
        <w:rPr>
          <w:sz w:val="24"/>
          <w:u w:val="single"/>
        </w:rPr>
      </w:pPr>
    </w:p>
    <w:p>
      <w:pPr>
        <w:spacing w:line="520" w:lineRule="exact"/>
        <w:ind w:firstLine="4560" w:firstLineChars="1900"/>
        <w:rPr>
          <w:sz w:val="24"/>
        </w:rPr>
      </w:pPr>
      <w:r>
        <w:rPr>
          <w:rFonts w:hint="eastAsia"/>
          <w:sz w:val="24"/>
        </w:rPr>
        <w:t>年   月   日</w:t>
      </w:r>
    </w:p>
    <w:p>
      <w:pPr>
        <w:spacing w:line="520" w:lineRule="exact"/>
        <w:rPr>
          <w:sz w:val="24"/>
        </w:rPr>
      </w:pPr>
    </w:p>
    <w:p>
      <w:pPr>
        <w:spacing w:line="520" w:lineRule="exact"/>
        <w:rPr>
          <w:sz w:val="24"/>
        </w:rPr>
      </w:pPr>
    </w:p>
    <w:p>
      <w:pPr>
        <w:spacing w:line="520" w:lineRule="exact"/>
        <w:rPr>
          <w:sz w:val="24"/>
          <w:u w:val="single"/>
        </w:rPr>
      </w:pPr>
      <w:r>
        <w:rPr>
          <w:rFonts w:hint="eastAsia"/>
          <w:sz w:val="24"/>
          <w:u w:val="single"/>
        </w:rPr>
        <w:t xml:space="preserve">                                                           </w:t>
      </w:r>
    </w:p>
    <w:p>
      <w:pPr>
        <w:spacing w:line="520" w:lineRule="exact"/>
        <w:ind w:left="720" w:hanging="720" w:hangingChars="300"/>
        <w:rPr>
          <w:sz w:val="24"/>
        </w:rPr>
      </w:pPr>
      <w:r>
        <w:rPr>
          <w:rFonts w:hint="eastAsia"/>
          <w:sz w:val="24"/>
        </w:rPr>
        <w:t>说明：1、竞买人为法人的，由法人单位盖公章，法定代表人或负责人签名或盖章。</w:t>
      </w:r>
    </w:p>
    <w:p>
      <w:pPr>
        <w:spacing w:line="520" w:lineRule="exact"/>
        <w:ind w:firstLine="720" w:firstLineChars="300"/>
        <w:rPr>
          <w:sz w:val="24"/>
        </w:rPr>
      </w:pPr>
      <w:r>
        <w:rPr>
          <w:rFonts w:hint="eastAsia"/>
          <w:sz w:val="24"/>
        </w:rPr>
        <w:t>2、本承诺书仅为样式，由竞买人另行出具。</w:t>
      </w:r>
    </w:p>
    <w:p>
      <w:pPr>
        <w:widowControl/>
        <w:jc w:val="left"/>
      </w:pPr>
      <w:r>
        <w:br w:type="page"/>
      </w:r>
    </w:p>
    <w:p>
      <w:pPr>
        <w:jc w:val="center"/>
        <w:rPr>
          <w:b/>
          <w:bCs/>
          <w:sz w:val="44"/>
        </w:rPr>
      </w:pPr>
      <w:r>
        <w:rPr>
          <w:rFonts w:hint="eastAsia"/>
          <w:b/>
          <w:bCs/>
          <w:sz w:val="44"/>
        </w:rPr>
        <w:t>交保证金特别提示</w:t>
      </w:r>
    </w:p>
    <w:p>
      <w:pPr>
        <w:spacing w:line="240" w:lineRule="exact"/>
        <w:jc w:val="center"/>
        <w:rPr>
          <w:b/>
          <w:bCs/>
          <w:sz w:val="44"/>
        </w:rPr>
      </w:pPr>
    </w:p>
    <w:p>
      <w:pPr>
        <w:ind w:firstLine="560" w:firstLineChars="200"/>
        <w:rPr>
          <w:sz w:val="28"/>
          <w:szCs w:val="28"/>
        </w:rPr>
      </w:pPr>
      <w:r>
        <w:rPr>
          <w:rFonts w:hint="eastAsia"/>
          <w:sz w:val="28"/>
          <w:szCs w:val="28"/>
        </w:rPr>
        <w:t>以下二种竞买保证金到达银行</w:t>
      </w:r>
      <w:r>
        <w:rPr>
          <w:rFonts w:hint="eastAsia"/>
          <w:sz w:val="28"/>
          <w:szCs w:val="28"/>
          <w:lang w:eastAsia="zh-CN"/>
        </w:rPr>
        <w:t>账</w:t>
      </w:r>
      <w:r>
        <w:rPr>
          <w:rFonts w:hint="eastAsia"/>
          <w:sz w:val="28"/>
          <w:szCs w:val="28"/>
        </w:rPr>
        <w:t>户方式的期限：</w:t>
      </w:r>
    </w:p>
    <w:p>
      <w:pPr>
        <w:ind w:firstLine="560" w:firstLineChars="200"/>
        <w:rPr>
          <w:sz w:val="28"/>
          <w:szCs w:val="28"/>
        </w:rPr>
      </w:pPr>
      <w:r>
        <w:rPr>
          <w:rFonts w:hint="eastAsia"/>
          <w:sz w:val="28"/>
          <w:szCs w:val="28"/>
        </w:rPr>
        <w:t>（一）同城转</w:t>
      </w:r>
      <w:r>
        <w:rPr>
          <w:rFonts w:hint="eastAsia"/>
          <w:sz w:val="28"/>
          <w:szCs w:val="28"/>
          <w:lang w:eastAsia="zh-CN"/>
        </w:rPr>
        <w:t>账</w:t>
      </w:r>
      <w:r>
        <w:rPr>
          <w:rFonts w:hint="eastAsia"/>
          <w:sz w:val="28"/>
          <w:szCs w:val="28"/>
        </w:rPr>
        <w:t>：当日资金即可到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（二）电汇</w:t>
      </w:r>
    </w:p>
    <w:p>
      <w:pPr>
        <w:ind w:firstLine="560" w:firstLineChars="200"/>
        <w:rPr>
          <w:sz w:val="28"/>
          <w:szCs w:val="28"/>
        </w:rPr>
      </w:pPr>
      <w:r>
        <w:rPr>
          <w:rFonts w:hint="eastAsia"/>
          <w:sz w:val="28"/>
          <w:szCs w:val="28"/>
        </w:rPr>
        <w:t>1、若通过中国人民银行电子转汇当日即可到</w:t>
      </w:r>
      <w:r>
        <w:rPr>
          <w:rFonts w:hint="eastAsia"/>
          <w:sz w:val="28"/>
          <w:szCs w:val="28"/>
          <w:lang w:eastAsia="zh-CN"/>
        </w:rPr>
        <w:t>账</w:t>
      </w:r>
      <w:r>
        <w:rPr>
          <w:rFonts w:hint="eastAsia"/>
          <w:sz w:val="28"/>
          <w:szCs w:val="28"/>
        </w:rPr>
        <w:t>，最迟不超过次日（节假日除外）；</w:t>
      </w:r>
    </w:p>
    <w:p>
      <w:pPr>
        <w:ind w:firstLine="560" w:firstLineChars="200"/>
        <w:rPr>
          <w:sz w:val="28"/>
          <w:szCs w:val="28"/>
        </w:rPr>
      </w:pPr>
      <w:r>
        <w:rPr>
          <w:rFonts w:hint="eastAsia"/>
          <w:sz w:val="28"/>
          <w:szCs w:val="28"/>
        </w:rPr>
        <w:t>2、若通过同一银行系统，随汇随到，最迟不超过次日（节假日除外）；</w:t>
      </w:r>
    </w:p>
    <w:p>
      <w:pPr>
        <w:ind w:firstLine="560" w:firstLineChars="200"/>
        <w:rPr>
          <w:sz w:val="28"/>
          <w:szCs w:val="28"/>
        </w:rPr>
      </w:pPr>
      <w:r>
        <w:rPr>
          <w:rFonts w:hint="eastAsia"/>
          <w:sz w:val="28"/>
          <w:szCs w:val="28"/>
        </w:rPr>
        <w:t>3、若通过其他银行转汇，需5日（节假日除外）。</w:t>
      </w:r>
    </w:p>
    <w:p>
      <w:pPr>
        <w:spacing w:line="520" w:lineRule="exact"/>
        <w:ind w:firstLine="280" w:firstLineChars="100"/>
        <w:rPr>
          <w:sz w:val="28"/>
          <w:szCs w:val="28"/>
        </w:rPr>
      </w:pPr>
      <w:r>
        <w:rPr>
          <w:rFonts w:hint="eastAsia"/>
          <w:sz w:val="28"/>
          <w:szCs w:val="28"/>
        </w:rPr>
        <w:t>竞买人应充分考虑保证金到</w:t>
      </w:r>
      <w:r>
        <w:rPr>
          <w:rFonts w:hint="eastAsia"/>
          <w:sz w:val="28"/>
          <w:szCs w:val="28"/>
          <w:lang w:eastAsia="zh-CN"/>
        </w:rPr>
        <w:t>账</w:t>
      </w:r>
      <w:r>
        <w:rPr>
          <w:rFonts w:hint="eastAsia"/>
          <w:sz w:val="28"/>
          <w:szCs w:val="28"/>
        </w:rPr>
        <w:t>期限，若竞买人保证金未在规定时间前汇达</w:t>
      </w:r>
      <w:r>
        <w:rPr>
          <w:rFonts w:hint="eastAsia"/>
          <w:sz w:val="28"/>
          <w:szCs w:val="28"/>
          <w:lang w:eastAsia="zh-CN"/>
        </w:rPr>
        <w:t>账</w:t>
      </w:r>
      <w:r>
        <w:rPr>
          <w:rFonts w:hint="eastAsia"/>
          <w:sz w:val="28"/>
          <w:szCs w:val="28"/>
        </w:rPr>
        <w:t>户（</w:t>
      </w:r>
      <w:r>
        <w:rPr>
          <w:rFonts w:hint="eastAsia" w:ascii="宋体" w:hAnsi="宋体" w:cs="宋体"/>
          <w:kern w:val="0"/>
          <w:sz w:val="28"/>
          <w:szCs w:val="28"/>
        </w:rPr>
        <w:t>开户行：厦门银行股份有限公司龙岩分行</w:t>
      </w:r>
      <w:r>
        <w:rPr>
          <w:rFonts w:hint="eastAsia" w:ascii="宋体" w:hAnsi="宋体" w:cs="宋体"/>
          <w:kern w:val="0"/>
          <w:sz w:val="28"/>
          <w:szCs w:val="28"/>
          <w:lang w:val="en-US" w:eastAsia="zh-CN"/>
        </w:rPr>
        <w:t>，</w:t>
      </w:r>
      <w:r>
        <w:rPr>
          <w:rFonts w:hint="eastAsia" w:ascii="宋体" w:hAnsi="宋体" w:cs="宋体"/>
          <w:kern w:val="0"/>
          <w:sz w:val="28"/>
          <w:szCs w:val="28"/>
        </w:rPr>
        <w:t>户名：龙岩市产权交易中心有限公司</w:t>
      </w:r>
      <w:r>
        <w:rPr>
          <w:rFonts w:hint="eastAsia" w:ascii="宋体" w:hAnsi="宋体" w:cs="宋体"/>
          <w:kern w:val="0"/>
          <w:sz w:val="28"/>
          <w:szCs w:val="28"/>
          <w:lang w:eastAsia="zh-CN"/>
        </w:rPr>
        <w:t>，</w:t>
      </w:r>
      <w:r>
        <w:rPr>
          <w:rFonts w:hint="eastAsia" w:ascii="宋体" w:hAnsi="宋体" w:cs="宋体"/>
          <w:kern w:val="0"/>
          <w:sz w:val="28"/>
          <w:szCs w:val="28"/>
        </w:rPr>
        <w:t>账号：80110120420000825</w:t>
      </w:r>
      <w:r>
        <w:rPr>
          <w:rFonts w:hint="eastAsia"/>
          <w:sz w:val="28"/>
          <w:szCs w:val="28"/>
        </w:rPr>
        <w:t>），将无权取得竞买人的资格。</w:t>
      </w:r>
    </w:p>
    <w:p>
      <w:pPr>
        <w:rPr>
          <w:sz w:val="28"/>
          <w:szCs w:val="28"/>
        </w:rPr>
      </w:pPr>
      <w:r>
        <w:rPr>
          <w:rFonts w:hint="eastAsia"/>
          <w:sz w:val="28"/>
          <w:szCs w:val="28"/>
        </w:rPr>
        <w:t xml:space="preserve"> </w:t>
      </w:r>
    </w:p>
    <w:p>
      <w:pPr>
        <w:rPr>
          <w:sz w:val="28"/>
          <w:szCs w:val="28"/>
        </w:rPr>
      </w:pPr>
    </w:p>
    <w:p>
      <w:pPr>
        <w:widowControl/>
        <w:jc w:val="left"/>
      </w:pPr>
      <w:r>
        <w:br w:type="page"/>
      </w:r>
    </w:p>
    <w:p>
      <w:pPr>
        <w:jc w:val="center"/>
        <w:rPr>
          <w:rFonts w:eastAsia="黑体"/>
          <w:sz w:val="44"/>
        </w:rPr>
      </w:pPr>
      <w:r>
        <w:rPr>
          <w:rFonts w:hint="eastAsia" w:eastAsia="黑体"/>
          <w:sz w:val="44"/>
        </w:rPr>
        <w:t>竞买保证金缴纳凭证</w:t>
      </w:r>
    </w:p>
    <w:p>
      <w:pPr>
        <w:rPr>
          <w:sz w:val="32"/>
        </w:rPr>
      </w:pPr>
    </w:p>
    <w:tbl>
      <w:tblPr>
        <w:tblStyle w:val="9"/>
        <w:tblW w:w="8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2" w:hRule="atLeast"/>
        </w:trPr>
        <w:tc>
          <w:tcPr>
            <w:tcW w:w="8536" w:type="dxa"/>
          </w:tcPr>
          <w:p>
            <w:pPr>
              <w:jc w:val="center"/>
              <w:rPr>
                <w:sz w:val="32"/>
              </w:rPr>
            </w:pPr>
          </w:p>
          <w:p>
            <w:pPr>
              <w:jc w:val="center"/>
              <w:rPr>
                <w:sz w:val="32"/>
              </w:rPr>
            </w:pPr>
            <w:r>
              <w:rPr>
                <w:rFonts w:hint="eastAsia"/>
                <w:sz w:val="32"/>
              </w:rPr>
              <w:t>竞买人提供银行进</w:t>
            </w:r>
            <w:r>
              <w:rPr>
                <w:rFonts w:hint="eastAsia"/>
                <w:sz w:val="32"/>
                <w:szCs w:val="32"/>
                <w:lang w:eastAsia="zh-CN"/>
              </w:rPr>
              <w:t>账</w:t>
            </w:r>
            <w:r>
              <w:rPr>
                <w:rFonts w:hint="eastAsia"/>
                <w:sz w:val="32"/>
              </w:rPr>
              <w:t>单复印件（粘贴处）</w:t>
            </w:r>
          </w:p>
          <w:p>
            <w:pPr>
              <w:jc w:val="center"/>
              <w:rPr>
                <w:sz w:val="32"/>
              </w:rPr>
            </w:pPr>
            <w:r>
              <w:rPr>
                <w:rFonts w:hint="eastAsia"/>
                <w:sz w:val="32"/>
              </w:rPr>
              <w:t>（原件备查）</w:t>
            </w:r>
          </w:p>
        </w:tc>
      </w:tr>
    </w:tbl>
    <w:p>
      <w:pPr>
        <w:rPr>
          <w:sz w:val="32"/>
        </w:rPr>
      </w:pPr>
    </w:p>
    <w:p>
      <w:pPr>
        <w:widowControl/>
        <w:jc w:val="left"/>
      </w:pPr>
      <w:r>
        <w:br w:type="page"/>
      </w:r>
    </w:p>
    <w:p>
      <w:pPr>
        <w:jc w:val="center"/>
        <w:rPr>
          <w:rFonts w:eastAsia="黑体"/>
          <w:sz w:val="44"/>
        </w:rPr>
      </w:pPr>
      <w:r>
        <w:rPr>
          <w:rFonts w:hint="eastAsia" w:eastAsia="黑体"/>
          <w:sz w:val="44"/>
        </w:rPr>
        <w:t>授权委托书（法人）</w:t>
      </w:r>
    </w:p>
    <w:p>
      <w:pPr>
        <w:spacing w:line="240" w:lineRule="exact"/>
        <w:jc w:val="center"/>
        <w:rPr>
          <w:rFonts w:eastAsia="黑体"/>
          <w:sz w:val="44"/>
        </w:rPr>
      </w:pPr>
    </w:p>
    <w:p>
      <w:pPr>
        <w:ind w:firstLine="560" w:firstLineChars="200"/>
        <w:rPr>
          <w:sz w:val="28"/>
          <w:szCs w:val="28"/>
          <w:u w:val="single"/>
        </w:rPr>
      </w:pPr>
      <w:r>
        <w:rPr>
          <w:rFonts w:hint="eastAsia"/>
          <w:sz w:val="28"/>
          <w:szCs w:val="28"/>
        </w:rPr>
        <w:t>本授权委托书声明：我</w:t>
      </w:r>
      <w:r>
        <w:rPr>
          <w:rFonts w:hint="eastAsia"/>
          <w:sz w:val="28"/>
          <w:szCs w:val="28"/>
          <w:u w:val="single"/>
        </w:rPr>
        <w:t xml:space="preserve">             </w:t>
      </w:r>
      <w:r>
        <w:rPr>
          <w:rFonts w:hint="eastAsia"/>
          <w:sz w:val="28"/>
          <w:szCs w:val="28"/>
        </w:rPr>
        <w:t>（姓名）系</w:t>
      </w:r>
      <w:r>
        <w:rPr>
          <w:rFonts w:hint="eastAsia"/>
          <w:sz w:val="28"/>
          <w:szCs w:val="28"/>
          <w:u w:val="single"/>
        </w:rPr>
        <w:t xml:space="preserve">            </w:t>
      </w:r>
    </w:p>
    <w:p>
      <w:pPr>
        <w:rPr>
          <w:sz w:val="28"/>
          <w:szCs w:val="28"/>
          <w:u w:val="single"/>
        </w:rPr>
      </w:pPr>
      <w:r>
        <w:rPr>
          <w:rFonts w:hint="eastAsia"/>
          <w:sz w:val="28"/>
          <w:szCs w:val="28"/>
          <w:u w:val="single"/>
        </w:rPr>
        <w:t xml:space="preserve">                  </w:t>
      </w:r>
      <w:r>
        <w:rPr>
          <w:rFonts w:hint="eastAsia"/>
          <w:sz w:val="28"/>
          <w:szCs w:val="28"/>
        </w:rPr>
        <w:t xml:space="preserve">（竞买人）的法定代表人，现授权委托 </w:t>
      </w:r>
      <w:r>
        <w:rPr>
          <w:rFonts w:hint="eastAsia"/>
          <w:sz w:val="28"/>
          <w:szCs w:val="28"/>
          <w:u w:val="single"/>
        </w:rPr>
        <w:t xml:space="preserve">      </w:t>
      </w:r>
    </w:p>
    <w:p>
      <w:pPr>
        <w:rPr>
          <w:sz w:val="28"/>
          <w:szCs w:val="28"/>
        </w:rPr>
      </w:pPr>
      <w:r>
        <w:rPr>
          <w:rFonts w:hint="eastAsia"/>
          <w:sz w:val="28"/>
          <w:szCs w:val="28"/>
          <w:u w:val="single"/>
        </w:rPr>
        <w:t xml:space="preserve">                       </w:t>
      </w:r>
      <w:r>
        <w:rPr>
          <w:rFonts w:hint="eastAsia"/>
          <w:sz w:val="28"/>
          <w:szCs w:val="28"/>
        </w:rPr>
        <w:t>（单位名称）的</w:t>
      </w:r>
      <w:r>
        <w:rPr>
          <w:rFonts w:hint="eastAsia"/>
          <w:sz w:val="28"/>
          <w:szCs w:val="28"/>
          <w:u w:val="single"/>
        </w:rPr>
        <w:t xml:space="preserve">              </w:t>
      </w:r>
      <w:r>
        <w:rPr>
          <w:rFonts w:hint="eastAsia"/>
          <w:sz w:val="28"/>
          <w:szCs w:val="28"/>
        </w:rPr>
        <w:t>（姓名）为我公司代理人，以本公司名义参加</w:t>
      </w:r>
      <w:r>
        <w:rPr>
          <w:rFonts w:hint="eastAsia"/>
          <w:sz w:val="28"/>
          <w:szCs w:val="28"/>
          <w:u w:val="single"/>
        </w:rPr>
        <w:t xml:space="preserve">                    </w:t>
      </w:r>
      <w:r>
        <w:rPr>
          <w:rFonts w:hint="eastAsia"/>
          <w:sz w:val="28"/>
          <w:szCs w:val="28"/>
        </w:rPr>
        <w:t>。代理人在报名及竞买过程中所签署的一切文件和处理与之相关的一切事务，均具备法律效力。</w:t>
      </w:r>
    </w:p>
    <w:p>
      <w:pPr>
        <w:ind w:firstLine="630"/>
        <w:rPr>
          <w:sz w:val="28"/>
          <w:szCs w:val="28"/>
        </w:rPr>
      </w:pPr>
      <w:r>
        <w:rPr>
          <w:rFonts w:hint="eastAsia"/>
          <w:sz w:val="28"/>
          <w:szCs w:val="28"/>
        </w:rPr>
        <w:t>代理人无转委托权。特此委托。</w:t>
      </w:r>
    </w:p>
    <w:p>
      <w:pPr>
        <w:ind w:firstLine="630"/>
        <w:rPr>
          <w:sz w:val="28"/>
          <w:szCs w:val="28"/>
          <w:u w:val="single"/>
        </w:rPr>
      </w:pPr>
      <w:r>
        <w:rPr>
          <w:rFonts w:hint="eastAsia"/>
          <w:sz w:val="28"/>
          <w:szCs w:val="28"/>
        </w:rPr>
        <w:t>代理人：</w:t>
      </w:r>
      <w:r>
        <w:rPr>
          <w:rFonts w:hint="eastAsia"/>
          <w:sz w:val="28"/>
          <w:szCs w:val="28"/>
          <w:u w:val="single"/>
        </w:rPr>
        <w:t xml:space="preserve">               </w:t>
      </w:r>
      <w:r>
        <w:rPr>
          <w:rFonts w:hint="eastAsia"/>
          <w:sz w:val="28"/>
          <w:szCs w:val="28"/>
        </w:rPr>
        <w:t xml:space="preserve">性别： </w:t>
      </w:r>
      <w:r>
        <w:rPr>
          <w:rFonts w:hint="eastAsia"/>
          <w:sz w:val="28"/>
          <w:szCs w:val="28"/>
          <w:u w:val="single"/>
        </w:rPr>
        <w:t xml:space="preserve">        </w:t>
      </w:r>
    </w:p>
    <w:p>
      <w:pPr>
        <w:ind w:firstLine="630"/>
        <w:rPr>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rPr>
        <w:t>部门：</w:t>
      </w:r>
      <w:r>
        <w:rPr>
          <w:rFonts w:hint="eastAsia"/>
          <w:sz w:val="28"/>
          <w:szCs w:val="28"/>
          <w:u w:val="single"/>
        </w:rPr>
        <w:t xml:space="preserve">       </w:t>
      </w:r>
      <w:r>
        <w:rPr>
          <w:rFonts w:hint="eastAsia"/>
          <w:sz w:val="28"/>
          <w:szCs w:val="28"/>
        </w:rPr>
        <w:t xml:space="preserve"> 职务：</w:t>
      </w:r>
      <w:r>
        <w:rPr>
          <w:rFonts w:hint="eastAsia"/>
          <w:sz w:val="28"/>
          <w:szCs w:val="28"/>
          <w:u w:val="single"/>
        </w:rPr>
        <w:t xml:space="preserve">      </w:t>
      </w:r>
    </w:p>
    <w:p>
      <w:pPr>
        <w:ind w:firstLine="630"/>
        <w:rPr>
          <w:sz w:val="28"/>
          <w:szCs w:val="28"/>
        </w:rPr>
      </w:pPr>
      <w:r>
        <w:rPr>
          <w:rFonts w:hint="eastAsia"/>
          <w:sz w:val="28"/>
          <w:szCs w:val="28"/>
        </w:rPr>
        <w:t xml:space="preserve">联系电话：                 </w:t>
      </w:r>
    </w:p>
    <w:p>
      <w:pPr>
        <w:ind w:firstLine="630"/>
        <w:rPr>
          <w:sz w:val="28"/>
          <w:szCs w:val="28"/>
          <w:u w:val="single"/>
        </w:rPr>
      </w:pPr>
    </w:p>
    <w:p>
      <w:pPr>
        <w:ind w:firstLine="630"/>
        <w:rPr>
          <w:sz w:val="28"/>
          <w:szCs w:val="28"/>
          <w:u w:val="single"/>
        </w:rPr>
      </w:pPr>
    </w:p>
    <w:p>
      <w:pPr>
        <w:ind w:firstLine="630"/>
        <w:rPr>
          <w:sz w:val="28"/>
          <w:szCs w:val="28"/>
        </w:rPr>
      </w:pPr>
      <w:r>
        <w:rPr>
          <w:rFonts w:hint="eastAsia"/>
          <w:sz w:val="28"/>
          <w:szCs w:val="28"/>
        </w:rPr>
        <w:t>竞买人：</w:t>
      </w:r>
      <w:r>
        <w:rPr>
          <w:rFonts w:hint="eastAsia"/>
          <w:sz w:val="28"/>
          <w:szCs w:val="28"/>
          <w:u w:val="single"/>
        </w:rPr>
        <w:t xml:space="preserve">                </w:t>
      </w:r>
      <w:r>
        <w:rPr>
          <w:rFonts w:hint="eastAsia"/>
          <w:sz w:val="28"/>
          <w:szCs w:val="28"/>
        </w:rPr>
        <w:t>（盖章）</w:t>
      </w:r>
    </w:p>
    <w:p>
      <w:pPr>
        <w:ind w:firstLine="630"/>
        <w:rPr>
          <w:sz w:val="28"/>
          <w:szCs w:val="28"/>
          <w:u w:val="single"/>
        </w:rPr>
      </w:pPr>
    </w:p>
    <w:p>
      <w:pPr>
        <w:ind w:firstLine="630"/>
        <w:rPr>
          <w:sz w:val="28"/>
          <w:szCs w:val="28"/>
          <w:u w:val="single"/>
        </w:rPr>
      </w:pPr>
    </w:p>
    <w:p>
      <w:pPr>
        <w:ind w:firstLine="630"/>
        <w:rPr>
          <w:sz w:val="28"/>
          <w:szCs w:val="28"/>
          <w:u w:val="single"/>
        </w:rPr>
      </w:pPr>
      <w:r>
        <w:rPr>
          <w:rFonts w:hint="eastAsia"/>
          <w:sz w:val="28"/>
          <w:szCs w:val="28"/>
        </w:rPr>
        <w:t>法定代表人：</w:t>
      </w:r>
      <w:r>
        <w:rPr>
          <w:rFonts w:hint="eastAsia"/>
          <w:sz w:val="28"/>
          <w:szCs w:val="28"/>
          <w:u w:val="single"/>
        </w:rPr>
        <w:t xml:space="preserve">                  </w:t>
      </w:r>
      <w:r>
        <w:rPr>
          <w:rFonts w:hint="eastAsia"/>
          <w:sz w:val="28"/>
          <w:szCs w:val="28"/>
        </w:rPr>
        <w:t>（签字或盖章）</w:t>
      </w:r>
    </w:p>
    <w:p>
      <w:pPr>
        <w:rPr>
          <w:sz w:val="28"/>
          <w:szCs w:val="28"/>
        </w:rPr>
      </w:pPr>
      <w:r>
        <w:rPr>
          <w:rFonts w:hint="eastAsia"/>
          <w:sz w:val="28"/>
          <w:szCs w:val="28"/>
        </w:rPr>
        <w:t xml:space="preserve">              </w:t>
      </w:r>
    </w:p>
    <w:p>
      <w:pPr>
        <w:ind w:firstLine="2380" w:firstLineChars="850"/>
        <w:rPr>
          <w:sz w:val="28"/>
          <w:szCs w:val="28"/>
        </w:rPr>
      </w:pPr>
      <w:r>
        <w:rPr>
          <w:rFonts w:hint="eastAsia"/>
          <w:sz w:val="28"/>
          <w:szCs w:val="28"/>
        </w:rPr>
        <w:t xml:space="preserve">            日期：        年    月    日</w:t>
      </w:r>
    </w:p>
    <w:p>
      <w:pPr>
        <w:widowControl/>
        <w:jc w:val="left"/>
      </w:pPr>
      <w:r>
        <w:br w:type="page"/>
      </w:r>
    </w:p>
    <w:p>
      <w:pPr>
        <w:jc w:val="center"/>
        <w:rPr>
          <w:rFonts w:eastAsia="黑体"/>
          <w:sz w:val="44"/>
        </w:rPr>
      </w:pPr>
      <w:r>
        <w:rPr>
          <w:rFonts w:hint="eastAsia" w:eastAsia="黑体"/>
          <w:sz w:val="44"/>
        </w:rPr>
        <w:t>法定代表人资格证明书</w:t>
      </w:r>
    </w:p>
    <w:p>
      <w:pPr>
        <w:rPr>
          <w:sz w:val="32"/>
        </w:rPr>
      </w:pPr>
    </w:p>
    <w:p>
      <w:pPr>
        <w:ind w:firstLine="560" w:firstLineChars="200"/>
        <w:rPr>
          <w:sz w:val="28"/>
          <w:szCs w:val="28"/>
          <w:u w:val="single"/>
        </w:rPr>
      </w:pPr>
      <w:r>
        <w:rPr>
          <w:rFonts w:hint="eastAsia"/>
          <w:sz w:val="28"/>
          <w:szCs w:val="28"/>
        </w:rPr>
        <w:t>单位名称：</w:t>
      </w:r>
      <w:r>
        <w:rPr>
          <w:rFonts w:hint="eastAsia"/>
          <w:sz w:val="28"/>
          <w:szCs w:val="28"/>
          <w:u w:val="single"/>
        </w:rPr>
        <w:t xml:space="preserve">                              </w:t>
      </w:r>
    </w:p>
    <w:p>
      <w:pPr>
        <w:ind w:firstLine="560" w:firstLineChars="200"/>
        <w:rPr>
          <w:sz w:val="28"/>
          <w:szCs w:val="28"/>
          <w:u w:val="single"/>
        </w:rPr>
      </w:pPr>
      <w:r>
        <w:rPr>
          <w:rFonts w:hint="eastAsia"/>
          <w:sz w:val="28"/>
          <w:szCs w:val="28"/>
        </w:rPr>
        <w:t>地    址：</w:t>
      </w:r>
      <w:r>
        <w:rPr>
          <w:rFonts w:hint="eastAsia"/>
          <w:sz w:val="28"/>
          <w:szCs w:val="28"/>
          <w:u w:val="single"/>
        </w:rPr>
        <w:t xml:space="preserve">                              </w:t>
      </w:r>
    </w:p>
    <w:p>
      <w:pPr>
        <w:ind w:firstLine="560" w:firstLineChars="200"/>
        <w:rPr>
          <w:sz w:val="28"/>
          <w:szCs w:val="28"/>
          <w:u w:val="single"/>
        </w:rPr>
      </w:pPr>
      <w:r>
        <w:rPr>
          <w:rFonts w:hint="eastAsia"/>
          <w:sz w:val="28"/>
          <w:szCs w:val="28"/>
        </w:rPr>
        <w:t>姓    名：</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p>
    <w:p>
      <w:pPr>
        <w:ind w:firstLine="560" w:firstLineChars="200"/>
        <w:rPr>
          <w:sz w:val="28"/>
          <w:szCs w:val="28"/>
        </w:rPr>
      </w:pPr>
      <w:r>
        <w:rPr>
          <w:rFonts w:hint="eastAsia"/>
          <w:sz w:val="28"/>
          <w:szCs w:val="28"/>
        </w:rPr>
        <w:t>职    务：</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p>
    <w:p>
      <w:pPr>
        <w:rPr>
          <w:sz w:val="28"/>
          <w:szCs w:val="28"/>
        </w:rPr>
      </w:pPr>
      <w:r>
        <w:rPr>
          <w:rFonts w:hint="eastAsia"/>
          <w:sz w:val="28"/>
          <w:szCs w:val="28"/>
        </w:rPr>
        <w:t>系</w:t>
      </w:r>
      <w:r>
        <w:rPr>
          <w:rFonts w:hint="eastAsia"/>
          <w:sz w:val="28"/>
          <w:szCs w:val="28"/>
          <w:u w:val="single"/>
        </w:rPr>
        <w:t xml:space="preserve">                                  </w:t>
      </w:r>
      <w:r>
        <w:rPr>
          <w:rFonts w:hint="eastAsia"/>
          <w:sz w:val="28"/>
          <w:szCs w:val="28"/>
        </w:rPr>
        <w:t>（竞买人）的法定代表人。</w:t>
      </w:r>
    </w:p>
    <w:p>
      <w:pPr>
        <w:rPr>
          <w:sz w:val="28"/>
          <w:szCs w:val="28"/>
        </w:rPr>
      </w:pPr>
    </w:p>
    <w:p>
      <w:pPr>
        <w:rPr>
          <w:sz w:val="28"/>
          <w:szCs w:val="28"/>
        </w:rPr>
      </w:pPr>
    </w:p>
    <w:p>
      <w:pPr>
        <w:ind w:firstLine="1960" w:firstLineChars="700"/>
        <w:rPr>
          <w:sz w:val="28"/>
          <w:szCs w:val="28"/>
        </w:rPr>
      </w:pPr>
      <w:r>
        <w:rPr>
          <w:rFonts w:hint="eastAsia"/>
          <w:sz w:val="28"/>
          <w:szCs w:val="28"/>
        </w:rPr>
        <w:t xml:space="preserve">          竞买人：</w:t>
      </w:r>
      <w:r>
        <w:rPr>
          <w:rFonts w:hint="eastAsia"/>
          <w:sz w:val="28"/>
          <w:szCs w:val="28"/>
          <w:u w:val="single"/>
        </w:rPr>
        <w:t xml:space="preserve">              </w:t>
      </w:r>
      <w:r>
        <w:rPr>
          <w:rFonts w:hint="eastAsia"/>
          <w:sz w:val="28"/>
          <w:szCs w:val="28"/>
        </w:rPr>
        <w:t>（盖章）</w:t>
      </w:r>
    </w:p>
    <w:p>
      <w:pPr>
        <w:ind w:firstLine="1960" w:firstLineChars="700"/>
        <w:rPr>
          <w:sz w:val="32"/>
        </w:rPr>
      </w:pPr>
      <w:r>
        <w:rPr>
          <w:rFonts w:hint="eastAsia"/>
          <w:sz w:val="28"/>
          <w:szCs w:val="28"/>
        </w:rPr>
        <w:t xml:space="preserve">            日期：        年    月   日</w:t>
      </w:r>
    </w:p>
    <w:p>
      <w:pPr>
        <w:widowControl/>
        <w:jc w:val="left"/>
      </w:pPr>
      <w:r>
        <w:br w:type="page"/>
      </w:r>
    </w:p>
    <w:p>
      <w:pPr>
        <w:spacing w:line="660" w:lineRule="exact"/>
        <w:jc w:val="center"/>
        <w:rPr>
          <w:rFonts w:ascii="宋体" w:hAnsi="宋体"/>
          <w:b/>
          <w:bCs/>
          <w:sz w:val="48"/>
          <w:szCs w:val="48"/>
        </w:rPr>
      </w:pPr>
      <w:r>
        <w:rPr>
          <w:rFonts w:hint="eastAsia" w:ascii="宋体" w:hAnsi="宋体"/>
          <w:b/>
          <w:bCs/>
          <w:sz w:val="48"/>
          <w:szCs w:val="48"/>
        </w:rPr>
        <w:t>成 交 确 认 书</w:t>
      </w:r>
    </w:p>
    <w:p>
      <w:pPr>
        <w:spacing w:line="660" w:lineRule="exact"/>
        <w:jc w:val="center"/>
        <w:rPr>
          <w:rFonts w:ascii="宋体" w:hAnsi="宋体"/>
          <w:b/>
          <w:bCs/>
          <w:sz w:val="44"/>
        </w:rPr>
      </w:pPr>
    </w:p>
    <w:p>
      <w:pPr>
        <w:spacing w:line="660" w:lineRule="exact"/>
        <w:jc w:val="center"/>
        <w:rPr>
          <w:rFonts w:ascii="宋体" w:hAnsi="宋体"/>
          <w:b/>
          <w:bCs/>
          <w:szCs w:val="21"/>
        </w:rPr>
      </w:pPr>
    </w:p>
    <w:p>
      <w:pPr>
        <w:spacing w:line="660" w:lineRule="exact"/>
        <w:ind w:firstLine="600"/>
        <w:jc w:val="left"/>
        <w:rPr>
          <w:rFonts w:ascii="宋体" w:hAnsi="宋体"/>
          <w:sz w:val="30"/>
          <w:szCs w:val="30"/>
          <w:u w:val="single"/>
        </w:rPr>
      </w:pPr>
      <w:r>
        <w:rPr>
          <w:rFonts w:hint="eastAsia" w:ascii="宋体" w:hAnsi="宋体"/>
          <w:sz w:val="30"/>
          <w:szCs w:val="30"/>
        </w:rPr>
        <w:t>竞买人</w:t>
      </w:r>
      <w:r>
        <w:rPr>
          <w:rFonts w:hint="eastAsia" w:ascii="宋体" w:hAnsi="宋体"/>
          <w:sz w:val="30"/>
          <w:szCs w:val="30"/>
          <w:u w:val="single"/>
        </w:rPr>
        <w:t xml:space="preserve">           </w:t>
      </w:r>
      <w:r>
        <w:rPr>
          <w:rFonts w:hint="eastAsia" w:ascii="宋体" w:hAnsi="宋体"/>
          <w:sz w:val="30"/>
          <w:szCs w:val="30"/>
        </w:rPr>
        <w:t>于</w:t>
      </w:r>
      <w:r>
        <w:rPr>
          <w:rFonts w:hint="eastAsia" w:ascii="宋体" w:hAnsi="宋体"/>
          <w:sz w:val="30"/>
          <w:szCs w:val="30"/>
          <w:u w:val="single"/>
        </w:rPr>
        <w:t>202</w:t>
      </w:r>
      <w:r>
        <w:rPr>
          <w:rFonts w:hint="eastAsia" w:ascii="宋体" w:hAnsi="宋体"/>
          <w:sz w:val="30"/>
          <w:szCs w:val="30"/>
          <w:u w:val="single"/>
          <w:lang w:val="en-US" w:eastAsia="zh-CN"/>
        </w:rPr>
        <w:t>2</w:t>
      </w:r>
      <w:r>
        <w:rPr>
          <w:rFonts w:hint="eastAsia" w:ascii="宋体" w:hAnsi="宋体"/>
          <w:sz w:val="30"/>
          <w:szCs w:val="30"/>
        </w:rPr>
        <w:t>年</w:t>
      </w:r>
      <w:r>
        <w:rPr>
          <w:rFonts w:hint="eastAsia" w:ascii="宋体" w:hAnsi="宋体"/>
          <w:sz w:val="30"/>
          <w:szCs w:val="30"/>
          <w:u w:val="single"/>
          <w:lang w:val="en-US" w:eastAsia="zh-CN"/>
        </w:rPr>
        <w:t xml:space="preserve"> 6 </w:t>
      </w:r>
      <w:r>
        <w:rPr>
          <w:rFonts w:hint="eastAsia" w:ascii="宋体" w:hAnsi="宋体"/>
          <w:sz w:val="30"/>
          <w:szCs w:val="30"/>
        </w:rPr>
        <w:t>月</w:t>
      </w:r>
      <w:r>
        <w:rPr>
          <w:rFonts w:hint="eastAsia" w:ascii="宋体" w:hAnsi="宋体"/>
          <w:sz w:val="30"/>
          <w:szCs w:val="30"/>
          <w:u w:val="single"/>
          <w:lang w:val="en-US" w:eastAsia="zh-CN"/>
        </w:rPr>
        <w:t xml:space="preserve"> 23 </w:t>
      </w:r>
      <w:r>
        <w:rPr>
          <w:rFonts w:hint="eastAsia" w:ascii="宋体" w:hAnsi="宋体"/>
          <w:sz w:val="30"/>
          <w:szCs w:val="30"/>
        </w:rPr>
        <w:t>日在权益云交易平台举行的多次报价</w:t>
      </w:r>
      <w:r>
        <w:rPr>
          <w:rFonts w:hint="eastAsia" w:ascii="宋体" w:hAnsi="宋体"/>
          <w:bCs/>
          <w:sz w:val="30"/>
          <w:szCs w:val="30"/>
        </w:rPr>
        <w:t>（项目编号：</w:t>
      </w:r>
      <w:r>
        <w:rPr>
          <w:rFonts w:hint="eastAsia" w:ascii="宋体" w:hAnsi="宋体"/>
          <w:bCs/>
          <w:spacing w:val="-20"/>
          <w:sz w:val="30"/>
          <w:szCs w:val="30"/>
        </w:rPr>
        <w:t>ZR202</w:t>
      </w:r>
      <w:r>
        <w:rPr>
          <w:rFonts w:hint="eastAsia" w:ascii="宋体" w:hAnsi="宋体"/>
          <w:bCs/>
          <w:spacing w:val="-20"/>
          <w:sz w:val="30"/>
          <w:szCs w:val="30"/>
          <w:lang w:val="en-US" w:eastAsia="zh-CN"/>
        </w:rPr>
        <w:t>2</w:t>
      </w:r>
      <w:r>
        <w:rPr>
          <w:rFonts w:hint="eastAsia" w:ascii="宋体" w:hAnsi="宋体"/>
          <w:bCs/>
          <w:spacing w:val="-20"/>
          <w:sz w:val="30"/>
          <w:szCs w:val="30"/>
        </w:rPr>
        <w:t>-</w:t>
      </w:r>
      <w:r>
        <w:rPr>
          <w:rFonts w:hint="eastAsia" w:ascii="宋体" w:hAnsi="宋体"/>
          <w:bCs/>
          <w:spacing w:val="-20"/>
          <w:sz w:val="30"/>
          <w:szCs w:val="30"/>
          <w:lang w:val="en-US" w:eastAsia="zh-CN"/>
        </w:rPr>
        <w:t>24</w:t>
      </w:r>
      <w:r>
        <w:rPr>
          <w:rFonts w:hint="eastAsia" w:ascii="宋体" w:hAnsi="宋体"/>
          <w:bCs/>
          <w:sz w:val="30"/>
          <w:szCs w:val="30"/>
        </w:rPr>
        <w:t>）</w:t>
      </w:r>
      <w:r>
        <w:rPr>
          <w:rFonts w:hint="eastAsia" w:ascii="宋体" w:hAnsi="宋体"/>
          <w:sz w:val="30"/>
          <w:szCs w:val="30"/>
        </w:rPr>
        <w:t>以人民币（大写）</w:t>
      </w:r>
      <w:r>
        <w:rPr>
          <w:rFonts w:hint="eastAsia" w:ascii="宋体" w:hAnsi="宋体"/>
          <w:sz w:val="30"/>
          <w:szCs w:val="30"/>
          <w:u w:val="single"/>
        </w:rPr>
        <w:t xml:space="preserve">    </w:t>
      </w:r>
    </w:p>
    <w:p>
      <w:pPr>
        <w:spacing w:line="660" w:lineRule="exact"/>
        <w:jc w:val="left"/>
        <w:rPr>
          <w:rFonts w:ascii="宋体" w:hAnsi="宋体"/>
          <w:b/>
          <w:bCs/>
          <w:sz w:val="30"/>
          <w:szCs w:val="30"/>
        </w:rPr>
      </w:pP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元（小写）￥</w:t>
      </w:r>
      <w:r>
        <w:rPr>
          <w:rFonts w:hint="eastAsia" w:ascii="宋体" w:hAnsi="宋体"/>
          <w:sz w:val="30"/>
          <w:szCs w:val="30"/>
          <w:u w:val="single"/>
        </w:rPr>
        <w:t xml:space="preserve">   </w:t>
      </w:r>
      <w:r>
        <w:rPr>
          <w:rFonts w:hint="eastAsia" w:ascii="宋体" w:hAnsi="宋体"/>
          <w:sz w:val="30"/>
          <w:szCs w:val="30"/>
          <w:u w:val="single"/>
          <w:lang w:val="en-US" w:eastAsia="zh-CN"/>
        </w:rPr>
        <w:t xml:space="preserve">  </w:t>
      </w:r>
      <w:r>
        <w:rPr>
          <w:rFonts w:hint="eastAsia" w:ascii="宋体" w:hAnsi="宋体"/>
          <w:sz w:val="30"/>
          <w:szCs w:val="30"/>
          <w:u w:val="single"/>
        </w:rPr>
        <w:t xml:space="preserve">  </w:t>
      </w:r>
      <w:r>
        <w:rPr>
          <w:rFonts w:hint="eastAsia" w:ascii="宋体" w:hAnsi="宋体"/>
          <w:sz w:val="30"/>
          <w:szCs w:val="30"/>
        </w:rPr>
        <w:t>元竞得</w:t>
      </w:r>
      <w:r>
        <w:rPr>
          <w:rFonts w:hint="eastAsia" w:ascii="宋体" w:hAnsi="宋体"/>
          <w:sz w:val="30"/>
          <w:szCs w:val="30"/>
          <w:u w:val="single"/>
        </w:rPr>
        <w:t>福建省龙岩市嘉禾农产品物流有限公司20%</w:t>
      </w:r>
      <w:r>
        <w:rPr>
          <w:rFonts w:hint="eastAsia" w:ascii="宋体" w:hAnsi="宋体"/>
          <w:sz w:val="30"/>
          <w:szCs w:val="30"/>
        </w:rPr>
        <w:t>标的，即竞买人</w:t>
      </w:r>
      <w:r>
        <w:rPr>
          <w:rFonts w:hint="eastAsia" w:ascii="宋体" w:hAnsi="宋体"/>
          <w:sz w:val="30"/>
          <w:szCs w:val="30"/>
          <w:u w:val="single"/>
        </w:rPr>
        <w:t xml:space="preserve">               </w:t>
      </w:r>
      <w:r>
        <w:rPr>
          <w:rFonts w:hint="eastAsia" w:ascii="宋体" w:hAnsi="宋体"/>
          <w:sz w:val="30"/>
          <w:szCs w:val="30"/>
        </w:rPr>
        <w:t>为该转让标的的买受人，特此确认。</w:t>
      </w:r>
    </w:p>
    <w:p>
      <w:pPr>
        <w:spacing w:line="660" w:lineRule="exact"/>
        <w:ind w:firstLine="593" w:firstLineChars="197"/>
        <w:rPr>
          <w:rFonts w:ascii="宋体" w:hAnsi="宋体"/>
          <w:b/>
          <w:sz w:val="30"/>
          <w:szCs w:val="30"/>
          <w:u w:val="single"/>
        </w:rPr>
      </w:pPr>
      <w:r>
        <w:rPr>
          <w:rFonts w:hint="eastAsia" w:ascii="宋体" w:hAnsi="宋体"/>
          <w:b/>
          <w:sz w:val="30"/>
          <w:szCs w:val="30"/>
        </w:rPr>
        <w:t>特别提示：</w:t>
      </w:r>
      <w:r>
        <w:rPr>
          <w:rFonts w:hint="eastAsia" w:ascii="宋体" w:hAnsi="宋体"/>
          <w:b/>
          <w:sz w:val="30"/>
          <w:szCs w:val="30"/>
          <w:u w:val="single"/>
        </w:rPr>
        <w:t xml:space="preserve">根据竞买规则，买受人必须按竞价转让文件的相关规定缴交成交款，及交易服务费 </w:t>
      </w:r>
      <w:r>
        <w:rPr>
          <w:rFonts w:hint="eastAsia" w:ascii="宋体" w:hAnsi="宋体"/>
          <w:b/>
          <w:sz w:val="30"/>
          <w:szCs w:val="30"/>
          <w:u w:val="single"/>
          <w:lang w:val="en-US" w:eastAsia="zh-CN"/>
        </w:rPr>
        <w:t xml:space="preserve"> </w:t>
      </w:r>
      <w:r>
        <w:rPr>
          <w:rFonts w:hint="eastAsia" w:ascii="宋体" w:hAnsi="宋体"/>
          <w:b/>
          <w:sz w:val="30"/>
          <w:szCs w:val="30"/>
          <w:u w:val="single"/>
        </w:rPr>
        <w:t xml:space="preserve">   万元，否则竞买保证金不予以退还买受人。</w:t>
      </w:r>
    </w:p>
    <w:p>
      <w:pPr>
        <w:spacing w:line="660" w:lineRule="exact"/>
        <w:ind w:firstLine="630"/>
        <w:jc w:val="left"/>
        <w:rPr>
          <w:rFonts w:ascii="宋体" w:hAnsi="宋体"/>
          <w:sz w:val="30"/>
          <w:szCs w:val="30"/>
        </w:rPr>
      </w:pPr>
      <w:r>
        <w:rPr>
          <w:rFonts w:hint="eastAsia" w:ascii="宋体" w:hAnsi="宋体"/>
          <w:sz w:val="30"/>
          <w:szCs w:val="30"/>
        </w:rPr>
        <w:t>本确认书壹式叁份，买受人、委托人、龙岩市产权交易中心有限公司各执壹份。</w:t>
      </w:r>
    </w:p>
    <w:p>
      <w:pPr>
        <w:spacing w:line="660" w:lineRule="exact"/>
        <w:jc w:val="left"/>
        <w:rPr>
          <w:rFonts w:ascii="宋体" w:hAnsi="宋体"/>
          <w:sz w:val="30"/>
          <w:szCs w:val="30"/>
        </w:rPr>
      </w:pPr>
      <w:r>
        <w:rPr>
          <w:rFonts w:hint="eastAsia" w:ascii="宋体" w:hAnsi="宋体"/>
          <w:sz w:val="30"/>
          <w:szCs w:val="30"/>
        </w:rPr>
        <w:t>买受人签章确认：</w:t>
      </w:r>
      <w:r>
        <w:rPr>
          <w:rFonts w:ascii="宋体" w:hAnsi="宋体"/>
          <w:sz w:val="30"/>
          <w:szCs w:val="30"/>
        </w:rPr>
        <w:t xml:space="preserve">            </w:t>
      </w:r>
      <w:r>
        <w:rPr>
          <w:rFonts w:hint="eastAsia" w:ascii="宋体" w:hAnsi="宋体"/>
          <w:sz w:val="30"/>
          <w:szCs w:val="30"/>
        </w:rPr>
        <w:t xml:space="preserve">  </w:t>
      </w:r>
      <w:r>
        <w:rPr>
          <w:rFonts w:ascii="宋体" w:hAnsi="宋体"/>
          <w:sz w:val="30"/>
          <w:szCs w:val="30"/>
        </w:rPr>
        <w:t xml:space="preserve"> </w:t>
      </w:r>
      <w:r>
        <w:rPr>
          <w:rFonts w:hint="eastAsia" w:ascii="宋体" w:hAnsi="宋体"/>
          <w:sz w:val="30"/>
          <w:szCs w:val="30"/>
        </w:rPr>
        <w:t>产权交易机构公章确认：</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代理人：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电话：                        </w:t>
      </w:r>
    </w:p>
    <w:p>
      <w:pPr>
        <w:spacing w:line="660" w:lineRule="exact"/>
        <w:ind w:firstLine="150" w:firstLineChars="50"/>
        <w:jc w:val="left"/>
        <w:rPr>
          <w:rFonts w:ascii="宋体" w:hAnsi="宋体"/>
          <w:sz w:val="30"/>
          <w:szCs w:val="30"/>
        </w:rPr>
      </w:pPr>
      <w:r>
        <w:rPr>
          <w:rFonts w:hint="eastAsia" w:ascii="宋体" w:hAnsi="宋体"/>
          <w:sz w:val="30"/>
          <w:szCs w:val="30"/>
        </w:rPr>
        <w:t xml:space="preserve">  </w:t>
      </w:r>
    </w:p>
    <w:p>
      <w:pPr>
        <w:spacing w:line="660" w:lineRule="exact"/>
        <w:jc w:val="left"/>
        <w:rPr>
          <w:rFonts w:ascii="宋体" w:hAnsi="宋体"/>
          <w:sz w:val="30"/>
          <w:szCs w:val="30"/>
        </w:rPr>
      </w:pPr>
    </w:p>
    <w:p>
      <w:pPr>
        <w:spacing w:line="660" w:lineRule="exact"/>
        <w:jc w:val="left"/>
        <w:rPr>
          <w:rFonts w:ascii="宋体" w:hAnsi="宋体"/>
          <w:sz w:val="30"/>
          <w:szCs w:val="30"/>
        </w:rPr>
      </w:pPr>
      <w:r>
        <w:rPr>
          <w:rFonts w:hint="eastAsia" w:ascii="宋体" w:hAnsi="宋体"/>
          <w:sz w:val="30"/>
          <w:szCs w:val="30"/>
        </w:rPr>
        <w:t xml:space="preserve"> </w:t>
      </w:r>
      <w:r>
        <w:rPr>
          <w:rFonts w:hint="eastAsia" w:ascii="宋体" w:hAnsi="宋体"/>
          <w:sz w:val="30"/>
          <w:szCs w:val="30"/>
          <w:lang w:val="en-US" w:eastAsia="zh-CN"/>
        </w:rPr>
        <w:t xml:space="preserve"> </w:t>
      </w:r>
      <w:r>
        <w:rPr>
          <w:rFonts w:hint="eastAsia" w:ascii="宋体" w:hAnsi="宋体"/>
          <w:sz w:val="30"/>
          <w:szCs w:val="30"/>
        </w:rPr>
        <w:t xml:space="preserve">      年   月   日                   年   月   日</w:t>
      </w:r>
    </w:p>
    <w:sectPr>
      <w:footerReference r:id="rId5" w:type="default"/>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彩虹粗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7F7F7F" w:themeColor="background1" w:themeShade="80" w:sz="6" w:space="1"/>
      </w:pBdr>
      <w:jc w:val="right"/>
      <w:rPr>
        <w:color w:val="7E7E7E" w:themeColor="text1" w:themeTint="80"/>
      </w:rPr>
    </w:pPr>
    <w:r>
      <w:rPr>
        <w:color w:val="7E7E7E" w:themeColor="text1" w:themeTint="80"/>
      </w:rPr>
      <w:ptab w:relativeTo="margin" w:alignment="right" w:leader="none"/>
    </w:r>
    <w:r>
      <w:rPr>
        <w:rFonts w:hint="eastAsia"/>
        <w:color w:val="7E7E7E" w:themeColor="text1" w:themeTint="80"/>
      </w:rPr>
      <w:t>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color w:val="7E7E7E" w:themeColor="text1" w:themeTint="80"/>
      </w:rPr>
    </w:pPr>
    <w:r>
      <w:rPr>
        <w:color w:val="7E7E7E" w:themeColor="text1" w:themeTint="80"/>
      </w:rPr>
      <w:ptab w:relativeTo="margin" w:alignment="left" w:leader="none"/>
    </w:r>
    <w:r>
      <w:rPr>
        <w:rFonts w:hint="eastAsia"/>
        <w:color w:val="7E7E7E" w:themeColor="text1" w:themeTint="80"/>
      </w:rPr>
      <w:t>竞价文件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B4F63"/>
    <w:rsid w:val="0001015B"/>
    <w:rsid w:val="00060606"/>
    <w:rsid w:val="000A129C"/>
    <w:rsid w:val="000A40B5"/>
    <w:rsid w:val="000C632D"/>
    <w:rsid w:val="000E5EA7"/>
    <w:rsid w:val="000F6F63"/>
    <w:rsid w:val="001052FB"/>
    <w:rsid w:val="001135EE"/>
    <w:rsid w:val="00114695"/>
    <w:rsid w:val="0011754D"/>
    <w:rsid w:val="00144897"/>
    <w:rsid w:val="00185E76"/>
    <w:rsid w:val="001D26C8"/>
    <w:rsid w:val="001E3137"/>
    <w:rsid w:val="001E49B3"/>
    <w:rsid w:val="002034F9"/>
    <w:rsid w:val="00207891"/>
    <w:rsid w:val="00216663"/>
    <w:rsid w:val="00222F95"/>
    <w:rsid w:val="002346D1"/>
    <w:rsid w:val="00237473"/>
    <w:rsid w:val="002713F0"/>
    <w:rsid w:val="00286BDA"/>
    <w:rsid w:val="002A4B99"/>
    <w:rsid w:val="00327382"/>
    <w:rsid w:val="00334F1A"/>
    <w:rsid w:val="003553C7"/>
    <w:rsid w:val="0037062C"/>
    <w:rsid w:val="003A1AFA"/>
    <w:rsid w:val="003B2C4B"/>
    <w:rsid w:val="003D6B09"/>
    <w:rsid w:val="003E2DAE"/>
    <w:rsid w:val="00403530"/>
    <w:rsid w:val="00432215"/>
    <w:rsid w:val="00432D5C"/>
    <w:rsid w:val="00443711"/>
    <w:rsid w:val="00445F5B"/>
    <w:rsid w:val="00447BD8"/>
    <w:rsid w:val="00457818"/>
    <w:rsid w:val="004948CA"/>
    <w:rsid w:val="004A0A07"/>
    <w:rsid w:val="004A16EA"/>
    <w:rsid w:val="004B799A"/>
    <w:rsid w:val="004C180B"/>
    <w:rsid w:val="004E2172"/>
    <w:rsid w:val="004F4CE8"/>
    <w:rsid w:val="005136D5"/>
    <w:rsid w:val="00530CEA"/>
    <w:rsid w:val="00545456"/>
    <w:rsid w:val="005460DA"/>
    <w:rsid w:val="00582CA9"/>
    <w:rsid w:val="00584F5B"/>
    <w:rsid w:val="00585FE9"/>
    <w:rsid w:val="00587A50"/>
    <w:rsid w:val="0059621B"/>
    <w:rsid w:val="005A0971"/>
    <w:rsid w:val="005C1F8C"/>
    <w:rsid w:val="005F63B0"/>
    <w:rsid w:val="005F7F3C"/>
    <w:rsid w:val="00617B3A"/>
    <w:rsid w:val="0063211A"/>
    <w:rsid w:val="0063238D"/>
    <w:rsid w:val="00635D9B"/>
    <w:rsid w:val="00637306"/>
    <w:rsid w:val="00647238"/>
    <w:rsid w:val="00654F24"/>
    <w:rsid w:val="00657248"/>
    <w:rsid w:val="006665C5"/>
    <w:rsid w:val="0069558E"/>
    <w:rsid w:val="006C0B09"/>
    <w:rsid w:val="006D1D56"/>
    <w:rsid w:val="006E1830"/>
    <w:rsid w:val="00700389"/>
    <w:rsid w:val="00734BA9"/>
    <w:rsid w:val="007517B8"/>
    <w:rsid w:val="00760969"/>
    <w:rsid w:val="007861EB"/>
    <w:rsid w:val="007A13AE"/>
    <w:rsid w:val="007A1B21"/>
    <w:rsid w:val="00813C7D"/>
    <w:rsid w:val="00823AA3"/>
    <w:rsid w:val="00835DBF"/>
    <w:rsid w:val="0084769D"/>
    <w:rsid w:val="0085304A"/>
    <w:rsid w:val="00887FA0"/>
    <w:rsid w:val="008A62ED"/>
    <w:rsid w:val="008C29CF"/>
    <w:rsid w:val="008C314D"/>
    <w:rsid w:val="008D3330"/>
    <w:rsid w:val="008D6E89"/>
    <w:rsid w:val="008E282F"/>
    <w:rsid w:val="008F1D99"/>
    <w:rsid w:val="00901900"/>
    <w:rsid w:val="00917177"/>
    <w:rsid w:val="0092229B"/>
    <w:rsid w:val="00922D50"/>
    <w:rsid w:val="009319E5"/>
    <w:rsid w:val="00970392"/>
    <w:rsid w:val="0098357D"/>
    <w:rsid w:val="0098416F"/>
    <w:rsid w:val="00986A41"/>
    <w:rsid w:val="00987828"/>
    <w:rsid w:val="00997EFB"/>
    <w:rsid w:val="009A1A32"/>
    <w:rsid w:val="009A39A2"/>
    <w:rsid w:val="009A6315"/>
    <w:rsid w:val="009C225E"/>
    <w:rsid w:val="009E14FA"/>
    <w:rsid w:val="009E3498"/>
    <w:rsid w:val="009E7F0B"/>
    <w:rsid w:val="00A14988"/>
    <w:rsid w:val="00A24453"/>
    <w:rsid w:val="00A27B6D"/>
    <w:rsid w:val="00A465E3"/>
    <w:rsid w:val="00A74504"/>
    <w:rsid w:val="00A825C6"/>
    <w:rsid w:val="00A86803"/>
    <w:rsid w:val="00A92C18"/>
    <w:rsid w:val="00AA2852"/>
    <w:rsid w:val="00AB02E5"/>
    <w:rsid w:val="00AB4F63"/>
    <w:rsid w:val="00AC74D0"/>
    <w:rsid w:val="00AE2654"/>
    <w:rsid w:val="00B03B01"/>
    <w:rsid w:val="00B149B7"/>
    <w:rsid w:val="00B315BD"/>
    <w:rsid w:val="00B327B3"/>
    <w:rsid w:val="00B51E53"/>
    <w:rsid w:val="00B74C5E"/>
    <w:rsid w:val="00B96249"/>
    <w:rsid w:val="00BA1983"/>
    <w:rsid w:val="00BB509B"/>
    <w:rsid w:val="00BC58F6"/>
    <w:rsid w:val="00BC71C4"/>
    <w:rsid w:val="00BD6177"/>
    <w:rsid w:val="00BE101B"/>
    <w:rsid w:val="00BE4105"/>
    <w:rsid w:val="00BF19E3"/>
    <w:rsid w:val="00BF68D8"/>
    <w:rsid w:val="00C16223"/>
    <w:rsid w:val="00C16901"/>
    <w:rsid w:val="00C32937"/>
    <w:rsid w:val="00C56D90"/>
    <w:rsid w:val="00C63A96"/>
    <w:rsid w:val="00C77A50"/>
    <w:rsid w:val="00C944CE"/>
    <w:rsid w:val="00CC179D"/>
    <w:rsid w:val="00CC54A7"/>
    <w:rsid w:val="00CD5ED6"/>
    <w:rsid w:val="00D00B7A"/>
    <w:rsid w:val="00D02400"/>
    <w:rsid w:val="00D12BBA"/>
    <w:rsid w:val="00D31B1E"/>
    <w:rsid w:val="00D41D19"/>
    <w:rsid w:val="00D44273"/>
    <w:rsid w:val="00D478C3"/>
    <w:rsid w:val="00D70E96"/>
    <w:rsid w:val="00D92A18"/>
    <w:rsid w:val="00DA1DE2"/>
    <w:rsid w:val="00DB32C2"/>
    <w:rsid w:val="00DC1677"/>
    <w:rsid w:val="00DF1A7D"/>
    <w:rsid w:val="00E233B4"/>
    <w:rsid w:val="00E60BA0"/>
    <w:rsid w:val="00E738B3"/>
    <w:rsid w:val="00E823F1"/>
    <w:rsid w:val="00EA6A4C"/>
    <w:rsid w:val="00EB609A"/>
    <w:rsid w:val="00EF2BED"/>
    <w:rsid w:val="00F13037"/>
    <w:rsid w:val="00F177DA"/>
    <w:rsid w:val="00F21CAE"/>
    <w:rsid w:val="00F334E1"/>
    <w:rsid w:val="00F40445"/>
    <w:rsid w:val="00F57386"/>
    <w:rsid w:val="00F64DE1"/>
    <w:rsid w:val="00F73B0E"/>
    <w:rsid w:val="00F75E6E"/>
    <w:rsid w:val="00F94624"/>
    <w:rsid w:val="00F94D09"/>
    <w:rsid w:val="00F97D48"/>
    <w:rsid w:val="00FE00A1"/>
    <w:rsid w:val="00FF0A5E"/>
    <w:rsid w:val="00FF686F"/>
    <w:rsid w:val="010D4EBD"/>
    <w:rsid w:val="06CE2D6F"/>
    <w:rsid w:val="0A3311B9"/>
    <w:rsid w:val="0A7E5BE0"/>
    <w:rsid w:val="0D7B6333"/>
    <w:rsid w:val="0DD07A76"/>
    <w:rsid w:val="0F766B8D"/>
    <w:rsid w:val="11E51403"/>
    <w:rsid w:val="138621CE"/>
    <w:rsid w:val="13B72F40"/>
    <w:rsid w:val="14E44748"/>
    <w:rsid w:val="1537529F"/>
    <w:rsid w:val="16296562"/>
    <w:rsid w:val="171A0AF1"/>
    <w:rsid w:val="1AA027F9"/>
    <w:rsid w:val="1C282BD2"/>
    <w:rsid w:val="1DBA19DB"/>
    <w:rsid w:val="1E9B4986"/>
    <w:rsid w:val="1EE16D44"/>
    <w:rsid w:val="1FB04756"/>
    <w:rsid w:val="20794CCF"/>
    <w:rsid w:val="208A4138"/>
    <w:rsid w:val="208B3AFB"/>
    <w:rsid w:val="20A92B8C"/>
    <w:rsid w:val="26A61F12"/>
    <w:rsid w:val="2706687D"/>
    <w:rsid w:val="27D57129"/>
    <w:rsid w:val="27DE1A21"/>
    <w:rsid w:val="281D72BE"/>
    <w:rsid w:val="2C7D4E67"/>
    <w:rsid w:val="2D6E061E"/>
    <w:rsid w:val="2DA33E7F"/>
    <w:rsid w:val="2F9175B0"/>
    <w:rsid w:val="31EC3F56"/>
    <w:rsid w:val="33462206"/>
    <w:rsid w:val="346F37B3"/>
    <w:rsid w:val="366816B4"/>
    <w:rsid w:val="376F438F"/>
    <w:rsid w:val="38056B8C"/>
    <w:rsid w:val="3C946FA0"/>
    <w:rsid w:val="3E4C2FC6"/>
    <w:rsid w:val="3FED7601"/>
    <w:rsid w:val="401433F0"/>
    <w:rsid w:val="402B745C"/>
    <w:rsid w:val="41141EF5"/>
    <w:rsid w:val="43416E19"/>
    <w:rsid w:val="45762812"/>
    <w:rsid w:val="47FA4052"/>
    <w:rsid w:val="4AF96BDA"/>
    <w:rsid w:val="4C1F06B7"/>
    <w:rsid w:val="4CE46B96"/>
    <w:rsid w:val="4D283E1B"/>
    <w:rsid w:val="4DBE5D7E"/>
    <w:rsid w:val="4DE8390E"/>
    <w:rsid w:val="4F307285"/>
    <w:rsid w:val="4F483065"/>
    <w:rsid w:val="53461290"/>
    <w:rsid w:val="57D0483F"/>
    <w:rsid w:val="595E7496"/>
    <w:rsid w:val="5A094846"/>
    <w:rsid w:val="5C33722C"/>
    <w:rsid w:val="5C7A09B3"/>
    <w:rsid w:val="5E5F0BBA"/>
    <w:rsid w:val="5EE0658C"/>
    <w:rsid w:val="5EEA7998"/>
    <w:rsid w:val="5F791BDB"/>
    <w:rsid w:val="60395EE3"/>
    <w:rsid w:val="627B4811"/>
    <w:rsid w:val="63B76C4A"/>
    <w:rsid w:val="680F1120"/>
    <w:rsid w:val="68550D8D"/>
    <w:rsid w:val="69C315A4"/>
    <w:rsid w:val="6B3C6651"/>
    <w:rsid w:val="6CD31C15"/>
    <w:rsid w:val="6E533C81"/>
    <w:rsid w:val="6F8D0C54"/>
    <w:rsid w:val="6FB15510"/>
    <w:rsid w:val="70536760"/>
    <w:rsid w:val="73C81064"/>
    <w:rsid w:val="73F75CE3"/>
    <w:rsid w:val="768A643C"/>
    <w:rsid w:val="7CD9331F"/>
    <w:rsid w:val="7E1D072E"/>
    <w:rsid w:val="7E2E41E4"/>
    <w:rsid w:val="7F466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7"/>
    <w:qFormat/>
    <w:uiPriority w:val="0"/>
    <w:pPr>
      <w:spacing w:line="560" w:lineRule="exact"/>
      <w:ind w:firstLine="640" w:firstLineChars="200"/>
    </w:pPr>
    <w:rPr>
      <w:sz w:val="32"/>
    </w:rPr>
  </w:style>
  <w:style w:type="paragraph" w:styleId="5">
    <w:name w:val="Body Text Indent 2"/>
    <w:basedOn w:val="1"/>
    <w:link w:val="18"/>
    <w:qFormat/>
    <w:uiPriority w:val="0"/>
    <w:pPr>
      <w:ind w:left="420" w:leftChars="200" w:firstLine="560" w:firstLineChars="200"/>
    </w:pPr>
    <w:rPr>
      <w:rFonts w:ascii="宋体" w:hAnsi="宋体"/>
      <w:sz w:val="28"/>
    </w:rPr>
  </w:style>
  <w:style w:type="paragraph" w:styleId="6">
    <w:name w:val="footer"/>
    <w:basedOn w:val="1"/>
    <w:link w:val="21"/>
    <w:semiHidden/>
    <w:unhideWhenUsed/>
    <w:qFormat/>
    <w:uiPriority w:val="99"/>
    <w:pPr>
      <w:tabs>
        <w:tab w:val="center" w:pos="4153"/>
        <w:tab w:val="right" w:pos="8306"/>
      </w:tabs>
      <w:snapToGrid w:val="0"/>
      <w:jc w:val="left"/>
    </w:pPr>
    <w:rPr>
      <w:sz w:val="18"/>
      <w:szCs w:val="18"/>
    </w:rPr>
  </w:style>
  <w:style w:type="paragraph" w:styleId="7">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line="420" w:lineRule="exact"/>
      <w:ind w:firstLine="480" w:firstLineChars="200"/>
      <w:jc w:val="left"/>
    </w:pPr>
    <w:rPr>
      <w:rFonts w:ascii="Calibri" w:hAnsi="Calibri"/>
      <w:kern w:val="0"/>
      <w:sz w:val="24"/>
    </w:rPr>
  </w:style>
  <w:style w:type="table" w:styleId="10">
    <w:name w:val="Table Grid"/>
    <w:basedOn w:val="9"/>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TML Typewriter"/>
    <w:basedOn w:val="11"/>
    <w:qFormat/>
    <w:uiPriority w:val="0"/>
    <w:rPr>
      <w:rFonts w:ascii="黑体" w:hAnsi="Courier New" w:eastAsia="黑体" w:cs="彩虹粗仿宋"/>
      <w:spacing w:val="312"/>
      <w:sz w:val="18"/>
      <w:szCs w:val="18"/>
    </w:rPr>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paragraph" w:styleId="16">
    <w:name w:val="List Paragraph"/>
    <w:basedOn w:val="1"/>
    <w:qFormat/>
    <w:uiPriority w:val="34"/>
    <w:pPr>
      <w:spacing w:line="420" w:lineRule="exact"/>
      <w:ind w:firstLine="420" w:firstLineChars="200"/>
    </w:pPr>
    <w:rPr>
      <w:rFonts w:ascii="宋体" w:hAnsi="宋体" w:cstheme="minorBidi"/>
      <w:sz w:val="24"/>
    </w:rPr>
  </w:style>
  <w:style w:type="character" w:customStyle="1" w:styleId="17">
    <w:name w:val="正文文本缩进 Char"/>
    <w:basedOn w:val="11"/>
    <w:link w:val="4"/>
    <w:qFormat/>
    <w:uiPriority w:val="0"/>
    <w:rPr>
      <w:rFonts w:ascii="Times New Roman" w:hAnsi="Times New Roman" w:eastAsia="宋体" w:cs="Times New Roman"/>
      <w:sz w:val="32"/>
      <w:szCs w:val="24"/>
    </w:rPr>
  </w:style>
  <w:style w:type="character" w:customStyle="1" w:styleId="18">
    <w:name w:val="正文文本缩进 2 Char"/>
    <w:basedOn w:val="11"/>
    <w:link w:val="5"/>
    <w:qFormat/>
    <w:uiPriority w:val="0"/>
    <w:rPr>
      <w:rFonts w:ascii="宋体" w:hAnsi="宋体" w:eastAsia="宋体" w:cs="Times New Roman"/>
      <w:sz w:val="28"/>
      <w:szCs w:val="24"/>
    </w:rPr>
  </w:style>
  <w:style w:type="paragraph" w:customStyle="1" w:styleId="19">
    <w:name w:val="p0"/>
    <w:basedOn w:val="1"/>
    <w:qFormat/>
    <w:uiPriority w:val="0"/>
    <w:pPr>
      <w:widowControl/>
    </w:pPr>
    <w:rPr>
      <w:kern w:val="0"/>
      <w:szCs w:val="21"/>
    </w:rPr>
  </w:style>
  <w:style w:type="character" w:customStyle="1" w:styleId="20">
    <w:name w:val="页眉 Char"/>
    <w:basedOn w:val="11"/>
    <w:link w:val="7"/>
    <w:semiHidden/>
    <w:qFormat/>
    <w:uiPriority w:val="99"/>
    <w:rPr>
      <w:rFonts w:ascii="Times New Roman" w:hAnsi="Times New Roman" w:eastAsia="宋体" w:cs="Times New Roman"/>
      <w:sz w:val="18"/>
      <w:szCs w:val="18"/>
    </w:rPr>
  </w:style>
  <w:style w:type="character" w:customStyle="1" w:styleId="21">
    <w:name w:val="页脚 Char"/>
    <w:basedOn w:val="11"/>
    <w:link w:val="6"/>
    <w:semiHidden/>
    <w:qFormat/>
    <w:uiPriority w:val="99"/>
    <w:rPr>
      <w:rFonts w:ascii="Times New Roman" w:hAnsi="Times New Roman" w:eastAsia="宋体" w:cs="Times New Roman"/>
      <w:sz w:val="18"/>
      <w:szCs w:val="18"/>
    </w:rPr>
  </w:style>
  <w:style w:type="character" w:customStyle="1" w:styleId="22">
    <w:name w:val="标题 3 Char"/>
    <w:basedOn w:val="11"/>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1298</Words>
  <Characters>7403</Characters>
  <Lines>61</Lines>
  <Paragraphs>17</Paragraphs>
  <TotalTime>2</TotalTime>
  <ScaleCrop>false</ScaleCrop>
  <LinksUpToDate>false</LinksUpToDate>
  <CharactersWithSpaces>8684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2020-11-17T12:24:00Z</dcterms:created>
  <dc:creator>dell-01</dc:creator>
  <cp:lastModifiedBy>lenovo</cp:lastModifiedBy>
  <dcterms:modified xsi:type="dcterms:W3CDTF">2022-05-24T09:41:34Z</dcterms:modified>
  <cp:revision>421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