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矿业权竞买保函</w:t>
      </w:r>
    </w:p>
    <w:p>
      <w:pPr>
        <w:jc w:val="left"/>
        <w:rPr>
          <w:rFonts w:hint="default"/>
          <w:b w:val="0"/>
          <w:bCs w:val="0"/>
          <w:sz w:val="32"/>
          <w:szCs w:val="32"/>
          <w:lang w:val="en-US" w:eastAsia="zh-CN"/>
        </w:rPr>
      </w:pPr>
    </w:p>
    <w:p>
      <w:pPr>
        <w:jc w:val="left"/>
        <w:rPr>
          <w:rFonts w:hint="eastAsia"/>
          <w:b w:val="0"/>
          <w:bCs w:val="0"/>
          <w:sz w:val="32"/>
          <w:szCs w:val="32"/>
          <w:lang w:val="en-US" w:eastAsia="zh-CN"/>
        </w:rPr>
      </w:pPr>
      <w:r>
        <w:rPr>
          <w:rFonts w:hint="eastAsia"/>
          <w:b w:val="0"/>
          <w:bCs w:val="0"/>
          <w:sz w:val="32"/>
          <w:szCs w:val="32"/>
          <w:lang w:val="en-US" w:eastAsia="zh-CN"/>
        </w:rPr>
        <w:t>龙岩市产权交易中心有限公司：</w:t>
      </w:r>
    </w:p>
    <w:p>
      <w:pPr>
        <w:ind w:firstLine="640" w:firstLineChars="200"/>
        <w:jc w:val="left"/>
        <w:rPr>
          <w:rFonts w:hint="eastAsia"/>
          <w:b w:val="0"/>
          <w:bCs w:val="0"/>
          <w:sz w:val="32"/>
          <w:szCs w:val="32"/>
          <w:u w:val="none"/>
          <w:lang w:val="en-US" w:eastAsia="zh-CN"/>
        </w:rPr>
      </w:pPr>
      <w:r>
        <w:rPr>
          <w:rFonts w:hint="eastAsia"/>
          <w:b w:val="0"/>
          <w:bCs w:val="0"/>
          <w:sz w:val="32"/>
          <w:szCs w:val="32"/>
          <w:u w:val="single"/>
          <w:lang w:val="en-US" w:eastAsia="zh-CN"/>
        </w:rPr>
        <w:t xml:space="preserve">                 </w:t>
      </w:r>
      <w:r>
        <w:rPr>
          <w:rFonts w:hint="eastAsia"/>
          <w:b w:val="0"/>
          <w:bCs w:val="0"/>
          <w:sz w:val="32"/>
          <w:szCs w:val="32"/>
          <w:u w:val="none"/>
          <w:lang w:val="en-US" w:eastAsia="zh-CN"/>
        </w:rPr>
        <w:t>（以下简称“申请人”），拟申请参加武平县三鑫矿业开发有限公司悦洋银多金属矿中间空白区采矿权网上挂牌出让活动。应</w:t>
      </w:r>
      <w:r>
        <w:rPr>
          <w:rFonts w:hint="eastAsia"/>
          <w:b w:val="0"/>
          <w:bCs w:val="0"/>
          <w:sz w:val="32"/>
          <w:szCs w:val="32"/>
          <w:u w:val="single"/>
          <w:lang w:val="en-US" w:eastAsia="zh-CN"/>
        </w:rPr>
        <w:t xml:space="preserve">      （申请人）        </w:t>
      </w:r>
      <w:r>
        <w:rPr>
          <w:rFonts w:hint="eastAsia"/>
          <w:b w:val="0"/>
          <w:bCs w:val="0"/>
          <w:sz w:val="32"/>
          <w:szCs w:val="32"/>
          <w:u w:val="none"/>
          <w:lang w:val="en-US" w:eastAsia="zh-CN"/>
        </w:rPr>
        <w:t>申请，我行特开出以贵单位为受益人的竞买保函：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一、保函金额为人民币（大写）</w:t>
      </w:r>
      <w:r>
        <w:rPr>
          <w:rFonts w:hint="eastAsia"/>
          <w:b w:val="0"/>
          <w:bCs w:val="0"/>
          <w:sz w:val="32"/>
          <w:szCs w:val="32"/>
          <w:u w:val="single"/>
          <w:lang w:val="en-US" w:eastAsia="zh-CN"/>
        </w:rPr>
        <w:t xml:space="preserve"> 贰 </w:t>
      </w:r>
      <w:r>
        <w:rPr>
          <w:rFonts w:hint="eastAsia"/>
          <w:b w:val="0"/>
          <w:bCs w:val="0"/>
          <w:sz w:val="32"/>
          <w:szCs w:val="32"/>
          <w:u w:val="none"/>
          <w:lang w:val="en-US" w:eastAsia="zh-CN"/>
        </w:rPr>
        <w:t>万元 （2万元）。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二、我行承诺，如果发生申请人违约，我行将在收到贵单位书面索赔通知之日起5个工作日内，向贵方一次性赔付保函金额的款项。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三、保函有效期：本保函自开立之日起生效。若申请人未竞得此矿业权，本保函于挂牌活动结束后6个工作日失效；若申请人竞得此矿业权，本保函于挂牌活动结束后第60个工作日失效。此矿业权竞得情况以贵单位通过门户网站发布的交易结果为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四、如申请人违约，贵单位书面索赔通知必须在保函有效期内送达我行，否则我行在本保函项下责任自动解除。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五、因交易活动延期等原因需要延长保函有效期限的，我行将凭贵单位提供的相关原因证明文件接受申请人延长保函有效期限的申请并出具新保函。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六、本保函不得转让，我行对除贵单位外的任何组织和个人不承担担保责任。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b w:val="0"/>
          <w:bCs w:val="0"/>
          <w:sz w:val="32"/>
          <w:szCs w:val="32"/>
          <w:u w:val="none"/>
          <w:lang w:val="en-US" w:eastAsia="zh-CN"/>
        </w:rPr>
      </w:pPr>
      <w:r>
        <w:rPr>
          <w:rFonts w:hint="eastAsia"/>
          <w:b w:val="0"/>
          <w:bCs w:val="0"/>
          <w:sz w:val="32"/>
          <w:szCs w:val="32"/>
          <w:u w:val="none"/>
          <w:lang w:val="en-US" w:eastAsia="zh-CN"/>
        </w:rPr>
        <w:t>七、我行承诺严格履行本保函所涉申请人信息以及于保函指向项目具有保密价值的相关信息之保密义务，并承担相应保密责任，除贵单位外不向任何组织和个人泄露。</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担保银行：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银行地址：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负责人/授权代理人：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联系人：      联系电话：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b w:val="0"/>
          <w:bCs w:val="0"/>
          <w:sz w:val="32"/>
          <w:szCs w:val="32"/>
          <w:u w:val="none"/>
          <w:lang w:val="en-US" w:eastAsia="zh-CN"/>
        </w:rPr>
      </w:pPr>
      <w:r>
        <w:rPr>
          <w:rFonts w:hint="eastAsia"/>
          <w:b w:val="0"/>
          <w:bCs w:val="0"/>
          <w:sz w:val="32"/>
          <w:szCs w:val="32"/>
          <w:u w:val="none"/>
          <w:lang w:val="en-US" w:eastAsia="zh-CN"/>
        </w:rPr>
        <w:t>保函编号：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b w:val="0"/>
          <w:bCs w:val="0"/>
          <w:sz w:val="32"/>
          <w:szCs w:val="32"/>
          <w:u w:val="none"/>
          <w:lang w:val="en-US" w:eastAsia="zh-CN"/>
        </w:rPr>
      </w:pPr>
      <w:r>
        <w:rPr>
          <w:rFonts w:hint="eastAsia"/>
          <w:b w:val="0"/>
          <w:bCs w:val="0"/>
          <w:sz w:val="32"/>
          <w:szCs w:val="32"/>
          <w:u w:val="none"/>
          <w:lang w:val="en-US" w:eastAsia="zh-CN"/>
        </w:rPr>
        <w:t>开立日期：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wNjAzMDE5NTkyNzQwMzRlNGI0OTUxYTkyYmQ3YjcifQ=="/>
  </w:docVars>
  <w:rsids>
    <w:rsidRoot w:val="0E944BC4"/>
    <w:rsid w:val="0E944BC4"/>
    <w:rsid w:val="30D32641"/>
    <w:rsid w:val="7CA5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492</Words>
  <Characters>493</Characters>
  <Lines>0</Lines>
  <Paragraphs>0</Paragraphs>
  <TotalTime>28</TotalTime>
  <ScaleCrop>false</ScaleCrop>
  <LinksUpToDate>false</LinksUpToDate>
  <CharactersWithSpaces>533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2023-03-15T15:43:00Z</dcterms:created>
  <dc:creator>Administrator</dc:creator>
  <cp:lastModifiedBy>lenovo</cp:lastModifiedBy>
  <dcterms:modified xsi:type="dcterms:W3CDTF">2023-03-16T02:00:23Z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29038DE75A3E409D9BA95DF20E8C258A</vt:lpwstr>
  </property>
</Properties>
</file>