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atLeast"/>
        <w:jc w:val="center"/>
        <w:rPr>
          <w:rFonts w:ascii="宋体" w:hAnsi="宋体"/>
          <w:b/>
          <w:color w:val="000000" w:themeColor="text1"/>
          <w:sz w:val="28"/>
        </w:rPr>
      </w:pPr>
    </w:p>
    <w:p>
      <w:pPr>
        <w:snapToGrid w:val="0"/>
        <w:spacing w:line="600" w:lineRule="atLeast"/>
        <w:jc w:val="center"/>
        <w:rPr>
          <w:rFonts w:ascii="宋体" w:hAnsi="宋体"/>
          <w:b/>
          <w:color w:val="000000" w:themeColor="text1"/>
          <w:sz w:val="28"/>
        </w:rPr>
      </w:pPr>
    </w:p>
    <w:p>
      <w:pPr>
        <w:pStyle w:val="5"/>
        <w:rPr>
          <w:rFonts w:ascii="宋体" w:hAnsi="宋体"/>
          <w:color w:val="000000" w:themeColor="text1"/>
          <w:szCs w:val="32"/>
        </w:rPr>
      </w:pPr>
      <w:bookmarkStart w:id="0" w:name="_Toc332379336"/>
      <w:bookmarkStart w:id="1" w:name="_Toc322502141"/>
      <w:bookmarkStart w:id="2" w:name="_Toc3735"/>
    </w:p>
    <w:p>
      <w:pPr>
        <w:rPr>
          <w:color w:val="000000" w:themeColor="text1"/>
        </w:rPr>
      </w:pPr>
    </w:p>
    <w:p>
      <w:pPr>
        <w:rPr>
          <w:color w:val="000000" w:themeColor="text1"/>
        </w:rPr>
      </w:pPr>
    </w:p>
    <w:p>
      <w:pPr>
        <w:rPr>
          <w:color w:val="000000" w:themeColor="text1"/>
        </w:rPr>
      </w:pPr>
    </w:p>
    <w:p>
      <w:pPr>
        <w:pStyle w:val="5"/>
        <w:rPr>
          <w:color w:val="000000" w:themeColor="text1"/>
          <w:sz w:val="44"/>
          <w:szCs w:val="44"/>
        </w:rPr>
      </w:pPr>
      <w:r>
        <w:rPr>
          <w:rFonts w:hint="eastAsia" w:ascii="宋体" w:hAnsi="宋体"/>
          <w:color w:val="000000" w:themeColor="text1"/>
          <w:sz w:val="44"/>
          <w:szCs w:val="44"/>
        </w:rPr>
        <w:t xml:space="preserve">股 权 转 让 </w:t>
      </w:r>
      <w:r>
        <w:rPr>
          <w:rFonts w:hint="eastAsia" w:ascii="宋体" w:hAnsi="宋体"/>
          <w:color w:val="000000" w:themeColor="text1"/>
          <w:kern w:val="10"/>
          <w:sz w:val="44"/>
          <w:szCs w:val="44"/>
        </w:rPr>
        <w:t>合 同</w:t>
      </w:r>
      <w:bookmarkEnd w:id="0"/>
    </w:p>
    <w:p>
      <w:pPr>
        <w:pStyle w:val="5"/>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360" w:lineRule="auto"/>
        <w:jc w:val="center"/>
        <w:rPr>
          <w:color w:val="000000" w:themeColor="text1"/>
        </w:rPr>
      </w:pPr>
    </w:p>
    <w:p>
      <w:pPr>
        <w:spacing w:line="400" w:lineRule="exact"/>
        <w:jc w:val="center"/>
        <w:rPr>
          <w:rFonts w:ascii="宋体" w:hAnsi="宋体"/>
          <w:b/>
          <w:color w:val="000000" w:themeColor="text1"/>
          <w:sz w:val="32"/>
        </w:rPr>
      </w:pPr>
      <w:r>
        <w:rPr>
          <w:color w:val="000000" w:themeColor="text1"/>
          <w:sz w:val="30"/>
        </w:rPr>
        <w:br w:type="page"/>
      </w:r>
      <w:r>
        <w:rPr>
          <w:rFonts w:hint="eastAsia" w:ascii="宋体" w:hAnsi="宋体"/>
          <w:b/>
          <w:color w:val="000000" w:themeColor="text1"/>
          <w:sz w:val="32"/>
        </w:rPr>
        <w:t>合同使用须知</w:t>
      </w:r>
    </w:p>
    <w:p>
      <w:pPr>
        <w:spacing w:line="400" w:lineRule="exact"/>
        <w:rPr>
          <w:rFonts w:ascii="宋体" w:hAnsi="宋体"/>
          <w:color w:val="000000" w:themeColor="text1"/>
        </w:rPr>
      </w:pPr>
      <w:r>
        <w:rPr>
          <w:rFonts w:hint="eastAsia" w:ascii="宋体" w:hAnsi="宋体"/>
          <w:color w:val="000000" w:themeColor="text1"/>
          <w:sz w:val="28"/>
        </w:rPr>
        <w:t xml:space="preserve">    </w:t>
      </w:r>
      <w:r>
        <w:rPr>
          <w:rFonts w:hint="eastAsia" w:ascii="宋体" w:hAnsi="宋体"/>
          <w:color w:val="000000" w:themeColor="text1"/>
        </w:rPr>
        <w:t>一、本合同文本是根据《中华人民共和国民法典》、《企业国有资产交易监督管理办法》制定的示范文本。构成本合同示范文本要件的合同条款均为提示性适用条款。条款所列内容，包括括号中所列内容，均由合同当事人约定时选择采用。</w:t>
      </w:r>
    </w:p>
    <w:p>
      <w:pPr>
        <w:snapToGrid w:val="0"/>
        <w:spacing w:line="400" w:lineRule="exact"/>
        <w:rPr>
          <w:rFonts w:ascii="宋体" w:hAnsi="宋体"/>
          <w:color w:val="000000" w:themeColor="text1"/>
        </w:rPr>
      </w:pPr>
      <w:r>
        <w:rPr>
          <w:rFonts w:hint="eastAsia" w:ascii="宋体" w:hAnsi="宋体"/>
          <w:color w:val="000000" w:themeColor="text1"/>
        </w:rPr>
        <w:t xml:space="preserve">    二、为更好地维护各方当事人的权益，签订合同时应当慎重，力求具体、严密。订立具体条款，需要约定的必须表述清楚，无须约定的用“本合同不涉及此条款”或“本合同对此条款无须约定"加以载明。</w:t>
      </w:r>
    </w:p>
    <w:p>
      <w:pPr>
        <w:snapToGrid w:val="0"/>
        <w:spacing w:line="400" w:lineRule="exact"/>
        <w:rPr>
          <w:rFonts w:ascii="宋体" w:hAnsi="宋体"/>
          <w:color w:val="000000" w:themeColor="text1"/>
        </w:rPr>
      </w:pPr>
      <w:r>
        <w:rPr>
          <w:rFonts w:hint="eastAsia" w:ascii="宋体" w:hAnsi="宋体"/>
          <w:color w:val="000000" w:themeColor="text1"/>
        </w:rPr>
        <w:t xml:space="preserve">    三、转让方：指持有标的公司产权或股权并能够依法转让产权或股权的法人、自然人或者其他组织。</w:t>
      </w:r>
    </w:p>
    <w:p>
      <w:pPr>
        <w:snapToGrid w:val="0"/>
        <w:spacing w:line="400" w:lineRule="exact"/>
        <w:rPr>
          <w:rFonts w:ascii="宋体" w:hAnsi="宋体"/>
          <w:color w:val="000000" w:themeColor="text1"/>
        </w:rPr>
      </w:pPr>
      <w:r>
        <w:rPr>
          <w:rFonts w:hint="eastAsia" w:ascii="宋体" w:hAnsi="宋体"/>
          <w:color w:val="000000" w:themeColor="text1"/>
        </w:rPr>
        <w:t xml:space="preserve">    四、受让方：指通过产权交易机构，以协议转让、拍卖、招投标、网络竞价等有偿方式取得产权或股权的法人、自然人或者其他组织。</w:t>
      </w:r>
    </w:p>
    <w:p>
      <w:pPr>
        <w:snapToGrid w:val="0"/>
        <w:spacing w:line="400" w:lineRule="exact"/>
        <w:rPr>
          <w:rFonts w:ascii="宋体" w:hAnsi="宋体"/>
          <w:color w:val="000000" w:themeColor="text1"/>
        </w:rPr>
      </w:pPr>
      <w:r>
        <w:rPr>
          <w:rFonts w:hint="eastAsia" w:ascii="宋体" w:hAnsi="宋体"/>
          <w:color w:val="000000" w:themeColor="text1"/>
        </w:rPr>
        <w:t xml:space="preserve">    五、合同涉及当事人基本概况的填写：应按合同文本要求载明，企业类型按转让方、受让方的营业执照所确定的类型填写。当事人如系自然人的，应载明其姓名、国籍、身份证号码(护照号码)、居住地址、邮编、电话、开户银行帐号等。合同涉及的转让方、受让方是多方的，均应分别载明。</w:t>
      </w:r>
    </w:p>
    <w:p>
      <w:pPr>
        <w:snapToGrid w:val="0"/>
        <w:spacing w:line="400" w:lineRule="exact"/>
        <w:rPr>
          <w:rFonts w:ascii="宋体" w:hAnsi="宋体"/>
          <w:color w:val="000000" w:themeColor="text1"/>
        </w:rPr>
      </w:pPr>
      <w:r>
        <w:rPr>
          <w:rFonts w:hint="eastAsia" w:ascii="宋体" w:hAnsi="宋体"/>
          <w:color w:val="000000" w:themeColor="text1"/>
        </w:rPr>
        <w:t xml:space="preserve">    六、产权转让标的：指法人、自然人或其他组织合法拥有的标的企业产权或股权。</w:t>
      </w:r>
    </w:p>
    <w:p>
      <w:pPr>
        <w:snapToGrid w:val="0"/>
        <w:spacing w:line="400" w:lineRule="exact"/>
        <w:rPr>
          <w:rFonts w:ascii="宋体" w:hAnsi="宋体"/>
          <w:color w:val="000000" w:themeColor="text1"/>
        </w:rPr>
      </w:pPr>
      <w:r>
        <w:rPr>
          <w:rFonts w:hint="eastAsia" w:ascii="宋体" w:hAnsi="宋体"/>
          <w:color w:val="000000" w:themeColor="text1"/>
        </w:rPr>
        <w:t xml:space="preserve">    七、转让价格：企业国有产权转让必须经资产评估后，作为转让价格的参考依据。未经资产评估直接以竞价或协议方式确定价格的，一般只适用非公有经济性质的产权。</w:t>
      </w:r>
    </w:p>
    <w:p>
      <w:pPr>
        <w:snapToGrid w:val="0"/>
        <w:spacing w:line="400" w:lineRule="exact"/>
        <w:rPr>
          <w:rFonts w:ascii="宋体" w:hAnsi="宋体"/>
          <w:color w:val="000000" w:themeColor="text1"/>
        </w:rPr>
      </w:pPr>
      <w:r>
        <w:rPr>
          <w:rFonts w:hint="eastAsia" w:ascii="宋体" w:hAnsi="宋体"/>
          <w:color w:val="000000" w:themeColor="text1"/>
        </w:rPr>
        <w:t xml:space="preserve">    八、产权转让涉及的企业职工安置：指按照有关规定，应约定妥善安置转让企业职工的有关事项。如符合《企业国有资产交易监督管理办法》规定情形的，应附企业职工代表大会审议职工安置方案的决议。</w:t>
      </w:r>
    </w:p>
    <w:p>
      <w:pPr>
        <w:snapToGrid w:val="0"/>
        <w:spacing w:line="400" w:lineRule="exact"/>
        <w:rPr>
          <w:rFonts w:ascii="宋体" w:hAnsi="宋体"/>
          <w:color w:val="000000" w:themeColor="text1"/>
        </w:rPr>
      </w:pPr>
      <w:r>
        <w:rPr>
          <w:rFonts w:hint="eastAsia" w:ascii="宋体" w:hAnsi="宋体"/>
          <w:color w:val="000000" w:themeColor="text1"/>
        </w:rPr>
        <w:t xml:space="preserve">    九、产权转让涉及的企业债权、债务的承继和清偿办法：指转让标的企业涉及的债权、债务包括拖欠职工债务的处理。如符合《企业国有资产交易监督管理办法》规定情形的，应附经债权金融机构书面同意的相关债权债务协议。</w:t>
      </w:r>
    </w:p>
    <w:p>
      <w:pPr>
        <w:snapToGrid w:val="0"/>
        <w:spacing w:line="400" w:lineRule="exact"/>
        <w:rPr>
          <w:rFonts w:ascii="宋体" w:hAnsi="宋体"/>
          <w:color w:val="000000" w:themeColor="text1"/>
        </w:rPr>
      </w:pPr>
      <w:r>
        <w:rPr>
          <w:rFonts w:hint="eastAsia" w:ascii="宋体" w:hAnsi="宋体"/>
          <w:color w:val="000000" w:themeColor="text1"/>
        </w:rPr>
        <w:t xml:space="preserve">    十、资产的处理：指根据不同的标的具体约定，对土地使用权、房屋建筑、设备、车辆、技术项目、商标权、专利权等实际标的物的处理。</w:t>
      </w:r>
    </w:p>
    <w:p>
      <w:pPr>
        <w:snapToGrid w:val="0"/>
        <w:spacing w:line="400" w:lineRule="exact"/>
        <w:rPr>
          <w:rFonts w:ascii="宋体" w:hAnsi="宋体"/>
          <w:color w:val="000000" w:themeColor="text1"/>
        </w:rPr>
      </w:pPr>
      <w:r>
        <w:rPr>
          <w:rFonts w:hint="eastAsia" w:ascii="宋体" w:hAnsi="宋体"/>
          <w:color w:val="000000" w:themeColor="text1"/>
        </w:rPr>
        <w:t xml:space="preserve">    十一、产权交易的基准日：指产权转让标的价值体现的特定时点。</w:t>
      </w:r>
    </w:p>
    <w:p>
      <w:pPr>
        <w:snapToGrid w:val="0"/>
        <w:spacing w:line="400" w:lineRule="exact"/>
        <w:rPr>
          <w:rFonts w:ascii="宋体" w:hAnsi="宋体"/>
          <w:color w:val="000000" w:themeColor="text1"/>
        </w:rPr>
      </w:pPr>
      <w:r>
        <w:rPr>
          <w:rFonts w:hint="eastAsia" w:ascii="宋体" w:hAnsi="宋体"/>
          <w:color w:val="000000" w:themeColor="text1"/>
        </w:rPr>
        <w:t xml:space="preserve">    十二、违约责任：当事人既约定违约金又约定定金的，一方违约时，对方可以选择适用违约金或定金条款。</w:t>
      </w:r>
    </w:p>
    <w:p>
      <w:pPr>
        <w:snapToGrid w:val="0"/>
        <w:spacing w:line="400" w:lineRule="exact"/>
        <w:ind w:firstLine="420"/>
        <w:rPr>
          <w:rFonts w:ascii="宋体" w:hAnsi="宋体"/>
          <w:color w:val="000000" w:themeColor="text1"/>
        </w:rPr>
      </w:pPr>
      <w:r>
        <w:rPr>
          <w:rFonts w:hint="eastAsia" w:ascii="宋体" w:hAnsi="宋体"/>
          <w:color w:val="000000" w:themeColor="text1"/>
        </w:rPr>
        <w:t xml:space="preserve">十三、争议的解决方式，除协商和调解方式外，合同当事人还可以选择仲裁或诉讼方式，但选择了仲裁方式就不能再约定其他方式。   </w:t>
      </w:r>
    </w:p>
    <w:p>
      <w:pPr>
        <w:snapToGrid w:val="0"/>
        <w:spacing w:line="400" w:lineRule="exact"/>
        <w:ind w:firstLine="420"/>
        <w:jc w:val="center"/>
        <w:rPr>
          <w:rFonts w:ascii="宋体" w:hAnsi="宋体"/>
          <w:b/>
          <w:color w:val="000000" w:themeColor="text1"/>
          <w:sz w:val="32"/>
        </w:rPr>
      </w:pPr>
      <w:r>
        <w:rPr>
          <w:rFonts w:hint="eastAsia" w:ascii="宋体" w:hAnsi="宋体"/>
          <w:color w:val="000000" w:themeColor="text1"/>
        </w:rPr>
        <w:br w:type="page"/>
      </w:r>
      <w:r>
        <w:rPr>
          <w:rFonts w:hint="eastAsia" w:ascii="宋体" w:hAnsi="宋体"/>
          <w:b/>
          <w:color w:val="000000" w:themeColor="text1"/>
          <w:sz w:val="32"/>
        </w:rPr>
        <w:t>本合同涉及的各方当事人</w:t>
      </w:r>
    </w:p>
    <w:p>
      <w:pPr>
        <w:spacing w:line="360" w:lineRule="auto"/>
        <w:jc w:val="center"/>
        <w:rPr>
          <w:rFonts w:ascii="仿宋_GB2312" w:eastAsia="仿宋_GB2312"/>
          <w:color w:val="000000" w:themeColor="text1"/>
          <w:sz w:val="28"/>
        </w:rPr>
      </w:pPr>
    </w:p>
    <w:p>
      <w:pPr>
        <w:snapToGrid w:val="0"/>
        <w:spacing w:line="560" w:lineRule="exact"/>
        <w:rPr>
          <w:rFonts w:ascii="宋体" w:hAnsi="宋体"/>
          <w:color w:val="000000" w:themeColor="text1"/>
          <w:sz w:val="24"/>
          <w:szCs w:val="24"/>
        </w:rPr>
      </w:pPr>
      <w:r>
        <w:rPr>
          <w:rFonts w:hint="eastAsia" w:ascii="宋体" w:hAnsi="宋体"/>
          <w:b/>
          <w:color w:val="000000" w:themeColor="text1"/>
          <w:sz w:val="28"/>
        </w:rPr>
        <w:t>转让方1：</w:t>
      </w:r>
      <w:r>
        <w:rPr>
          <w:rFonts w:hint="eastAsia" w:ascii="宋体" w:hAnsi="宋体" w:cs="仿宋"/>
          <w:b/>
          <w:color w:val="000000" w:themeColor="text1"/>
          <w:sz w:val="24"/>
          <w:szCs w:val="24"/>
        </w:rPr>
        <w:t>漳平市矿产工业公司</w:t>
      </w:r>
      <w:r>
        <w:rPr>
          <w:rFonts w:hint="eastAsia" w:ascii="宋体" w:hAnsi="宋体"/>
          <w:b/>
          <w:color w:val="000000" w:themeColor="text1"/>
          <w:sz w:val="28"/>
        </w:rPr>
        <w:t>（以下简称甲方）：</w:t>
      </w:r>
    </w:p>
    <w:p>
      <w:pPr>
        <w:snapToGrid w:val="0"/>
        <w:spacing w:line="560" w:lineRule="exact"/>
        <w:rPr>
          <w:rFonts w:ascii="宋体" w:hAnsi="宋体"/>
          <w:color w:val="000000" w:themeColor="text1"/>
          <w:sz w:val="24"/>
          <w:szCs w:val="24"/>
          <w:lang w:val="zh-CN"/>
        </w:rPr>
      </w:pPr>
      <w:r>
        <w:rPr>
          <w:rFonts w:hint="eastAsia" w:ascii="宋体" w:hAnsi="宋体"/>
          <w:color w:val="000000" w:themeColor="text1"/>
          <w:sz w:val="24"/>
          <w:szCs w:val="24"/>
        </w:rPr>
        <w:t>住 所：</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rPr>
        <w:t xml:space="preserve">电话：   </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法定代表人：                  职务：</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企业类型：                    邮编：</w:t>
      </w:r>
    </w:p>
    <w:p>
      <w:pPr>
        <w:spacing w:afterLines="50" w:line="460" w:lineRule="exact"/>
        <w:rPr>
          <w:rFonts w:ascii="宋体" w:hAnsi="宋体"/>
          <w:sz w:val="24"/>
          <w:szCs w:val="24"/>
          <w:u w:val="single"/>
        </w:rPr>
      </w:pPr>
      <w:r>
        <w:rPr>
          <w:rFonts w:hint="eastAsia" w:ascii="宋体" w:hAnsi="宋体"/>
          <w:color w:val="000000" w:themeColor="text1"/>
          <w:sz w:val="24"/>
          <w:szCs w:val="24"/>
        </w:rPr>
        <w:t>开户银行：</w:t>
      </w:r>
      <w:r>
        <w:rPr>
          <w:rFonts w:hint="eastAsia" w:ascii="宋体" w:hAnsi="宋体"/>
          <w:sz w:val="24"/>
          <w:szCs w:val="24"/>
        </w:rPr>
        <w:t xml:space="preserve">工商银行漳平支行   </w:t>
      </w:r>
      <w:r>
        <w:rPr>
          <w:rFonts w:hint="eastAsia" w:ascii="宋体" w:hAnsi="宋体"/>
          <w:color w:val="000000" w:themeColor="text1"/>
          <w:sz w:val="24"/>
          <w:szCs w:val="24"/>
        </w:rPr>
        <w:t>账号：</w:t>
      </w:r>
      <w:r>
        <w:rPr>
          <w:rFonts w:hint="eastAsia" w:ascii="宋体" w:hAnsi="宋体"/>
          <w:sz w:val="24"/>
          <w:szCs w:val="24"/>
        </w:rPr>
        <w:t>1410060109002001130</w:t>
      </w:r>
    </w:p>
    <w:p>
      <w:pPr>
        <w:snapToGrid w:val="0"/>
        <w:spacing w:line="560" w:lineRule="exact"/>
        <w:rPr>
          <w:rFonts w:ascii="宋体" w:hAnsi="宋体"/>
          <w:color w:val="000000" w:themeColor="text1"/>
          <w:sz w:val="24"/>
          <w:szCs w:val="24"/>
        </w:rPr>
      </w:pPr>
      <w:r>
        <w:rPr>
          <w:rFonts w:hint="eastAsia" w:ascii="宋体" w:hAnsi="宋体"/>
          <w:b/>
          <w:color w:val="000000" w:themeColor="text1"/>
          <w:sz w:val="28"/>
        </w:rPr>
        <w:t>转让方2：</w:t>
      </w:r>
      <w:r>
        <w:rPr>
          <w:rFonts w:hint="eastAsia" w:ascii="宋体" w:hAnsi="宋体" w:cs="仿宋"/>
          <w:b/>
          <w:color w:val="000000" w:themeColor="text1"/>
          <w:sz w:val="24"/>
          <w:szCs w:val="24"/>
        </w:rPr>
        <w:t>陈文贤</w:t>
      </w:r>
      <w:r>
        <w:rPr>
          <w:rFonts w:hint="eastAsia" w:ascii="宋体" w:hAnsi="宋体"/>
          <w:b/>
          <w:color w:val="000000" w:themeColor="text1"/>
          <w:sz w:val="28"/>
        </w:rPr>
        <w:t>（以下简称甲方）：</w:t>
      </w:r>
    </w:p>
    <w:p>
      <w:pPr>
        <w:snapToGrid w:val="0"/>
        <w:spacing w:line="560" w:lineRule="exact"/>
        <w:rPr>
          <w:rFonts w:ascii="宋体" w:hAnsi="宋体"/>
          <w:color w:val="000000" w:themeColor="text1"/>
          <w:sz w:val="24"/>
          <w:szCs w:val="24"/>
          <w:lang w:val="zh-CN"/>
        </w:rPr>
      </w:pPr>
      <w:r>
        <w:rPr>
          <w:rFonts w:hint="eastAsia" w:ascii="宋体" w:hAnsi="宋体"/>
          <w:color w:val="000000" w:themeColor="text1"/>
          <w:sz w:val="24"/>
          <w:szCs w:val="24"/>
        </w:rPr>
        <w:t>住 所：</w:t>
      </w:r>
      <w:r>
        <w:rPr>
          <w:rFonts w:hint="eastAsia" w:ascii="宋体" w:hAnsi="宋体"/>
          <w:color w:val="000000" w:themeColor="text1"/>
          <w:sz w:val="24"/>
          <w:szCs w:val="24"/>
          <w:lang w:val="zh-CN"/>
        </w:rPr>
        <w:t xml:space="preserve">                       </w:t>
      </w:r>
      <w:r>
        <w:rPr>
          <w:rFonts w:hint="eastAsia" w:ascii="宋体" w:hAnsi="宋体"/>
          <w:color w:val="000000" w:themeColor="text1"/>
          <w:sz w:val="24"/>
          <w:szCs w:val="24"/>
        </w:rPr>
        <w:t xml:space="preserve">电话：   </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法定代表人：                  职务：</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企业类型：                    邮编：</w:t>
      </w:r>
    </w:p>
    <w:p>
      <w:pPr>
        <w:snapToGrid w:val="0"/>
        <w:spacing w:line="560" w:lineRule="exact"/>
        <w:rPr>
          <w:rFonts w:ascii="仿宋_GB2312" w:eastAsia="仿宋_GB2312"/>
          <w:b/>
          <w:color w:val="000000" w:themeColor="text1"/>
          <w:sz w:val="28"/>
        </w:rPr>
      </w:pPr>
      <w:r>
        <w:rPr>
          <w:rFonts w:hint="eastAsia" w:ascii="宋体" w:hAnsi="宋体"/>
          <w:color w:val="000000" w:themeColor="text1"/>
          <w:sz w:val="24"/>
          <w:szCs w:val="24"/>
        </w:rPr>
        <w:t>开户银行：                    账号：</w:t>
      </w:r>
    </w:p>
    <w:p>
      <w:pPr>
        <w:snapToGrid w:val="0"/>
        <w:spacing w:line="560" w:lineRule="exact"/>
        <w:rPr>
          <w:rFonts w:ascii="宋体" w:hAnsi="宋体"/>
          <w:b/>
          <w:color w:val="000000" w:themeColor="text1"/>
          <w:sz w:val="28"/>
        </w:rPr>
      </w:pPr>
      <w:r>
        <w:rPr>
          <w:rFonts w:hint="eastAsia" w:ascii="宋体" w:hAnsi="宋体"/>
          <w:b/>
          <w:color w:val="000000" w:themeColor="text1"/>
          <w:sz w:val="28"/>
        </w:rPr>
        <w:t>受让方（以下简称乙方）：</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 xml:space="preserve">住 所：                      </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电 话：</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邮 编：</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根据中华人民共和国法律法规和《企业国有资产交易监督管理办法》的有关规定，甲、乙双方遵循自愿、公平、诚实信用的原则订立本合同，以资共同遵守。</w:t>
      </w:r>
    </w:p>
    <w:p>
      <w:pPr>
        <w:pStyle w:val="2"/>
        <w:ind w:firstLine="480"/>
        <w:rPr>
          <w:rFonts w:ascii="宋体" w:hAnsi="宋体" w:eastAsia="宋体"/>
          <w:color w:val="000000" w:themeColor="text1"/>
          <w:sz w:val="24"/>
          <w:szCs w:val="24"/>
        </w:rPr>
      </w:pPr>
      <w:r>
        <w:rPr>
          <w:rFonts w:hint="eastAsia" w:ascii="宋体" w:hAnsi="宋体" w:eastAsia="宋体"/>
          <w:color w:val="000000" w:themeColor="text1"/>
          <w:sz w:val="24"/>
          <w:szCs w:val="24"/>
        </w:rPr>
        <w:t>鉴于：</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1、漳平市辉龙矿业有限公司</w:t>
      </w:r>
      <w:r>
        <w:rPr>
          <w:rFonts w:hint="eastAsia" w:ascii="宋体" w:hAnsi="宋体" w:cs="仿宋"/>
          <w:color w:val="000000" w:themeColor="text1"/>
          <w:sz w:val="24"/>
          <w:szCs w:val="24"/>
        </w:rPr>
        <w:t>由漳平市矿产工业公司（占股份55%）与自然人陈文贤（占股份45%）</w:t>
      </w:r>
      <w:r>
        <w:rPr>
          <w:rFonts w:hint="eastAsia" w:ascii="宋体" w:hAnsi="宋体"/>
          <w:color w:val="000000" w:themeColor="text1"/>
          <w:sz w:val="24"/>
          <w:szCs w:val="24"/>
        </w:rPr>
        <w:t>于</w:t>
      </w:r>
      <w:r>
        <w:rPr>
          <w:rFonts w:hint="eastAsia" w:ascii="宋体" w:hAnsi="宋体" w:cs="仿宋"/>
          <w:color w:val="000000" w:themeColor="text1"/>
          <w:sz w:val="24"/>
          <w:szCs w:val="24"/>
        </w:rPr>
        <w:t>2009年3月共同出资成立，</w:t>
      </w:r>
      <w:r>
        <w:rPr>
          <w:rFonts w:hint="eastAsia" w:ascii="宋体" w:hAnsi="宋体"/>
          <w:color w:val="000000" w:themeColor="text1"/>
          <w:sz w:val="24"/>
          <w:szCs w:val="24"/>
        </w:rPr>
        <w:t>注册资本100万元, 公司经营范围：铁精矿加工及销售。因铁矿石市场行情疲软，</w:t>
      </w:r>
      <w:r>
        <w:rPr>
          <w:rFonts w:hint="eastAsia" w:ascii="宋体" w:hAnsi="宋体" w:cs="仿宋"/>
          <w:color w:val="000000" w:themeColor="text1"/>
          <w:sz w:val="24"/>
          <w:szCs w:val="24"/>
        </w:rPr>
        <w:t>公司从2013年至今处于停产状态。</w:t>
      </w:r>
    </w:p>
    <w:p>
      <w:pPr>
        <w:spacing w:line="56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2、经评估，截止2022年11月30日，净资产评估值为人民币92.068538万元（</w:t>
      </w:r>
      <w:r>
        <w:rPr>
          <w:rFonts w:hint="eastAsia" w:ascii="宋体" w:hAnsi="宋体"/>
          <w:color w:val="000000" w:themeColor="text1"/>
          <w:sz w:val="24"/>
          <w:szCs w:val="24"/>
          <w:lang w:val="zh-CN"/>
        </w:rPr>
        <w:t>详细情况见</w:t>
      </w:r>
      <w:r>
        <w:rPr>
          <w:rFonts w:hint="eastAsia" w:ascii="宋体" w:hAnsi="宋体"/>
          <w:color w:val="000000" w:themeColor="text1"/>
          <w:sz w:val="24"/>
          <w:szCs w:val="24"/>
        </w:rPr>
        <w:t>岩冠力评资字 [2022]第028号）。</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第一条  转让的标的</w:t>
      </w:r>
    </w:p>
    <w:p>
      <w:pPr>
        <w:snapToGrid w:val="0"/>
        <w:spacing w:line="560" w:lineRule="exact"/>
        <w:ind w:firstLine="600" w:firstLineChars="250"/>
        <w:rPr>
          <w:rFonts w:ascii="宋体" w:hAnsi="宋体"/>
          <w:color w:val="000000" w:themeColor="text1"/>
          <w:sz w:val="24"/>
          <w:szCs w:val="24"/>
        </w:rPr>
      </w:pPr>
      <w:r>
        <w:rPr>
          <w:rFonts w:hint="eastAsia" w:ascii="宋体" w:hAnsi="宋体"/>
          <w:color w:val="000000" w:themeColor="text1"/>
          <w:sz w:val="24"/>
          <w:szCs w:val="24"/>
        </w:rPr>
        <w:t>甲方将共同所拥有的漳平市辉龙矿业有限公司100%股权（以下简称“转让标的”）有偿转让给乙方。</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第二条  转让标的价格</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转让标的价格为人民币元（大写）         万元。</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第三条  股权转让的方式</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上述转让标的通过龙岩市产权交易中心有限公司发布转让信息征集受让方，采用网络竞价方式，确定受让方和转让价格，签订股权交易合同，实施股权交易。</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第四条  股权转让涉及的企业职工安置</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转让标的不存在企业职工安置问题。</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第五条  股权转让涉及的债权、债务的承继和清偿办法</w:t>
      </w:r>
    </w:p>
    <w:p>
      <w:pPr>
        <w:spacing w:line="56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股权转让后，漳平市辉龙矿业有限公司债权、债务随股权转让亦转由受让方享有与承担。</w:t>
      </w:r>
    </w:p>
    <w:p>
      <w:pPr>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第六条</w:t>
      </w:r>
      <w:r>
        <w:rPr>
          <w:rFonts w:hint="eastAsia" w:ascii="宋体" w:hAnsi="宋体"/>
          <w:color w:val="000000" w:themeColor="text1"/>
          <w:sz w:val="28"/>
          <w:szCs w:val="28"/>
        </w:rPr>
        <w:t xml:space="preserve"> </w:t>
      </w:r>
      <w:r>
        <w:rPr>
          <w:rFonts w:hint="eastAsia" w:ascii="宋体" w:hAnsi="宋体"/>
          <w:b/>
          <w:color w:val="000000" w:themeColor="text1"/>
          <w:sz w:val="28"/>
          <w:szCs w:val="28"/>
        </w:rPr>
        <w:t>转让价款的支付方式、时间和条件</w:t>
      </w:r>
    </w:p>
    <w:p>
      <w:pPr>
        <w:snapToGrid w:val="0"/>
        <w:spacing w:line="5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1、为维护转受让双方的合法权益，双方一致同意，一切交易款项收付须经由龙岩市产权交易中心有限公司账户（</w:t>
      </w:r>
      <w:r>
        <w:rPr>
          <w:rFonts w:hint="eastAsia" w:ascii="宋体" w:hAnsi="宋体"/>
          <w:color w:val="000000" w:themeColor="text1"/>
          <w:sz w:val="24"/>
          <w:szCs w:val="24"/>
          <w:shd w:val="clear" w:color="auto" w:fill="FFFFFF"/>
        </w:rPr>
        <w:t>开户行：福建漳平农村商业银行股份有限公司桂林支行,户名：龙岩市产权交易中心有限公司,账号：9090712010010000062378</w:t>
      </w:r>
      <w:r>
        <w:rPr>
          <w:rFonts w:hint="eastAsia" w:ascii="宋体" w:hAnsi="宋体" w:cs="宋体"/>
          <w:color w:val="000000" w:themeColor="text1"/>
          <w:sz w:val="24"/>
          <w:szCs w:val="24"/>
        </w:rPr>
        <w:t>）。</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2、支付的时间和条件</w:t>
      </w:r>
      <w:bookmarkStart w:id="3" w:name="_GoBack"/>
      <w:bookmarkEnd w:id="3"/>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（1）本合同生效之日起5个工作日内，乙方向龙岩市产权交易中心有限公司支付全部股权转让款。乙方前期向龙岩市产权交易中心有限公司缴纳的竞价保证金自本合同签订之日起自动转为本合同的履约保证金</w:t>
      </w:r>
      <w:r>
        <w:rPr>
          <w:rFonts w:hint="eastAsia" w:ascii="宋体" w:hAnsi="宋体"/>
          <w:color w:val="000000" w:themeColor="text1"/>
          <w:sz w:val="24"/>
          <w:szCs w:val="24"/>
          <w:lang w:eastAsia="zh-CN"/>
        </w:rPr>
        <w:t>，履约保证金为</w:t>
      </w:r>
      <w:r>
        <w:rPr>
          <w:rFonts w:hint="eastAsia" w:ascii="宋体" w:hAnsi="宋体"/>
          <w:color w:val="000000" w:themeColor="text1"/>
          <w:sz w:val="24"/>
          <w:szCs w:val="24"/>
          <w:lang w:val="en-US" w:eastAsia="zh-CN"/>
        </w:rPr>
        <w:t>30万元</w:t>
      </w:r>
      <w:r>
        <w:rPr>
          <w:rFonts w:hint="eastAsia" w:asciiTheme="minorEastAsia" w:hAnsiTheme="minorEastAsia" w:eastAsiaTheme="minorEastAsia" w:cstheme="minorEastAsia"/>
          <w:sz w:val="24"/>
          <w:szCs w:val="24"/>
        </w:rPr>
        <w:t>（竞</w:t>
      </w:r>
      <w:r>
        <w:rPr>
          <w:rFonts w:hint="eastAsia" w:asciiTheme="minorEastAsia" w:hAnsiTheme="minorEastAsia" w:eastAsiaTheme="minorEastAsia" w:cstheme="minorEastAsia"/>
          <w:sz w:val="24"/>
          <w:szCs w:val="24"/>
          <w:lang w:eastAsia="zh-CN"/>
        </w:rPr>
        <w:t>价</w:t>
      </w:r>
      <w:r>
        <w:rPr>
          <w:rFonts w:hint="eastAsia" w:asciiTheme="minorEastAsia" w:hAnsiTheme="minorEastAsia" w:eastAsiaTheme="minorEastAsia" w:cstheme="minorEastAsia"/>
          <w:sz w:val="24"/>
          <w:szCs w:val="24"/>
        </w:rPr>
        <w:t>保证金不足的应补缴）</w:t>
      </w:r>
      <w:r>
        <w:rPr>
          <w:rFonts w:hint="eastAsia" w:ascii="宋体" w:hAnsi="宋体"/>
          <w:color w:val="000000" w:themeColor="text1"/>
          <w:sz w:val="24"/>
          <w:szCs w:val="24"/>
        </w:rPr>
        <w:t>。</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（2）乙方未依约足额将转让价款支付至龙岩市产权交易中心有限公司账户，甲方有权解除本合同，并有权将乙方缴纳的履约保证金作为违约金予以没收，同时甲方保留进一步向乙方追诉的权利。</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乙方应在股权转让项下的股东工商变更登记完成后3个工作日内将签章的《交割完毕反馈函》提交给甲方，甲方持《交割完毕反馈函》向龙岩市产权交易中心有限公司请求支付相关股权转让款(扣除应支付给龙岩市产权交易中心有限公司的交易佣金，下同)；龙岩市产权交易中心有限公司在收到甲、乙双方签章的《交割完毕反馈函》后3个工作日内将相关股权转让价款支付给甲方。若乙方未能依约向甲方提供《交割完毕反馈函》，龙岩市产权交易中心有限公司有权根据甲方提供的已办妥股权工商变更登记完毕的证明（复印件加盖公章，交验原件），在3个工作日内，向甲方支付相关股权转让款。</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第七条 交易基准日</w:t>
      </w:r>
    </w:p>
    <w:p>
      <w:pPr>
        <w:snapToGrid w:val="0"/>
        <w:spacing w:line="560" w:lineRule="exact"/>
        <w:ind w:firstLine="480" w:firstLineChars="200"/>
        <w:rPr>
          <w:rFonts w:ascii="宋体" w:hAnsi="宋体"/>
          <w:sz w:val="24"/>
          <w:szCs w:val="24"/>
        </w:rPr>
      </w:pPr>
      <w:r>
        <w:rPr>
          <w:rFonts w:hint="eastAsia" w:ascii="宋体" w:hAnsi="宋体"/>
          <w:sz w:val="24"/>
          <w:szCs w:val="24"/>
        </w:rPr>
        <w:t>经甲、乙双方约定，交易基准日为评估基准日。由交易基准日起至股权工商变更完毕日止，其间产生的盈利或亏损均由乙方承担。</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第八条 权证的变更</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乙方应在将全部股权转让款支付至龙岩市产权交易中心有限公司账户后一个月内负责向工商登记部门办理有关股权变更手续。甲方应积极配合,并在乙方付清交易价款后十个工作日内将办理股权工商变更登记手续的相关文件提交给乙方,非甲方原因导致未依约提交文件的情况除外。</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第九条  股权转让的税收和费用</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股权转让中涉及的有关税费，根据国家相关规定由甲、乙双方各自承担,无明确规定的由乙方承担。</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第十条 违约责任</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1、甲、乙双方均应严格按照本合同的条款履行各自的职责和义务，违约方应承担违反合同约定给守约方造成的经济损失。</w:t>
      </w:r>
    </w:p>
    <w:p>
      <w:pPr>
        <w:snapToGrid w:val="0"/>
        <w:spacing w:line="560" w:lineRule="exact"/>
        <w:ind w:firstLine="480" w:firstLineChars="200"/>
        <w:rPr>
          <w:rFonts w:ascii="宋体" w:hAnsi="宋体"/>
          <w:color w:val="000000" w:themeColor="text1"/>
          <w:sz w:val="24"/>
          <w:szCs w:val="24"/>
        </w:rPr>
      </w:pPr>
      <w:r>
        <w:rPr>
          <w:rFonts w:hint="eastAsia" w:ascii="宋体" w:hAnsi="宋体"/>
          <w:vanish/>
          <w:color w:val="000000" w:themeColor="text1"/>
          <w:sz w:val="24"/>
          <w:szCs w:val="24"/>
        </w:rPr>
        <w:t xml:space="preserve">壳虫2。16           </w:t>
      </w:r>
      <w:r>
        <w:rPr>
          <w:rFonts w:hint="eastAsia" w:ascii="宋体" w:hAnsi="宋体"/>
          <w:color w:val="000000" w:themeColor="text1"/>
          <w:sz w:val="24"/>
          <w:szCs w:val="24"/>
        </w:rPr>
        <w:t>2、乙方未依约足额将转让价款支付至龙岩市产权交易中心有限公司账户，甲方有权解除本合同，并有权将乙方缴纳的履约保证金作为违约金予以没收，造成甲方其他损失的乙方仍应赔偿。</w:t>
      </w:r>
    </w:p>
    <w:p>
      <w:pPr>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第十一条  保密</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在股权过户日之前，除法律、法规及监管部门要求公开披露的信息外，任何由甲方、乙方或本合同涉及的其它方提供的未曾公开的信息，任何一方不能泄露给除了上述各方各自的雇员、董事、法律顾问或是本合同或法律允许或要求的人员之外的任何人。</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第十二条 争议的解决方式</w:t>
      </w:r>
    </w:p>
    <w:p>
      <w:pPr>
        <w:snapToGrid w:val="0"/>
        <w:spacing w:line="56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甲、乙双方在履行本合同过程中若发生争议，可协商解决；协商解决不成的，可向甲方所在地有管辖权的人民法院提起诉讼。</w:t>
      </w:r>
    </w:p>
    <w:p>
      <w:pPr>
        <w:snapToGrid w:val="0"/>
        <w:spacing w:line="560" w:lineRule="exact"/>
        <w:ind w:left="560"/>
        <w:jc w:val="left"/>
        <w:rPr>
          <w:rFonts w:ascii="宋体" w:hAnsi="宋体"/>
          <w:b/>
          <w:color w:val="000000" w:themeColor="text1"/>
          <w:sz w:val="28"/>
          <w:szCs w:val="28"/>
        </w:rPr>
      </w:pPr>
      <w:r>
        <w:rPr>
          <w:rFonts w:hint="eastAsia" w:ascii="宋体" w:hAnsi="宋体"/>
          <w:b/>
          <w:color w:val="000000" w:themeColor="text1"/>
          <w:sz w:val="28"/>
          <w:szCs w:val="28"/>
        </w:rPr>
        <w:t>第十三条  合同的变更和解除</w:t>
      </w:r>
    </w:p>
    <w:p>
      <w:pPr>
        <w:snapToGrid w:val="0"/>
        <w:spacing w:line="560" w:lineRule="exact"/>
        <w:ind w:firstLine="480" w:firstLineChars="200"/>
        <w:jc w:val="left"/>
        <w:rPr>
          <w:rFonts w:ascii="宋体" w:hAnsi="宋体"/>
          <w:color w:val="000000" w:themeColor="text1"/>
          <w:sz w:val="24"/>
          <w:szCs w:val="24"/>
        </w:rPr>
      </w:pPr>
      <w:r>
        <w:rPr>
          <w:rFonts w:hint="eastAsia" w:ascii="宋体" w:hAnsi="宋体"/>
          <w:color w:val="000000" w:themeColor="text1"/>
          <w:sz w:val="24"/>
          <w:szCs w:val="24"/>
        </w:rPr>
        <w:t>发生下列情形的，可以变更或解除合同：</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1、因情况发生变化，双方当事人经过协商同意，且不损害国家和社会公益利益的。</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2、因不可抗力因素致使本合同的全部义务不能履行的。</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3、因本合同中约定的变更或解除合同的情况出现的。</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甲、乙双方同意解除本合同，甲方应将乙方的已付款项全额返回给乙方。</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本合同需变更或解除，甲、乙双方必须签订变更或解除合同的协议，并报龙岩市产权交易中心有限公司备案。</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第十四条  甲、乙双方的承诺</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1．甲方承诺甲方合法拥有100%股权，并享有对所转让股权进行处置的权利。根据《企业国有资产交易监督管理办法》及章程的规定，甲方转让股权事宜已得到甲方必要的内部程序批准。</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2、乙方承诺所受让的股权转让款来源合法，不存在违法所得情况。</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乙方承诺在本合同签订之前和之后，其已充分了解转让标的及标的企业的资产质量与状况并认可转让标的及标的企业资产质量与现状。在受让标的后，放弃对转让标的及标的企业的资产质量与状况提出任何异议的权利。</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4、双方承诺均认可甲方提供会计报表及其他文件资料仅供乙方受让标的参考，不作为转让标的资产价值标准。</w:t>
      </w:r>
    </w:p>
    <w:p>
      <w:pPr>
        <w:snapToGrid w:val="0"/>
        <w:spacing w:line="560" w:lineRule="exact"/>
        <w:ind w:firstLine="562" w:firstLineChars="200"/>
        <w:rPr>
          <w:rFonts w:ascii="宋体" w:hAnsi="宋体"/>
          <w:b/>
          <w:color w:val="000000" w:themeColor="text1"/>
          <w:sz w:val="28"/>
          <w:szCs w:val="28"/>
        </w:rPr>
      </w:pPr>
      <w:r>
        <w:rPr>
          <w:rFonts w:hint="eastAsia" w:ascii="宋体" w:hAnsi="宋体"/>
          <w:b/>
          <w:color w:val="000000" w:themeColor="text1"/>
          <w:sz w:val="28"/>
          <w:szCs w:val="28"/>
        </w:rPr>
        <w:t>第十五条  其他</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1、上述条款若有未尽事项，由甲、乙双方协商后另行约定。</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2、本合同由甲、乙双方签字盖章后生效。</w:t>
      </w:r>
    </w:p>
    <w:p>
      <w:pPr>
        <w:snapToGrid w:val="0"/>
        <w:spacing w:line="56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3、本合同一式</w:t>
      </w:r>
      <w:r>
        <w:rPr>
          <w:rFonts w:hint="eastAsia" w:ascii="宋体" w:hAnsi="宋体"/>
          <w:color w:val="000000" w:themeColor="text1"/>
          <w:sz w:val="24"/>
          <w:szCs w:val="24"/>
          <w:u w:val="single"/>
        </w:rPr>
        <w:t>陆</w:t>
      </w:r>
      <w:r>
        <w:rPr>
          <w:rFonts w:hint="eastAsia" w:ascii="宋体" w:hAnsi="宋体"/>
          <w:color w:val="000000" w:themeColor="text1"/>
          <w:sz w:val="24"/>
          <w:szCs w:val="24"/>
        </w:rPr>
        <w:t>份，甲、乙双方各执</w:t>
      </w:r>
      <w:r>
        <w:rPr>
          <w:rFonts w:hint="eastAsia" w:ascii="宋体" w:hAnsi="宋体"/>
          <w:color w:val="000000" w:themeColor="text1"/>
          <w:sz w:val="24"/>
          <w:szCs w:val="24"/>
          <w:u w:val="single"/>
        </w:rPr>
        <w:t>贰</w:t>
      </w:r>
      <w:r>
        <w:rPr>
          <w:rFonts w:hint="eastAsia" w:ascii="宋体" w:hAnsi="宋体"/>
          <w:color w:val="000000" w:themeColor="text1"/>
          <w:sz w:val="24"/>
          <w:szCs w:val="24"/>
        </w:rPr>
        <w:t>份，龙岩市产权交易中心有限公司执</w:t>
      </w:r>
      <w:r>
        <w:rPr>
          <w:rFonts w:hint="eastAsia" w:ascii="宋体" w:hAnsi="宋体"/>
          <w:color w:val="000000" w:themeColor="text1"/>
          <w:sz w:val="24"/>
          <w:szCs w:val="24"/>
          <w:u w:val="single"/>
        </w:rPr>
        <w:t>壹</w:t>
      </w:r>
      <w:r>
        <w:rPr>
          <w:rFonts w:hint="eastAsia" w:ascii="宋体" w:hAnsi="宋体"/>
          <w:color w:val="000000" w:themeColor="text1"/>
          <w:sz w:val="24"/>
          <w:szCs w:val="24"/>
        </w:rPr>
        <w:t>份，工商管理部门执</w:t>
      </w:r>
      <w:r>
        <w:rPr>
          <w:rFonts w:hint="eastAsia" w:ascii="宋体" w:hAnsi="宋体"/>
          <w:color w:val="000000" w:themeColor="text1"/>
          <w:sz w:val="24"/>
          <w:szCs w:val="24"/>
          <w:u w:val="single"/>
        </w:rPr>
        <w:t>壹</w:t>
      </w:r>
      <w:r>
        <w:rPr>
          <w:rFonts w:hint="eastAsia" w:ascii="宋体" w:hAnsi="宋体"/>
          <w:color w:val="000000" w:themeColor="text1"/>
          <w:sz w:val="24"/>
          <w:szCs w:val="24"/>
        </w:rPr>
        <w:t>份。</w:t>
      </w:r>
    </w:p>
    <w:p>
      <w:pPr>
        <w:snapToGrid w:val="0"/>
        <w:spacing w:line="560" w:lineRule="exact"/>
        <w:ind w:firstLine="480" w:firstLineChars="200"/>
        <w:rPr>
          <w:rFonts w:ascii="宋体" w:hAnsi="宋体"/>
          <w:color w:val="000000" w:themeColor="text1"/>
          <w:sz w:val="24"/>
          <w:szCs w:val="24"/>
        </w:rPr>
      </w:pP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转让方（甲方）：                    受让方（乙方）：</w:t>
      </w: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（盖章）                          （盖章）</w:t>
      </w:r>
    </w:p>
    <w:p>
      <w:pPr>
        <w:snapToGrid w:val="0"/>
        <w:spacing w:line="560" w:lineRule="exact"/>
        <w:rPr>
          <w:rFonts w:ascii="宋体" w:hAnsi="宋体"/>
          <w:color w:val="000000" w:themeColor="text1"/>
          <w:sz w:val="24"/>
          <w:szCs w:val="24"/>
        </w:rPr>
      </w:pPr>
    </w:p>
    <w:p>
      <w:pPr>
        <w:snapToGrid w:val="0"/>
        <w:spacing w:line="560" w:lineRule="exact"/>
        <w:rPr>
          <w:rFonts w:ascii="宋体" w:hAnsi="宋体"/>
          <w:color w:val="000000" w:themeColor="text1"/>
          <w:sz w:val="24"/>
          <w:szCs w:val="24"/>
        </w:rPr>
      </w:pPr>
    </w:p>
    <w:p>
      <w:pPr>
        <w:snapToGrid w:val="0"/>
        <w:spacing w:line="560" w:lineRule="exact"/>
        <w:rPr>
          <w:rFonts w:ascii="宋体" w:hAnsi="宋体"/>
          <w:color w:val="000000" w:themeColor="text1"/>
          <w:sz w:val="24"/>
          <w:szCs w:val="24"/>
        </w:rPr>
      </w:pPr>
    </w:p>
    <w:p>
      <w:pPr>
        <w:snapToGrid w:val="0"/>
        <w:spacing w:line="560" w:lineRule="exact"/>
        <w:rPr>
          <w:rFonts w:hint="eastAsia" w:ascii="宋体" w:hAnsi="宋体"/>
          <w:color w:val="000000" w:themeColor="text1"/>
          <w:sz w:val="24"/>
          <w:szCs w:val="24"/>
        </w:rPr>
      </w:pPr>
    </w:p>
    <w:p>
      <w:pPr>
        <w:snapToGrid w:val="0"/>
        <w:spacing w:line="560" w:lineRule="exact"/>
        <w:rPr>
          <w:rFonts w:hint="eastAsia" w:ascii="宋体" w:hAnsi="宋体"/>
          <w:color w:val="000000" w:themeColor="text1"/>
          <w:sz w:val="24"/>
          <w:szCs w:val="24"/>
        </w:rPr>
      </w:pPr>
    </w:p>
    <w:p>
      <w:pPr>
        <w:snapToGrid w:val="0"/>
        <w:spacing w:line="560" w:lineRule="exact"/>
        <w:rPr>
          <w:rFonts w:ascii="宋体" w:hAnsi="宋体"/>
          <w:color w:val="000000" w:themeColor="text1"/>
          <w:sz w:val="24"/>
          <w:szCs w:val="24"/>
        </w:rPr>
      </w:pPr>
      <w:r>
        <w:rPr>
          <w:rFonts w:hint="eastAsia" w:ascii="宋体" w:hAnsi="宋体"/>
          <w:color w:val="000000" w:themeColor="text1"/>
          <w:sz w:val="24"/>
          <w:szCs w:val="24"/>
        </w:rPr>
        <w:t xml:space="preserve">签约地点： </w:t>
      </w:r>
    </w:p>
    <w:p>
      <w:pPr>
        <w:snapToGrid w:val="0"/>
        <w:spacing w:line="560" w:lineRule="exact"/>
        <w:rPr>
          <w:rFonts w:ascii="宋体" w:hAnsi="宋体"/>
          <w:b/>
          <w:color w:val="000000" w:themeColor="text1"/>
          <w:sz w:val="24"/>
          <w:szCs w:val="24"/>
        </w:rPr>
      </w:pPr>
      <w:r>
        <w:rPr>
          <w:rFonts w:hint="eastAsia" w:ascii="宋体" w:hAnsi="宋体"/>
          <w:color w:val="000000" w:themeColor="text1"/>
          <w:sz w:val="24"/>
          <w:szCs w:val="24"/>
        </w:rPr>
        <w:t>签约时间：  年  月   日</w:t>
      </w:r>
      <w:bookmarkEnd w:id="1"/>
      <w:bookmarkEnd w:id="2"/>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3969"/>
    <w:rsid w:val="00137ABE"/>
    <w:rsid w:val="00196024"/>
    <w:rsid w:val="00317380"/>
    <w:rsid w:val="003C7258"/>
    <w:rsid w:val="003E30B2"/>
    <w:rsid w:val="003F62D7"/>
    <w:rsid w:val="00517099"/>
    <w:rsid w:val="005D4421"/>
    <w:rsid w:val="006506E6"/>
    <w:rsid w:val="006618A8"/>
    <w:rsid w:val="006D5460"/>
    <w:rsid w:val="007A502D"/>
    <w:rsid w:val="007D02EE"/>
    <w:rsid w:val="008050AF"/>
    <w:rsid w:val="008D66A0"/>
    <w:rsid w:val="00920208"/>
    <w:rsid w:val="009C396B"/>
    <w:rsid w:val="009C70B6"/>
    <w:rsid w:val="00A30958"/>
    <w:rsid w:val="00B02522"/>
    <w:rsid w:val="00BA3863"/>
    <w:rsid w:val="00CC5B88"/>
    <w:rsid w:val="00D82997"/>
    <w:rsid w:val="00E772F9"/>
    <w:rsid w:val="00EC4A7E"/>
    <w:rsid w:val="00FC3969"/>
    <w:rsid w:val="00FF66C0"/>
    <w:rsid w:val="06292371"/>
    <w:rsid w:val="18F162C0"/>
    <w:rsid w:val="20A974F3"/>
    <w:rsid w:val="39054F55"/>
    <w:rsid w:val="53993553"/>
    <w:rsid w:val="5D9620CF"/>
    <w:rsid w:val="77DA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0"/>
    <w:pPr>
      <w:adjustRightInd w:val="0"/>
      <w:snapToGrid w:val="0"/>
      <w:spacing w:line="500" w:lineRule="atLeast"/>
      <w:ind w:left="1" w:firstLine="560" w:firstLineChars="200"/>
    </w:pPr>
    <w:rPr>
      <w:rFonts w:eastAsia="仿宋_GB2312"/>
      <w:sz w:val="2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8"/>
    <w:qFormat/>
    <w:uiPriority w:val="0"/>
    <w:pPr>
      <w:spacing w:before="240" w:after="60"/>
      <w:jc w:val="center"/>
      <w:outlineLvl w:val="0"/>
    </w:pPr>
    <w:rPr>
      <w:rFonts w:ascii="Cambria" w:hAnsi="Cambria"/>
      <w:b/>
      <w:sz w:val="32"/>
    </w:rPr>
  </w:style>
  <w:style w:type="character" w:customStyle="1" w:styleId="8">
    <w:name w:val="标题 Char"/>
    <w:basedOn w:val="7"/>
    <w:link w:val="5"/>
    <w:qFormat/>
    <w:uiPriority w:val="0"/>
    <w:rPr>
      <w:rFonts w:ascii="Cambria" w:hAnsi="Cambria" w:eastAsia="宋体" w:cs="Times New Roman"/>
      <w:b/>
      <w:sz w:val="32"/>
      <w:szCs w:val="20"/>
    </w:rPr>
  </w:style>
  <w:style w:type="character" w:customStyle="1" w:styleId="9">
    <w:name w:val="正文文本缩进 Char"/>
    <w:basedOn w:val="7"/>
    <w:link w:val="2"/>
    <w:semiHidden/>
    <w:qFormat/>
    <w:uiPriority w:val="0"/>
    <w:rPr>
      <w:rFonts w:ascii="Times New Roman" w:hAnsi="Times New Roman" w:eastAsia="仿宋_GB2312" w:cs="Times New Roman"/>
      <w:sz w:val="28"/>
      <w:szCs w:val="20"/>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 w:type="character" w:customStyle="1" w:styleId="11">
    <w:name w:val="页脚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573</Words>
  <Characters>3270</Characters>
  <Lines>27</Lines>
  <Paragraphs>7</Paragraphs>
  <TotalTime>4</TotalTime>
  <ScaleCrop>false</ScaleCrop>
  <LinksUpToDate>false</LinksUpToDate>
  <CharactersWithSpaces>3836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2023-01-05T06:43:00Z</dcterms:created>
  <dc:creator>User</dc:creator>
  <cp:lastModifiedBy>dell-01</cp:lastModifiedBy>
  <dcterms:modified xsi:type="dcterms:W3CDTF">2023-05-26T07:53:30Z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