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lang w:val="en-US" w:eastAsia="zh-CN"/>
          <w14:textFill>
            <w14:solidFill>
              <w14:schemeClr w14:val="tx1"/>
            </w14:solidFill>
          </w14:textFill>
        </w:rPr>
        <w:t>中晶科技场地</w:t>
      </w: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租赁合同</w:t>
      </w:r>
      <w:bookmarkStart w:id="0" w:name="_GoBack"/>
      <w:bookmarkEnd w:id="0"/>
    </w:p>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_GB2312" w:hAnsi="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 xml:space="preserve"> </w:t>
      </w:r>
    </w:p>
    <w:p>
      <w:pPr>
        <w:pStyle w:val="2"/>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甲方（出租方）：</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福建中晶科技有限公司</w:t>
      </w:r>
    </w:p>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乙方（承租方）:</w:t>
      </w:r>
    </w:p>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身份证号码/统一社会信用代码：</w:t>
      </w:r>
    </w:p>
    <w:p>
      <w:pPr>
        <w:keepNext w:val="0"/>
        <w:keepLines w:val="0"/>
        <w:pageBreakBefore w:val="0"/>
        <w:widowControl w:val="0"/>
        <w:kinsoku/>
        <w:wordWrap/>
        <w:overflowPunct/>
        <w:topLinePunct w:val="0"/>
        <w:autoSpaceDE/>
        <w:autoSpaceDN/>
        <w:bidi w:val="0"/>
        <w:adjustRightInd/>
        <w:snapToGrid/>
        <w:spacing w:line="380" w:lineRule="exact"/>
        <w:ind w:left="0" w:hanging="420" w:hangingChars="15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经甲、乙双方平等、自愿协商，就甲方</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场地</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出租给乙方</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生产经营</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themeColor="text1"/>
          <w:sz w:val="28"/>
          <w:szCs w:val="28"/>
          <w:highlight w:val="none"/>
          <w14:textFill>
            <w14:solidFill>
              <w14:schemeClr w14:val="tx1"/>
            </w14:solidFill>
          </w14:textFill>
        </w:rPr>
      </w:pPr>
      <w:r>
        <w:rPr>
          <w:rFonts w:hint="eastAsia" w:ascii="黑体" w:hAnsi="黑体" w:eastAsia="黑体" w:cs="黑体"/>
          <w:bCs/>
          <w:color w:val="000000" w:themeColor="text1"/>
          <w:sz w:val="28"/>
          <w:szCs w:val="28"/>
          <w:highlight w:val="none"/>
          <w14:textFill>
            <w14:solidFill>
              <w14:schemeClr w14:val="tx1"/>
            </w14:solidFill>
          </w14:textFill>
        </w:rPr>
        <w:t>第一章 主体</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val="0"/>
          <w:color w:val="000000" w:themeColor="text1"/>
          <w:sz w:val="28"/>
          <w:szCs w:val="28"/>
          <w:highlight w:val="none"/>
          <w14:textFill>
            <w14:solidFill>
              <w14:schemeClr w14:val="tx1"/>
            </w14:solidFill>
          </w14:textFill>
        </w:rPr>
        <w:t>第一条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 </w:t>
      </w: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承诺</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自觉遵守并履行本协议，</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并</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接受管理机构的商务及物业管理。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cs="仿宋_GB2312"/>
          <w:bCs/>
          <w:color w:val="000000" w:themeColor="text1"/>
          <w:sz w:val="28"/>
          <w:szCs w:val="28"/>
          <w:highlight w:val="none"/>
          <w:lang w:eastAsia="zh-CN"/>
          <w14:textFill>
            <w14:solidFill>
              <w14:schemeClr w14:val="tx1"/>
            </w14:solidFill>
          </w14:textFill>
        </w:rPr>
        <w:t>）在乙方承租甲方房产后，乙方以本租赁物为注册地址并作为主要经营场所出资成立公司、合伙企业或者个体工商户的，该公司、合伙企业或者个体工商户应在本合同上签字，作为共同承租人，对本合同项下乙方的全部义务承担连带责任。乙方为法人或合伙企业的，乙方的股东或合伙人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cs="仿宋_GB2312"/>
          <w:bCs/>
          <w:color w:val="auto"/>
          <w:sz w:val="28"/>
          <w:szCs w:val="28"/>
          <w:highlight w:val="none"/>
          <w:lang w:eastAsia="zh-CN" w:bidi="en-US"/>
        </w:rPr>
        <w:t>（</w:t>
      </w:r>
      <w:r>
        <w:rPr>
          <w:rFonts w:hint="eastAsia" w:ascii="仿宋_GB2312" w:hAnsi="仿宋_GB2312" w:cs="仿宋_GB2312"/>
          <w:bCs/>
          <w:color w:val="auto"/>
          <w:sz w:val="28"/>
          <w:szCs w:val="28"/>
          <w:highlight w:val="none"/>
          <w:lang w:val="en-US" w:eastAsia="zh-CN" w:bidi="en-US"/>
        </w:rPr>
        <w:t>4</w:t>
      </w:r>
      <w:r>
        <w:rPr>
          <w:rFonts w:hint="eastAsia" w:ascii="仿宋_GB2312" w:hAnsi="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lang w:bidi="en-US"/>
        </w:rPr>
        <w:t>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themeColor="text1"/>
          <w:sz w:val="28"/>
          <w:szCs w:val="28"/>
          <w:highlight w:val="none"/>
          <w14:textFill>
            <w14:solidFill>
              <w14:schemeClr w14:val="tx1"/>
            </w14:solidFill>
          </w14:textFill>
        </w:rPr>
      </w:pPr>
      <w:r>
        <w:rPr>
          <w:rFonts w:hint="eastAsia" w:ascii="黑体" w:hAnsi="黑体" w:eastAsia="黑体" w:cs="黑体"/>
          <w:bCs/>
          <w:color w:val="000000" w:themeColor="text1"/>
          <w:sz w:val="28"/>
          <w:szCs w:val="28"/>
          <w:highlight w:val="none"/>
          <w14:textFill>
            <w14:solidFill>
              <w14:schemeClr w14:val="tx1"/>
            </w14:solidFill>
          </w14:textFill>
        </w:rPr>
        <w:t>第二章 租赁标的物</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highlight w:val="none"/>
          <w14:textFill>
            <w14:solidFill>
              <w14:schemeClr w14:val="tx1"/>
            </w14:solidFill>
          </w14:textFill>
        </w:rPr>
        <w:t>第二条</w:t>
      </w: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cs="仿宋_GB2312"/>
          <w:b/>
          <w:bCs w:val="0"/>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租赁</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场地</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（下称该</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场地</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）坐落于</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，建筑面积</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计</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平方米。该</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场地</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属于现状出租，乙方在竞租前对租赁</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场地</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及周边状况已实地做了充分査看和了解</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14:textFill>
            <w14:solidFill>
              <w14:schemeClr w14:val="tx1"/>
            </w14:solidFill>
          </w14:textFill>
        </w:rPr>
        <w:t>知悉租赁标的物数量、品质、面积及产权性质等状况</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，确认设施完好</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cs="仿宋_GB2312"/>
          <w:b/>
          <w:bCs w:val="0"/>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w:t>
      </w:r>
      <w:r>
        <w:rPr>
          <w:rFonts w:hint="eastAsia" w:ascii="仿宋_GB2312" w:hAnsi="仿宋_GB2312" w:cs="仿宋_GB2312"/>
          <w:bCs/>
          <w:color w:val="auto"/>
          <w:sz w:val="28"/>
          <w:szCs w:val="28"/>
          <w:highlight w:val="none"/>
          <w:lang w:eastAsia="zh-CN"/>
        </w:rPr>
        <w:t>配电机房、</w:t>
      </w:r>
      <w:r>
        <w:rPr>
          <w:rFonts w:hint="eastAsia" w:ascii="仿宋_GB2312" w:hAnsi="仿宋_GB2312" w:eastAsia="仿宋_GB2312" w:cs="仿宋_GB2312"/>
          <w:bCs/>
          <w:color w:val="auto"/>
          <w:sz w:val="28"/>
          <w:szCs w:val="28"/>
          <w:highlight w:val="none"/>
        </w:rPr>
        <w:t>消防</w:t>
      </w:r>
      <w:r>
        <w:rPr>
          <w:rFonts w:hint="eastAsia" w:ascii="仿宋_GB2312" w:hAnsi="仿宋_GB2312" w:cs="仿宋_GB2312"/>
          <w:bCs/>
          <w:color w:val="auto"/>
          <w:sz w:val="28"/>
          <w:szCs w:val="28"/>
          <w:highlight w:val="none"/>
          <w:lang w:eastAsia="zh-CN"/>
        </w:rPr>
        <w:t>机房</w:t>
      </w:r>
      <w:r>
        <w:rPr>
          <w:rFonts w:hint="eastAsia" w:ascii="仿宋_GB2312" w:hAnsi="仿宋_GB2312" w:eastAsia="仿宋_GB2312" w:cs="仿宋_GB2312"/>
          <w:bCs/>
          <w:color w:val="auto"/>
          <w:sz w:val="28"/>
          <w:szCs w:val="28"/>
          <w:highlight w:val="none"/>
        </w:rPr>
        <w:t>、楼顶、</w:t>
      </w:r>
      <w:r>
        <w:rPr>
          <w:rFonts w:hint="eastAsia" w:ascii="仿宋_GB2312" w:hAnsi="仿宋_GB2312" w:cs="仿宋_GB2312"/>
          <w:bCs/>
          <w:color w:val="auto"/>
          <w:sz w:val="28"/>
          <w:szCs w:val="28"/>
          <w:highlight w:val="none"/>
          <w:lang w:eastAsia="zh-CN"/>
        </w:rPr>
        <w:t>建筑物周边空地</w:t>
      </w:r>
      <w:r>
        <w:rPr>
          <w:rFonts w:hint="eastAsia" w:ascii="仿宋_GB2312" w:hAnsi="仿宋_GB2312" w:eastAsia="仿宋_GB2312" w:cs="仿宋_GB2312"/>
          <w:bCs/>
          <w:color w:val="auto"/>
          <w:sz w:val="28"/>
          <w:szCs w:val="28"/>
          <w:highlight w:val="none"/>
        </w:rPr>
        <w:t>、停车场等不属于本合同项下的租赁范围。</w:t>
      </w:r>
      <w:r>
        <w:rPr>
          <w:rFonts w:hint="eastAsia" w:ascii="仿宋_GB2312" w:hAnsi="仿宋_GB2312" w:cs="仿宋_GB2312"/>
          <w:bCs/>
          <w:color w:val="auto"/>
          <w:sz w:val="28"/>
          <w:szCs w:val="28"/>
          <w:highlight w:val="none"/>
          <w:lang w:eastAsia="zh-CN"/>
        </w:rPr>
        <w:t>乙方须根据甲方要求在正式投产前自费建设厂房周边围挡。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cs="仿宋_GB2312"/>
          <w:b/>
          <w:bCs w:val="0"/>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cs="仿宋_GB2312"/>
          <w:bCs/>
          <w:color w:val="auto"/>
          <w:sz w:val="28"/>
          <w:szCs w:val="28"/>
          <w:highlight w:val="none"/>
          <w:lang w:eastAsia="zh-CN"/>
        </w:rPr>
        <w:t>安装</w:t>
      </w:r>
      <w:r>
        <w:rPr>
          <w:rFonts w:hint="eastAsia" w:ascii="仿宋_GB2312" w:hAnsi="仿宋_GB2312" w:eastAsia="仿宋_GB2312" w:cs="仿宋_GB2312"/>
          <w:bCs/>
          <w:color w:val="auto"/>
          <w:sz w:val="28"/>
          <w:szCs w:val="28"/>
          <w:highlight w:val="none"/>
        </w:rPr>
        <w:t>广告牌的，须向甲方提出书面申请，并征得甲方书面同意，</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第</w:t>
      </w:r>
      <w:r>
        <w:rPr>
          <w:rFonts w:hint="eastAsia" w:ascii="黑体" w:hAnsi="黑体" w:eastAsia="黑体" w:cs="黑体"/>
          <w:color w:val="000000" w:themeColor="text1"/>
          <w:sz w:val="28"/>
          <w:szCs w:val="28"/>
          <w:highlight w:val="none"/>
          <w:lang w:val="en-US" w:eastAsia="zh-CN"/>
          <w14:textFill>
            <w14:solidFill>
              <w14:schemeClr w14:val="tx1"/>
            </w14:solidFill>
          </w14:textFill>
        </w:rPr>
        <w:t>三章</w:t>
      </w:r>
      <w:r>
        <w:rPr>
          <w:rFonts w:hint="eastAsia" w:ascii="黑体" w:hAnsi="黑体" w:eastAsia="黑体" w:cs="黑体"/>
          <w:color w:val="000000" w:themeColor="text1"/>
          <w:sz w:val="28"/>
          <w:szCs w:val="28"/>
          <w:highlight w:val="none"/>
          <w14:textFill>
            <w14:solidFill>
              <w14:schemeClr w14:val="tx1"/>
            </w14:solidFill>
          </w14:textFill>
        </w:rPr>
        <w:t xml:space="preserve">  </w:t>
      </w:r>
      <w:r>
        <w:rPr>
          <w:rFonts w:hint="eastAsia" w:ascii="黑体" w:hAnsi="黑体" w:eastAsia="黑体" w:cs="黑体"/>
          <w:color w:val="000000" w:themeColor="text1"/>
          <w:sz w:val="28"/>
          <w:szCs w:val="28"/>
          <w:highlight w:val="none"/>
          <w:lang w:val="en-US" w:eastAsia="zh-CN"/>
          <w14:textFill>
            <w14:solidFill>
              <w14:schemeClr w14:val="tx1"/>
            </w14:solidFill>
          </w14:textFill>
        </w:rPr>
        <w:t>租金、</w:t>
      </w:r>
      <w:r>
        <w:rPr>
          <w:rFonts w:hint="eastAsia" w:ascii="黑体" w:hAnsi="黑体" w:eastAsia="黑体" w:cs="黑体"/>
          <w:color w:val="000000" w:themeColor="text1"/>
          <w:sz w:val="28"/>
          <w:szCs w:val="28"/>
          <w:highlight w:val="none"/>
          <w14:textFill>
            <w14:solidFill>
              <w14:schemeClr w14:val="tx1"/>
            </w14:solidFill>
          </w14:textFill>
        </w:rPr>
        <w:t>期限及</w:t>
      </w:r>
      <w:r>
        <w:rPr>
          <w:rFonts w:hint="eastAsia" w:ascii="黑体" w:hAnsi="黑体" w:eastAsia="黑体" w:cs="黑体"/>
          <w:color w:val="000000" w:themeColor="text1"/>
          <w:sz w:val="28"/>
          <w:szCs w:val="28"/>
          <w:highlight w:val="none"/>
          <w:lang w:eastAsia="zh-CN"/>
          <w14:textFill>
            <w14:solidFill>
              <w14:schemeClr w14:val="tx1"/>
            </w14:solidFill>
          </w14:textFill>
        </w:rPr>
        <w:t>履约</w:t>
      </w:r>
      <w:r>
        <w:rPr>
          <w:rFonts w:hint="eastAsia" w:ascii="黑体" w:hAnsi="黑体" w:eastAsia="黑体" w:cs="黑体"/>
          <w:color w:val="000000" w:themeColor="text1"/>
          <w:sz w:val="28"/>
          <w:szCs w:val="28"/>
          <w:highlight w:val="none"/>
          <w14:textFill>
            <w14:solidFill>
              <w14:schemeClr w14:val="tx1"/>
            </w14:solidFill>
          </w14:textFill>
        </w:rPr>
        <w:t>保证金</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第三条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租赁期限：</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自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日止。</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2" w:firstLineChars="200"/>
        <w:textAlignment w:val="auto"/>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第四条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租金及缴交方式：每月租金为人民币</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元整（¥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元，含税），卫生管理费为人民币</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元整（¥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元，含税）。租金按月缴交，每月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日前乙方将下月的租金、卫生管理费转入甲方指定账户。</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乙方出资建设围挡后，免交卫生管理费。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装修</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免租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期：</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鉴于乙方租期为5年，给于三个月装修免租期时间</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自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日止。</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租金收缴账户如下：</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甲方账户：</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 xml:space="preserve"> 福建中晶科技有限公司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开 户 行：</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账    号：</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甲方根据实际收到的租金向乙方开具等额增值税发票</w:t>
      </w:r>
      <w:r>
        <w:rPr>
          <w:rFonts w:hint="eastAsia" w:ascii="仿宋_GB2312" w:hAnsi="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合同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履行过程中如遇国家税率调整，按含税金额相应调整不含税金额及税额</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第五条</w:t>
      </w:r>
      <w:r>
        <w:rPr>
          <w:rFonts w:hint="eastAsia" w:ascii="仿宋_GB2312" w:hAnsi="仿宋_GB2312" w:cs="仿宋_GB2312"/>
          <w:b/>
          <w:bCs/>
          <w:color w:val="000000" w:themeColor="text1"/>
          <w:sz w:val="28"/>
          <w:szCs w:val="28"/>
          <w:highlight w:val="none"/>
          <w:lang w:val="en-US" w:eastAsia="zh-CN"/>
          <w14:textFill>
            <w14:solidFill>
              <w14:schemeClr w14:val="tx1"/>
            </w14:solidFill>
          </w14:textFill>
        </w:rPr>
        <w:t xml:space="preserve"> 履约保证金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cs="仿宋_GB2312"/>
          <w:b/>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签订</w:t>
      </w:r>
      <w:r>
        <w:rPr>
          <w:rFonts w:hint="eastAsia" w:ascii="仿宋_GB2312" w:hAnsi="仿宋_GB2312" w:eastAsia="仿宋_GB2312" w:cs="仿宋_GB2312"/>
          <w:color w:val="000000" w:themeColor="text1"/>
          <w:sz w:val="28"/>
          <w:szCs w:val="28"/>
          <w:highlight w:val="none"/>
          <w14:textFill>
            <w14:solidFill>
              <w14:schemeClr w14:val="tx1"/>
            </w14:solidFill>
          </w14:textFill>
        </w:rPr>
        <w:t>本协议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时，</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乙方向甲方交纳</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履约</w:t>
      </w:r>
      <w:r>
        <w:rPr>
          <w:rFonts w:hint="eastAsia" w:ascii="仿宋_GB2312" w:hAnsi="仿宋_GB2312" w:eastAsia="仿宋_GB2312" w:cs="仿宋_GB2312"/>
          <w:color w:val="000000" w:themeColor="text1"/>
          <w:sz w:val="28"/>
          <w:szCs w:val="28"/>
          <w:highlight w:val="none"/>
          <w14:textFill>
            <w14:solidFill>
              <w14:schemeClr w14:val="tx1"/>
            </w14:solidFill>
          </w14:textFill>
        </w:rPr>
        <w:t>保证金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人民币</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元整（¥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元）</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以及</w:t>
      </w:r>
      <w:r>
        <w:rPr>
          <w:rFonts w:hint="eastAsia" w:ascii="仿宋_GB2312" w:hAnsi="仿宋_GB2312" w:cs="仿宋_GB2312"/>
          <w:color w:val="000000" w:themeColor="text1"/>
          <w:sz w:val="28"/>
          <w:szCs w:val="28"/>
          <w:highlight w:val="none"/>
          <w:lang w:eastAsia="zh-CN"/>
          <w14:textFill>
            <w14:solidFill>
              <w14:schemeClr w14:val="tx1"/>
            </w14:solidFill>
          </w14:textFill>
        </w:rPr>
        <w:t>水电押金人民币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人民币</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元整（¥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元）</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甲方将场地交付乙方使用。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auto"/>
          <w:sz w:val="28"/>
          <w:szCs w:val="28"/>
          <w:highlight w:val="none"/>
          <w:lang w:bidi="en-US"/>
        </w:rPr>
        <w:t>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cs="仿宋_GB2312"/>
          <w:bCs/>
          <w:color w:val="000000" w:themeColor="text1"/>
          <w:sz w:val="28"/>
          <w:szCs w:val="28"/>
          <w:highlight w:val="none"/>
          <w:lang w:eastAsia="zh-CN" w:bidi="en-US"/>
          <w14:textFill>
            <w14:solidFill>
              <w14:schemeClr w14:val="tx1"/>
            </w14:solidFill>
          </w14:textFill>
        </w:rPr>
        <w:t>（</w:t>
      </w:r>
      <w:r>
        <w:rPr>
          <w:rFonts w:hint="eastAsia" w:ascii="仿宋_GB2312" w:hAnsi="仿宋_GB2312" w:cs="仿宋_GB2312"/>
          <w:bCs/>
          <w:color w:val="000000" w:themeColor="text1"/>
          <w:sz w:val="28"/>
          <w:szCs w:val="28"/>
          <w:highlight w:val="none"/>
          <w:lang w:val="en-US" w:eastAsia="zh-CN" w:bidi="en-US"/>
          <w14:textFill>
            <w14:solidFill>
              <w14:schemeClr w14:val="tx1"/>
            </w14:solidFill>
          </w14:textFill>
        </w:rPr>
        <w:t>3</w:t>
      </w:r>
      <w:r>
        <w:rPr>
          <w:rFonts w:hint="eastAsia" w:ascii="仿宋_GB2312" w:hAnsi="仿宋_GB2312" w:cs="仿宋_GB2312"/>
          <w:bCs/>
          <w:color w:val="000000" w:themeColor="text1"/>
          <w:sz w:val="28"/>
          <w:szCs w:val="28"/>
          <w:highlight w:val="none"/>
          <w:lang w:eastAsia="zh-CN" w:bidi="en-US"/>
          <w14:textFill>
            <w14:solidFill>
              <w14:schemeClr w14:val="tx1"/>
            </w14:solidFill>
          </w14:textFill>
        </w:rPr>
        <w:t>）</w:t>
      </w: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cs="仿宋_GB2312"/>
          <w:bCs/>
          <w:color w:val="auto"/>
          <w:sz w:val="28"/>
          <w:szCs w:val="28"/>
          <w:highlight w:val="none"/>
          <w:lang w:eastAsia="zh-CN" w:bidi="en-US"/>
        </w:rPr>
        <w:t>向</w:t>
      </w:r>
      <w:r>
        <w:rPr>
          <w:rFonts w:hint="eastAsia" w:ascii="仿宋_GB2312" w:hAnsi="仿宋_GB2312" w:eastAsia="仿宋_GB2312" w:cs="仿宋_GB2312"/>
          <w:bCs/>
          <w:color w:val="auto"/>
          <w:sz w:val="28"/>
          <w:szCs w:val="28"/>
          <w:highlight w:val="none"/>
          <w:lang w:bidi="en-US"/>
        </w:rPr>
        <w:t>甲方</w:t>
      </w:r>
      <w:r>
        <w:rPr>
          <w:rFonts w:hint="eastAsia" w:ascii="仿宋_GB2312" w:hAnsi="仿宋_GB2312" w:cs="仿宋_GB2312"/>
          <w:bCs/>
          <w:color w:val="auto"/>
          <w:sz w:val="28"/>
          <w:szCs w:val="28"/>
          <w:highlight w:val="none"/>
          <w:lang w:eastAsia="zh-CN" w:bidi="en-US"/>
        </w:rPr>
        <w:t>办理</w:t>
      </w:r>
      <w:r>
        <w:rPr>
          <w:rFonts w:hint="eastAsia" w:ascii="仿宋_GB2312" w:hAnsi="仿宋_GB2312" w:eastAsia="仿宋_GB2312" w:cs="仿宋_GB2312"/>
          <w:bCs/>
          <w:color w:val="auto"/>
          <w:sz w:val="28"/>
          <w:szCs w:val="28"/>
          <w:highlight w:val="none"/>
          <w:lang w:bidi="en-US"/>
        </w:rPr>
        <w:t>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第</w:t>
      </w:r>
      <w:r>
        <w:rPr>
          <w:rFonts w:hint="eastAsia" w:ascii="黑体" w:hAnsi="黑体" w:eastAsia="黑体" w:cs="黑体"/>
          <w:color w:val="000000" w:themeColor="text1"/>
          <w:sz w:val="28"/>
          <w:szCs w:val="28"/>
          <w:highlight w:val="none"/>
          <w:lang w:val="en-US" w:eastAsia="zh-CN"/>
          <w14:textFill>
            <w14:solidFill>
              <w14:schemeClr w14:val="tx1"/>
            </w14:solidFill>
          </w14:textFill>
        </w:rPr>
        <w:t xml:space="preserve">四章 </w:t>
      </w:r>
      <w:r>
        <w:rPr>
          <w:rFonts w:hint="eastAsia" w:ascii="黑体" w:hAnsi="黑体" w:eastAsia="黑体" w:cs="黑体"/>
          <w:color w:val="000000" w:themeColor="text1"/>
          <w:sz w:val="28"/>
          <w:szCs w:val="28"/>
          <w:highlight w:val="none"/>
          <w14:textFill>
            <w14:solidFill>
              <w14:schemeClr w14:val="tx1"/>
            </w14:solidFill>
          </w14:textFill>
        </w:rPr>
        <w:t>生产使用水、电费用</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第六条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水费按甲方实际支付该场地的水价格：①水费</w:t>
      </w:r>
      <w:r>
        <w:rPr>
          <w:rFonts w:hint="eastAsia" w:ascii="仿宋_GB2312" w:hAnsi="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按</w:t>
      </w:r>
      <w:r>
        <w:rPr>
          <w:rFonts w:hint="eastAsia" w:ascii="仿宋_GB2312" w:hAnsi="仿宋_GB2312" w:cs="仿宋_GB2312"/>
          <w:color w:val="000000" w:themeColor="text1"/>
          <w:sz w:val="28"/>
          <w:szCs w:val="28"/>
          <w:highlight w:val="none"/>
          <w:lang w:eastAsia="zh-CN"/>
          <w14:textFill>
            <w14:solidFill>
              <w14:schemeClr w14:val="tx1"/>
            </w14:solidFill>
          </w14:textFill>
        </w:rPr>
        <w:t>当地水务公司当月价格计费</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②</w:t>
      </w:r>
      <w:r>
        <w:rPr>
          <w:rFonts w:hint="eastAsia" w:ascii="仿宋_GB2312" w:hAnsi="仿宋_GB2312" w:eastAsia="仿宋_GB2312" w:cs="仿宋_GB2312"/>
          <w:color w:val="000000" w:themeColor="text1"/>
          <w:sz w:val="28"/>
          <w:szCs w:val="28"/>
          <w:highlight w:val="none"/>
          <w14:textFill>
            <w14:solidFill>
              <w14:schemeClr w14:val="tx1"/>
            </w14:solidFill>
          </w14:textFill>
        </w:rPr>
        <w:t>电费</w:t>
      </w:r>
      <w:r>
        <w:rPr>
          <w:rFonts w:hint="eastAsia" w:ascii="仿宋_GB2312" w:hAnsi="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按供电公司当月价格</w:t>
      </w:r>
      <w:r>
        <w:rPr>
          <w:rFonts w:hint="eastAsia" w:ascii="仿宋_GB2312" w:hAnsi="仿宋_GB2312" w:cs="仿宋_GB2312"/>
          <w:color w:val="000000" w:themeColor="text1"/>
          <w:sz w:val="28"/>
          <w:szCs w:val="28"/>
          <w:highlight w:val="none"/>
          <w:lang w:eastAsia="zh-CN"/>
          <w14:textFill>
            <w14:solidFill>
              <w14:schemeClr w14:val="tx1"/>
            </w14:solidFill>
          </w14:textFill>
        </w:rPr>
        <w:t>计费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；乙方收到甲方的结算通知单后三个工作日内向甲方账户缴交水电费。</w:t>
      </w:r>
      <w:r>
        <w:rPr>
          <w:rFonts w:hint="eastAsia" w:ascii="仿宋_GB2312" w:hAnsi="仿宋_GB2312" w:eastAsia="仿宋_GB2312" w:cs="仿宋_GB2312"/>
          <w:color w:val="000000" w:themeColor="text1"/>
          <w:sz w:val="28"/>
          <w:szCs w:val="28"/>
          <w:highlight w:val="none"/>
          <w14:textFill>
            <w14:solidFill>
              <w14:schemeClr w14:val="tx1"/>
            </w14:solidFill>
          </w14:textFill>
        </w:rPr>
        <w:t>以上费用缴清后甲方出具税务发票。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eastAsia="zh-CN"/>
          <w14:textFill>
            <w14:solidFill>
              <w14:schemeClr w14:val="tx1"/>
            </w14:solidFill>
          </w14:textFill>
        </w:rPr>
        <w:t>第五章</w:t>
      </w:r>
      <w:r>
        <w:rPr>
          <w:rFonts w:hint="eastAsia" w:ascii="黑体" w:hAnsi="黑体" w:eastAsia="黑体" w:cs="黑体"/>
          <w:color w:val="000000" w:themeColor="text1"/>
          <w:sz w:val="28"/>
          <w:szCs w:val="28"/>
          <w:highlight w:val="none"/>
          <w:lang w:val="en-US" w:eastAsia="zh-CN"/>
          <w14:textFill>
            <w14:solidFill>
              <w14:schemeClr w14:val="tx1"/>
            </w14:solidFill>
          </w14:textFill>
        </w:rPr>
        <w:t xml:space="preserve"> 装修及维护管理</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第七条</w:t>
      </w:r>
      <w:r>
        <w:rPr>
          <w:rFonts w:hint="eastAsia" w:ascii="仿宋_GB2312" w:hAnsi="仿宋_GB2312" w:cs="仿宋_GB2312"/>
          <w:b/>
          <w:bCs/>
          <w:color w:val="000000" w:themeColor="text1"/>
          <w:sz w:val="28"/>
          <w:szCs w:val="28"/>
          <w:highlight w:val="none"/>
          <w:lang w:val="en-US" w:eastAsia="zh-CN"/>
          <w14:textFill>
            <w14:solidFill>
              <w14:schemeClr w14:val="tx1"/>
            </w14:solidFill>
          </w14:textFill>
        </w:rPr>
        <w:t xml:space="preserve"> 装修改造：（1）</w:t>
      </w:r>
      <w:r>
        <w:rPr>
          <w:rFonts w:hint="eastAsia" w:ascii="仿宋_GB2312" w:hAnsi="仿宋_GB2312" w:eastAsia="仿宋_GB2312" w:cs="仿宋_GB2312"/>
          <w:bCs/>
          <w:color w:val="auto"/>
          <w:sz w:val="28"/>
          <w:szCs w:val="28"/>
          <w:highlight w:val="none"/>
        </w:rPr>
        <w:t>乙方对租赁物的装修</w:t>
      </w:r>
      <w:r>
        <w:rPr>
          <w:rFonts w:hint="eastAsia" w:ascii="仿宋_GB2312" w:hAnsi="仿宋_GB2312" w:cs="仿宋_GB2312"/>
          <w:bCs/>
          <w:color w:val="auto"/>
          <w:sz w:val="28"/>
          <w:szCs w:val="28"/>
          <w:highlight w:val="none"/>
          <w:lang w:eastAsia="zh-CN"/>
        </w:rPr>
        <w:t>改造方案</w:t>
      </w:r>
      <w:r>
        <w:rPr>
          <w:rFonts w:hint="eastAsia" w:ascii="仿宋_GB2312" w:hAnsi="仿宋_GB2312" w:eastAsia="仿宋_GB2312" w:cs="仿宋_GB2312"/>
          <w:bCs/>
          <w:color w:val="auto"/>
          <w:sz w:val="28"/>
          <w:szCs w:val="28"/>
          <w:highlight w:val="none"/>
        </w:rPr>
        <w:t>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cs="仿宋_GB2312"/>
          <w:b/>
          <w:bCs w:val="0"/>
          <w:color w:val="auto"/>
          <w:sz w:val="28"/>
          <w:szCs w:val="28"/>
          <w:highlight w:val="none"/>
          <w:lang w:eastAsia="zh-CN"/>
        </w:rPr>
        <w:t>（</w:t>
      </w:r>
      <w:r>
        <w:rPr>
          <w:rFonts w:hint="eastAsia" w:ascii="仿宋_GB2312" w:hAnsi="仿宋_GB2312" w:cs="仿宋_GB2312"/>
          <w:b/>
          <w:bCs w:val="0"/>
          <w:color w:val="auto"/>
          <w:sz w:val="28"/>
          <w:szCs w:val="28"/>
          <w:highlight w:val="none"/>
          <w:lang w:val="en-US" w:eastAsia="zh-CN"/>
        </w:rPr>
        <w:t>2</w:t>
      </w:r>
      <w:r>
        <w:rPr>
          <w:rFonts w:hint="eastAsia" w:ascii="仿宋_GB2312" w:hAnsi="仿宋_GB2312" w:cs="仿宋_GB2312"/>
          <w:b/>
          <w:bCs w:val="0"/>
          <w:color w:val="auto"/>
          <w:sz w:val="28"/>
          <w:szCs w:val="28"/>
          <w:highlight w:val="none"/>
          <w:lang w:eastAsia="zh-CN"/>
        </w:rPr>
        <w:t>）</w:t>
      </w:r>
      <w:r>
        <w:rPr>
          <w:rFonts w:hint="eastAsia" w:ascii="仿宋_GB2312" w:hAnsi="仿宋_GB2312" w:eastAsia="仿宋_GB2312" w:cs="仿宋_GB2312"/>
          <w:bCs/>
          <w:color w:val="auto"/>
          <w:sz w:val="28"/>
          <w:szCs w:val="28"/>
          <w:highlight w:val="none"/>
        </w:rPr>
        <w:t>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遮挡消防设施设备，不得随意分割出租房屋，不得乱拉乱接用电设施、电线等其它危害出租房屋安全行为</w:t>
      </w:r>
      <w:r>
        <w:rPr>
          <w:rFonts w:hint="eastAsia" w:ascii="仿宋_GB2312" w:hAnsi="仿宋_GB2312" w:eastAsia="仿宋_GB2312" w:cs="仿宋_GB2312"/>
          <w:bCs/>
          <w:color w:val="auto"/>
          <w:sz w:val="28"/>
          <w:szCs w:val="28"/>
          <w:highlight w:val="none"/>
        </w:rPr>
        <w:t>。不得因装修原因给租赁物的使用造成结构上的危险和其他隐患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若乙方申请结构改造、设备改型等重大设计变更，须征得原建筑设计方、建设施工图审查中心、</w:t>
      </w:r>
      <w:r>
        <w:rPr>
          <w:rFonts w:hint="eastAsia" w:ascii="仿宋_GB2312" w:hAnsi="仿宋_GB2312" w:cs="仿宋_GB2312"/>
          <w:bCs/>
          <w:color w:val="auto"/>
          <w:sz w:val="28"/>
          <w:szCs w:val="28"/>
          <w:highlight w:val="none"/>
          <w:lang w:eastAsia="zh-CN"/>
        </w:rPr>
        <w:t>开发区建筑</w:t>
      </w:r>
      <w:r>
        <w:rPr>
          <w:rFonts w:hint="eastAsia" w:ascii="仿宋_GB2312" w:hAnsi="仿宋_GB2312" w:eastAsia="仿宋_GB2312" w:cs="仿宋_GB2312"/>
          <w:bCs/>
          <w:color w:val="auto"/>
          <w:sz w:val="28"/>
          <w:szCs w:val="28"/>
          <w:highlight w:val="none"/>
        </w:rPr>
        <w:t>规划</w:t>
      </w:r>
      <w:r>
        <w:rPr>
          <w:rFonts w:hint="eastAsia" w:ascii="仿宋_GB2312" w:hAnsi="仿宋_GB2312" w:cs="仿宋_GB2312"/>
          <w:bCs/>
          <w:color w:val="auto"/>
          <w:sz w:val="28"/>
          <w:szCs w:val="28"/>
          <w:highlight w:val="none"/>
          <w:lang w:eastAsia="zh-CN"/>
        </w:rPr>
        <w:t>部门</w:t>
      </w:r>
      <w:r>
        <w:rPr>
          <w:rFonts w:hint="eastAsia" w:ascii="仿宋_GB2312" w:hAnsi="仿宋_GB2312" w:eastAsia="仿宋_GB2312" w:cs="仿宋_GB2312"/>
          <w:bCs/>
          <w:color w:val="auto"/>
          <w:sz w:val="28"/>
          <w:szCs w:val="28"/>
          <w:highlight w:val="none"/>
        </w:rPr>
        <w:t>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baseline"/>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
          <w:bCs w:val="0"/>
          <w:color w:val="auto"/>
          <w:kern w:val="2"/>
          <w:sz w:val="28"/>
          <w:szCs w:val="28"/>
          <w:highlight w:val="none"/>
          <w:lang w:val="en-US" w:eastAsia="zh-CN" w:bidi="ar-SA"/>
        </w:rPr>
        <w:t>（3）</w:t>
      </w:r>
      <w:r>
        <w:rPr>
          <w:rFonts w:hint="eastAsia" w:ascii="仿宋_GB2312" w:hAnsi="仿宋_GB2312" w:eastAsia="仿宋_GB2312" w:cs="仿宋_GB2312"/>
          <w:bCs/>
          <w:color w:val="auto"/>
          <w:kern w:val="2"/>
          <w:sz w:val="28"/>
          <w:szCs w:val="28"/>
          <w:highlight w:val="none"/>
          <w:lang w:val="en-US" w:eastAsia="zh-CN" w:bidi="ar-SA"/>
        </w:rPr>
        <w:t>除经甲方同意的</w:t>
      </w:r>
      <w:r>
        <w:rPr>
          <w:rFonts w:hint="eastAsia" w:ascii="仿宋_GB2312" w:hAnsi="仿宋_GB2312" w:cs="仿宋_GB2312"/>
          <w:bCs/>
          <w:color w:val="auto"/>
          <w:kern w:val="2"/>
          <w:sz w:val="28"/>
          <w:szCs w:val="28"/>
          <w:highlight w:val="none"/>
          <w:lang w:val="en-US" w:eastAsia="zh-CN" w:bidi="ar-SA"/>
        </w:rPr>
        <w:t>改造</w:t>
      </w:r>
      <w:r>
        <w:rPr>
          <w:rFonts w:hint="eastAsia" w:ascii="仿宋_GB2312" w:hAnsi="仿宋_GB2312" w:eastAsia="仿宋_GB2312" w:cs="仿宋_GB2312"/>
          <w:bCs/>
          <w:color w:val="auto"/>
          <w:kern w:val="2"/>
          <w:sz w:val="28"/>
          <w:szCs w:val="28"/>
          <w:highlight w:val="none"/>
          <w:lang w:val="en-US" w:eastAsia="zh-CN" w:bidi="ar-SA"/>
        </w:rPr>
        <w:t>装修或更改部分项目之外，乙方不得对现有设施设备进行任何安装、改装，包括但不限于随意加装、改装现有供电</w:t>
      </w:r>
      <w:r>
        <w:rPr>
          <w:rFonts w:hint="eastAsia" w:ascii="仿宋_GB2312" w:hAnsi="仿宋_GB2312" w:cs="仿宋_GB2312"/>
          <w:bCs/>
          <w:color w:val="auto"/>
          <w:kern w:val="2"/>
          <w:sz w:val="28"/>
          <w:szCs w:val="28"/>
          <w:highlight w:val="none"/>
          <w:lang w:val="en-US" w:eastAsia="zh-CN" w:bidi="ar-SA"/>
        </w:rPr>
        <w:t>、消防设施</w:t>
      </w:r>
      <w:r>
        <w:rPr>
          <w:rFonts w:hint="eastAsia" w:ascii="仿宋_GB2312" w:hAnsi="仿宋_GB2312" w:eastAsia="仿宋_GB2312" w:cs="仿宋_GB2312"/>
          <w:bCs/>
          <w:color w:val="auto"/>
          <w:kern w:val="2"/>
          <w:sz w:val="28"/>
          <w:szCs w:val="28"/>
          <w:highlight w:val="none"/>
          <w:lang w:val="en-US" w:eastAsia="zh-CN" w:bidi="ar-SA"/>
        </w:rPr>
        <w:t>和供水、空调管线、排污管等。否则甲方有权要求乙方恢复原状，并赔偿因此给甲方带来的损失。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cs="仿宋_GB2312"/>
          <w:b/>
          <w:bCs w:val="0"/>
          <w:color w:val="auto"/>
          <w:sz w:val="28"/>
          <w:szCs w:val="28"/>
          <w:highlight w:val="none"/>
          <w:lang w:eastAsia="zh-CN"/>
        </w:rPr>
        <w:t>（</w:t>
      </w:r>
      <w:r>
        <w:rPr>
          <w:rFonts w:hint="eastAsia" w:ascii="仿宋_GB2312" w:hAnsi="仿宋_GB2312" w:cs="仿宋_GB2312"/>
          <w:b/>
          <w:bCs w:val="0"/>
          <w:color w:val="auto"/>
          <w:sz w:val="28"/>
          <w:szCs w:val="28"/>
          <w:highlight w:val="none"/>
          <w:lang w:val="en-US" w:eastAsia="zh-CN"/>
        </w:rPr>
        <w:t>4</w:t>
      </w:r>
      <w:r>
        <w:rPr>
          <w:rFonts w:hint="eastAsia" w:ascii="仿宋_GB2312" w:hAnsi="仿宋_GB2312" w:cs="仿宋_GB2312"/>
          <w:b/>
          <w:bCs w:val="0"/>
          <w:color w:val="auto"/>
          <w:sz w:val="28"/>
          <w:szCs w:val="28"/>
          <w:highlight w:val="none"/>
          <w:lang w:eastAsia="zh-CN"/>
        </w:rPr>
        <w:t>）</w:t>
      </w:r>
      <w:r>
        <w:rPr>
          <w:rFonts w:hint="eastAsia" w:ascii="仿宋_GB2312" w:hAnsi="仿宋_GB2312" w:eastAsia="仿宋_GB2312" w:cs="仿宋_GB2312"/>
          <w:bCs/>
          <w:color w:val="auto"/>
          <w:sz w:val="28"/>
          <w:szCs w:val="28"/>
          <w:highlight w:val="none"/>
        </w:rPr>
        <w:t>装饰装修施工过程中产生的建筑垃圾由乙方清运。工程全部完毕后，乙方须报请甲方及其他职权机关（如：消防、</w:t>
      </w:r>
      <w:r>
        <w:rPr>
          <w:rFonts w:hint="eastAsia" w:ascii="仿宋_GB2312" w:hAnsi="仿宋_GB2312" w:cs="仿宋_GB2312"/>
          <w:bCs/>
          <w:color w:val="auto"/>
          <w:sz w:val="28"/>
          <w:szCs w:val="28"/>
          <w:highlight w:val="none"/>
          <w:lang w:eastAsia="zh-CN"/>
        </w:rPr>
        <w:t>环保、安监</w:t>
      </w:r>
      <w:r>
        <w:rPr>
          <w:rFonts w:hint="eastAsia" w:ascii="仿宋_GB2312" w:hAnsi="仿宋_GB2312" w:eastAsia="仿宋_GB2312" w:cs="仿宋_GB2312"/>
          <w:bCs/>
          <w:color w:val="auto"/>
          <w:sz w:val="28"/>
          <w:szCs w:val="28"/>
          <w:highlight w:val="none"/>
        </w:rPr>
        <w:t>单位等）验收合格后方可投入使用。</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条</w:t>
      </w:r>
      <w:r>
        <w:rPr>
          <w:rFonts w:hint="eastAsia" w:ascii="仿宋_GB2312" w:hAnsi="仿宋_GB2312" w:cs="仿宋_GB2312"/>
          <w:b/>
          <w:bCs/>
          <w:color w:val="000000" w:themeColor="text1"/>
          <w:sz w:val="28"/>
          <w:szCs w:val="28"/>
          <w:highlight w:val="none"/>
          <w:lang w:val="en-US" w:eastAsia="zh-CN"/>
          <w14:textFill>
            <w14:solidFill>
              <w14:schemeClr w14:val="tx1"/>
            </w14:solidFill>
          </w14:textFill>
        </w:rPr>
        <w:t xml:space="preserve"> 日常维护管理：（1）</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甲方负责房屋屋梁、柱等主体结构非乙方原因损坏的维修，其他维修责任由乙方自行承担。</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cs="仿宋_GB2312"/>
          <w:b/>
          <w:bCs/>
          <w:color w:val="000000" w:themeColor="text1"/>
          <w:sz w:val="28"/>
          <w:szCs w:val="28"/>
          <w:highlight w:val="none"/>
          <w:lang w:val="en-US" w:eastAsia="zh-CN"/>
          <w14:textFill>
            <w14:solidFill>
              <w14:schemeClr w14:val="tx1"/>
            </w14:solidFill>
          </w14:textFill>
        </w:rPr>
        <w:t>2</w:t>
      </w:r>
      <w:r>
        <w:rPr>
          <w:rFonts w:hint="eastAsia" w:ascii="仿宋_GB2312" w:hAnsi="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auto"/>
          <w:sz w:val="28"/>
          <w:szCs w:val="28"/>
          <w:highlight w:val="none"/>
        </w:rPr>
        <w:t>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第</w:t>
      </w:r>
      <w:r>
        <w:rPr>
          <w:rFonts w:hint="eastAsia" w:ascii="黑体" w:hAnsi="黑体" w:eastAsia="黑体" w:cs="黑体"/>
          <w:color w:val="000000" w:themeColor="text1"/>
          <w:sz w:val="28"/>
          <w:szCs w:val="28"/>
          <w:highlight w:val="none"/>
          <w:lang w:val="en-US" w:eastAsia="zh-CN"/>
          <w14:textFill>
            <w14:solidFill>
              <w14:schemeClr w14:val="tx1"/>
            </w14:solidFill>
          </w14:textFill>
        </w:rPr>
        <w:t>六章 双方权利义务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第九条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甲方确保上述房屋产权清晰，不引起第三方的争议。依合同约定将场地交付乙方生产使用。</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第十条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w:t>
      </w:r>
      <w:r>
        <w:rPr>
          <w:rFonts w:hint="eastAsia" w:ascii="仿宋_GB2312" w:hAnsi="仿宋_GB2312" w:cs="仿宋_GB2312"/>
          <w:color w:val="000000" w:themeColor="text1"/>
          <w:sz w:val="28"/>
          <w:szCs w:val="28"/>
          <w:highlight w:val="none"/>
          <w:lang w:eastAsia="zh-CN"/>
          <w14:textFill>
            <w14:solidFill>
              <w14:schemeClr w14:val="tx1"/>
            </w14:solidFill>
          </w14:textFill>
        </w:rPr>
        <w:t>在满足自身正常生产用水、电基础上，仅向乙方</w:t>
      </w:r>
      <w:r>
        <w:rPr>
          <w:rFonts w:hint="eastAsia" w:ascii="仿宋_GB2312" w:hAnsi="仿宋_GB2312" w:eastAsia="仿宋_GB2312" w:cs="仿宋_GB2312"/>
          <w:color w:val="000000" w:themeColor="text1"/>
          <w:sz w:val="28"/>
          <w:szCs w:val="28"/>
          <w:highlight w:val="none"/>
          <w14:textFill>
            <w14:solidFill>
              <w14:schemeClr w14:val="tx1"/>
            </w14:solidFill>
          </w14:textFill>
        </w:rPr>
        <w:t>提供用</w:t>
      </w:r>
      <w:r>
        <w:rPr>
          <w:rFonts w:hint="eastAsia" w:ascii="仿宋_GB2312" w:hAnsi="仿宋_GB2312" w:cs="仿宋_GB2312"/>
          <w:color w:val="000000" w:themeColor="text1"/>
          <w:sz w:val="28"/>
          <w:szCs w:val="28"/>
          <w:highlight w:val="none"/>
          <w:lang w:eastAsia="zh-CN"/>
          <w14:textFill>
            <w14:solidFill>
              <w14:schemeClr w14:val="tx1"/>
            </w14:solidFill>
          </w14:textFill>
        </w:rPr>
        <w:t>一套</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250KVA配电设备、工业</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水源等相关配套设施，所产生的费用由乙方负责。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租金从合同签订生效日起算，乙方未按照合同约定的时间和金额向甲方支付租金，乙方应当以所欠租金为基数按每日0.08%向甲方支付违约金；甲方在送达催款通知书后，在30日内乙方仍未缴纳租金及违约金的，在此期间甲方可依据合同约定，采取相应的锁门、断电、断水等中止营业措施，并有权通知乙方解除租赁合同，收回房屋并且不予退回乙方缴交的履约保证金，甲方对乙方投入的装修等费用不予补偿。   </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鉴于目前厂区内甲方配备有250KVA的配电设备，如果乙方的用电需求超出甲方现有配备的供电设备设施的情况，需增加的</w:t>
      </w:r>
      <w:r>
        <w:rPr>
          <w:rFonts w:hint="eastAsia" w:ascii="仿宋_GB2312" w:hAnsi="仿宋_GB2312" w:cs="仿宋_GB2312"/>
          <w:b w:val="0"/>
          <w:bCs w:val="0"/>
          <w:color w:val="000000" w:themeColor="text1"/>
          <w:sz w:val="28"/>
          <w:szCs w:val="28"/>
          <w:highlight w:val="none"/>
          <w:lang w:eastAsia="zh-CN"/>
          <w14:textFill>
            <w14:solidFill>
              <w14:schemeClr w14:val="tx1"/>
            </w14:solidFill>
          </w14:textFill>
        </w:rPr>
        <w:t>审批手续及</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所有费用（包括但不限于配电设施、设备等）由乙方承担，甲方只提供力所能及的帮助。</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甲方是属于现状出租，如需启用升降机等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所有</w:t>
      </w:r>
      <w:r>
        <w:rPr>
          <w:rFonts w:hint="eastAsia" w:ascii="仿宋_GB2312" w:hAnsi="仿宋_GB2312" w:eastAsia="仿宋_GB2312" w:cs="仿宋_GB2312"/>
          <w:color w:val="000000" w:themeColor="text1"/>
          <w:sz w:val="28"/>
          <w:szCs w:val="28"/>
          <w:highlight w:val="none"/>
          <w14:textFill>
            <w14:solidFill>
              <w14:schemeClr w14:val="tx1"/>
            </w14:solidFill>
          </w14:textFill>
        </w:rPr>
        <w:t>设施设备所需的各项手续及</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维修等</w:t>
      </w:r>
      <w:r>
        <w:rPr>
          <w:rFonts w:hint="eastAsia" w:ascii="仿宋_GB2312" w:hAnsi="仿宋_GB2312" w:eastAsia="仿宋_GB2312" w:cs="仿宋_GB2312"/>
          <w:color w:val="000000" w:themeColor="text1"/>
          <w:sz w:val="28"/>
          <w:szCs w:val="28"/>
          <w:highlight w:val="none"/>
          <w14:textFill>
            <w14:solidFill>
              <w14:schemeClr w14:val="tx1"/>
            </w14:solidFill>
          </w14:textFill>
        </w:rPr>
        <w:t>费用均由乙方自行办理和承担。</w:t>
      </w: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第十五条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乙方不得在租赁场地生产易燃易爆、剧毒等违禁、危险物品及法律明文禁止的项目。一经发现，甲方有权解除合同并不退还保证金，且由此造成的损失均由乙方承担。</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因甲方出租给乙方的厂房属于</w:t>
      </w:r>
      <w:r>
        <w:rPr>
          <w:rFonts w:hint="eastAsia" w:ascii="仿宋_GB2312" w:hAnsi="仿宋_GB2312" w:cs="仿宋_GB2312"/>
          <w:color w:val="000000" w:themeColor="text1"/>
          <w:sz w:val="28"/>
          <w:szCs w:val="28"/>
          <w:highlight w:val="none"/>
          <w:lang w:eastAsia="zh-CN"/>
          <w14:textFill>
            <w14:solidFill>
              <w14:schemeClr w14:val="tx1"/>
            </w14:solidFill>
          </w14:textFill>
        </w:rPr>
        <w:t>丙</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类厂房，乙方的经营生产应符合国家规定的相关要求，乙方应自行承担因经营业态不符导致无法经营等相关责任。</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工商、税务、水电、消防、治安、环保、卫生等相关手续及年检手续均由乙方自行办理，费用亦由乙方承担。按照相关规定需要甲方协助出示相关材料或相关证明文件的，甲方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highlight w:val="none"/>
          <w14:textFill>
            <w14:solidFill>
              <w14:schemeClr w14:val="tx1"/>
            </w14:solidFill>
          </w14:textFill>
        </w:rPr>
        <w:t>予以协助。</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auto"/>
          <w:sz w:val="28"/>
          <w:szCs w:val="28"/>
          <w:highlight w:val="none"/>
        </w:rPr>
        <w:t>乙方在租赁场所内依法自主经营，自负盈亏，其经营行为与甲方无任何法律关系。</w:t>
      </w:r>
      <w:r>
        <w:rPr>
          <w:rFonts w:hint="eastAsia" w:ascii="仿宋_GB2312" w:hAnsi="仿宋_GB2312" w:cs="仿宋_GB2312"/>
          <w:bCs/>
          <w:color w:val="auto"/>
          <w:sz w:val="28"/>
          <w:szCs w:val="28"/>
          <w:highlight w:val="none"/>
          <w:lang w:eastAsia="zh-CN"/>
        </w:rPr>
        <w:t>租赁场所仅</w:t>
      </w:r>
      <w:r>
        <w:rPr>
          <w:rFonts w:hint="eastAsia" w:ascii="仿宋_GB2312" w:hAnsi="仿宋_GB2312" w:eastAsia="仿宋_GB2312" w:cs="仿宋_GB2312"/>
          <w:bCs/>
          <w:color w:val="auto"/>
          <w:sz w:val="28"/>
          <w:szCs w:val="28"/>
          <w:highlight w:val="none"/>
          <w:lang w:val="en-US" w:eastAsia="zh-CN"/>
        </w:rPr>
        <w:t>用于工业生产厂房，从事产业</w:t>
      </w:r>
      <w:r>
        <w:rPr>
          <w:rFonts w:hint="eastAsia" w:ascii="仿宋_GB2312" w:hAnsi="仿宋_GB2312" w:cs="仿宋_GB2312"/>
          <w:bCs/>
          <w:color w:val="auto"/>
          <w:sz w:val="28"/>
          <w:szCs w:val="28"/>
          <w:highlight w:val="none"/>
          <w:lang w:val="en-US" w:eastAsia="zh-CN"/>
        </w:rPr>
        <w:t>须</w:t>
      </w:r>
      <w:r>
        <w:rPr>
          <w:rFonts w:hint="eastAsia" w:ascii="仿宋_GB2312" w:hAnsi="仿宋_GB2312" w:eastAsia="仿宋_GB2312" w:cs="仿宋_GB2312"/>
          <w:bCs/>
          <w:color w:val="auto"/>
          <w:sz w:val="28"/>
          <w:szCs w:val="28"/>
          <w:highlight w:val="none"/>
          <w:lang w:val="en-US" w:eastAsia="zh-CN"/>
        </w:rPr>
        <w:t>符合当地政府招商落地规定，</w:t>
      </w:r>
      <w:r>
        <w:rPr>
          <w:rFonts w:hint="eastAsia" w:ascii="仿宋_GB2312" w:hAnsi="仿宋_GB2312" w:eastAsia="仿宋_GB2312" w:cs="仿宋_GB2312"/>
          <w:bCs/>
          <w:color w:val="auto"/>
          <w:sz w:val="28"/>
          <w:szCs w:val="28"/>
          <w:highlight w:val="none"/>
        </w:rPr>
        <w:t>乙方必须依法依规诚信经营，不得违反国家法律、政策，不得扰乱公共秩序和社会公德。乙方应自觉遵守商务管理规则、消防安全</w:t>
      </w:r>
      <w:r>
        <w:rPr>
          <w:rFonts w:hint="eastAsia" w:ascii="仿宋_GB2312" w:hAnsi="仿宋_GB2312" w:cs="仿宋_GB2312"/>
          <w:bCs/>
          <w:color w:val="auto"/>
          <w:sz w:val="28"/>
          <w:szCs w:val="28"/>
          <w:highlight w:val="none"/>
          <w:lang w:eastAsia="zh-CN"/>
        </w:rPr>
        <w:t>、安全环保</w:t>
      </w:r>
      <w:r>
        <w:rPr>
          <w:rFonts w:hint="eastAsia" w:ascii="仿宋_GB2312" w:hAnsi="仿宋_GB2312" w:eastAsia="仿宋_GB2312" w:cs="仿宋_GB2312"/>
          <w:bCs/>
          <w:color w:val="auto"/>
          <w:sz w:val="28"/>
          <w:szCs w:val="28"/>
          <w:highlight w:val="none"/>
        </w:rPr>
        <w:t>等制度。</w:t>
      </w: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cs="仿宋_GB2312"/>
          <w:bCs/>
          <w:color w:val="auto"/>
          <w:sz w:val="28"/>
          <w:szCs w:val="28"/>
          <w:highlight w:val="none"/>
          <w:lang w:eastAsia="zh-CN"/>
        </w:rPr>
        <w:t>（</w:t>
      </w:r>
      <w:r>
        <w:rPr>
          <w:rFonts w:hint="eastAsia" w:ascii="仿宋_GB2312" w:hAnsi="仿宋_GB2312" w:cs="仿宋_GB2312"/>
          <w:bCs/>
          <w:color w:val="auto"/>
          <w:sz w:val="28"/>
          <w:szCs w:val="28"/>
          <w:highlight w:val="none"/>
          <w:lang w:val="en-US" w:eastAsia="zh-CN"/>
        </w:rPr>
        <w:t>2</w:t>
      </w:r>
      <w:r>
        <w:rPr>
          <w:rFonts w:hint="eastAsia" w:ascii="仿宋_GB2312" w:hAnsi="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color="auto" w:fill="auto"/>
        </w:rPr>
        <w:t>乙方必须连续</w:t>
      </w:r>
      <w:r>
        <w:rPr>
          <w:rFonts w:hint="eastAsia" w:ascii="仿宋_GB2312" w:hAnsi="仿宋_GB2312" w:eastAsia="仿宋_GB2312" w:cs="仿宋_GB2312"/>
          <w:color w:val="auto"/>
          <w:spacing w:val="0"/>
          <w:position w:val="0"/>
          <w:sz w:val="28"/>
          <w:szCs w:val="28"/>
          <w:highlight w:val="none"/>
          <w:shd w:val="clear" w:color="auto" w:fill="auto"/>
          <w:lang w:eastAsia="zh-CN"/>
        </w:rPr>
        <w:t>租赁</w:t>
      </w:r>
      <w:r>
        <w:rPr>
          <w:rFonts w:hint="eastAsia" w:ascii="仿宋_GB2312" w:hAnsi="仿宋_GB2312" w:eastAsia="仿宋_GB2312" w:cs="仿宋_GB2312"/>
          <w:color w:val="auto"/>
          <w:spacing w:val="0"/>
          <w:position w:val="0"/>
          <w:sz w:val="28"/>
          <w:szCs w:val="28"/>
          <w:highlight w:val="none"/>
          <w:shd w:val="clear" w:color="auto"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color="auto" w:fill="auto"/>
          <w:lang w:eastAsia="zh-CN"/>
        </w:rPr>
        <w:t>。</w:t>
      </w:r>
      <w:r>
        <w:rPr>
          <w:rFonts w:hint="eastAsia" w:ascii="仿宋_GB2312" w:hAnsi="仿宋_GB2312" w:eastAsia="仿宋_GB2312" w:cs="仿宋_GB2312"/>
          <w:color w:val="auto"/>
          <w:spacing w:val="0"/>
          <w:position w:val="0"/>
          <w:sz w:val="28"/>
          <w:szCs w:val="28"/>
          <w:highlight w:val="none"/>
          <w:shd w:val="clear" w:color="auto"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color="auto" w:fill="auto"/>
          <w:lang w:val="en-US" w:eastAsia="zh-CN"/>
        </w:rPr>
        <w:t>六</w:t>
      </w:r>
      <w:r>
        <w:rPr>
          <w:rFonts w:hint="eastAsia" w:ascii="仿宋_GB2312" w:hAnsi="仿宋_GB2312" w:eastAsia="仿宋_GB2312" w:cs="仿宋_GB2312"/>
          <w:color w:val="auto"/>
          <w:spacing w:val="0"/>
          <w:position w:val="0"/>
          <w:sz w:val="28"/>
          <w:szCs w:val="28"/>
          <w:highlight w:val="none"/>
          <w:shd w:val="clear" w:color="auto" w:fill="auto"/>
        </w:rPr>
        <w:t>十天向甲方提出</w:t>
      </w:r>
      <w:r>
        <w:rPr>
          <w:rFonts w:hint="eastAsia" w:ascii="仿宋_GB2312" w:hAnsi="仿宋_GB2312" w:eastAsia="仿宋_GB2312" w:cs="仿宋_GB2312"/>
          <w:color w:val="auto"/>
          <w:spacing w:val="0"/>
          <w:position w:val="0"/>
          <w:sz w:val="28"/>
          <w:szCs w:val="28"/>
          <w:highlight w:val="none"/>
          <w:shd w:val="clear" w:color="auto" w:fill="auto"/>
          <w:lang w:eastAsia="zh-CN"/>
        </w:rPr>
        <w:t>书面</w:t>
      </w:r>
      <w:r>
        <w:rPr>
          <w:rFonts w:hint="eastAsia" w:ascii="仿宋_GB2312" w:hAnsi="仿宋_GB2312" w:eastAsia="仿宋_GB2312" w:cs="仿宋_GB2312"/>
          <w:color w:val="auto"/>
          <w:spacing w:val="0"/>
          <w:position w:val="0"/>
          <w:sz w:val="28"/>
          <w:szCs w:val="28"/>
          <w:highlight w:val="none"/>
          <w:shd w:val="clear" w:color="auto" w:fill="auto"/>
        </w:rPr>
        <w:t>申请</w:t>
      </w:r>
      <w:r>
        <w:rPr>
          <w:rFonts w:hint="eastAsia" w:ascii="仿宋_GB2312" w:hAnsi="仿宋_GB2312" w:eastAsia="仿宋_GB2312" w:cs="仿宋_GB2312"/>
          <w:color w:val="auto"/>
          <w:spacing w:val="0"/>
          <w:position w:val="0"/>
          <w:sz w:val="28"/>
          <w:szCs w:val="28"/>
          <w:highlight w:val="none"/>
          <w:shd w:val="clear" w:color="auto" w:fill="auto"/>
          <w:lang w:eastAsia="zh-CN"/>
        </w:rPr>
        <w:t>，经甲方同意合同解除，同时</w:t>
      </w:r>
      <w:r>
        <w:rPr>
          <w:rFonts w:hint="eastAsia" w:ascii="仿宋_GB2312" w:hAnsi="仿宋_GB2312" w:eastAsia="仿宋_GB2312" w:cs="仿宋_GB2312"/>
          <w:color w:val="auto"/>
          <w:spacing w:val="0"/>
          <w:position w:val="0"/>
          <w:sz w:val="28"/>
          <w:szCs w:val="28"/>
          <w:highlight w:val="none"/>
          <w:shd w:val="clear" w:color="auto" w:fill="auto"/>
          <w:lang w:val="en-US" w:eastAsia="zh-CN"/>
        </w:rPr>
        <w:t>甲方没收乙方缴交的履约保证金；若乙方未提前六十天向甲方提出书面申请，且未经甲方同意擅自解除合同的，甲方除没收乙方履约保证金外，可</w:t>
      </w:r>
      <w:r>
        <w:rPr>
          <w:rFonts w:hint="eastAsia" w:ascii="仿宋_GB2312" w:hAnsi="仿宋_GB2312" w:eastAsia="仿宋_GB2312" w:cs="仿宋_GB2312"/>
          <w:color w:val="auto"/>
          <w:spacing w:val="0"/>
          <w:position w:val="0"/>
          <w:sz w:val="28"/>
          <w:szCs w:val="28"/>
          <w:highlight w:val="none"/>
          <w:shd w:val="clear" w:color="auto" w:fill="auto"/>
          <w:lang w:eastAsia="zh-CN"/>
        </w:rPr>
        <w:t>视实际损失情况有权追究乙方相应的违约责任或法律责任，期间</w:t>
      </w:r>
      <w:r>
        <w:rPr>
          <w:rFonts w:hint="eastAsia" w:ascii="仿宋_GB2312" w:hAnsi="仿宋_GB2312" w:eastAsia="仿宋_GB2312" w:cs="仿宋_GB2312"/>
          <w:color w:val="auto"/>
          <w:spacing w:val="0"/>
          <w:position w:val="0"/>
          <w:sz w:val="28"/>
          <w:szCs w:val="28"/>
          <w:highlight w:val="none"/>
          <w:shd w:val="clear" w:color="auto" w:fill="auto"/>
        </w:rPr>
        <w:t>租金按照实际使用时间缴纳</w:t>
      </w:r>
      <w:r>
        <w:rPr>
          <w:rFonts w:hint="eastAsia" w:ascii="仿宋_GB2312" w:hAnsi="仿宋_GB2312" w:eastAsia="仿宋_GB2312" w:cs="仿宋_GB2312"/>
          <w:color w:val="auto"/>
          <w:spacing w:val="0"/>
          <w:position w:val="0"/>
          <w:sz w:val="28"/>
          <w:szCs w:val="28"/>
          <w:highlight w:val="none"/>
          <w:shd w:val="clear" w:color="auto" w:fill="auto"/>
          <w:lang w:eastAsia="zh-CN"/>
        </w:rPr>
        <w:t>，</w:t>
      </w:r>
      <w:r>
        <w:rPr>
          <w:rFonts w:hint="eastAsia" w:ascii="仿宋_GB2312" w:hAnsi="仿宋_GB2312" w:eastAsia="仿宋_GB2312" w:cs="仿宋_GB2312"/>
          <w:color w:val="auto"/>
          <w:sz w:val="28"/>
          <w:szCs w:val="28"/>
          <w:highlight w:val="none"/>
          <w:shd w:val="clear" w:color="auto" w:fill="auto"/>
          <w:lang w:val="en-US" w:eastAsia="zh-CN"/>
        </w:rPr>
        <w:t>违约金标准按剩余未满租赁期限的租金30%收取</w:t>
      </w:r>
      <w:r>
        <w:rPr>
          <w:rFonts w:hint="eastAsia" w:ascii="仿宋_GB2312" w:hAnsi="仿宋_GB2312" w:eastAsia="仿宋_GB2312" w:cs="仿宋_GB2312"/>
          <w:color w:val="auto"/>
          <w:spacing w:val="0"/>
          <w:position w:val="0"/>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第十八条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auto"/>
          <w:sz w:val="28"/>
          <w:szCs w:val="28"/>
          <w:highlight w:val="none"/>
          <w:lang w:bidi="zh-TW"/>
        </w:rPr>
        <w:t>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w:t>
      </w:r>
      <w:r>
        <w:rPr>
          <w:rFonts w:hint="eastAsia" w:ascii="仿宋_GB2312" w:hAnsi="仿宋_GB2312" w:cs="仿宋_GB2312"/>
          <w:bCs/>
          <w:color w:val="auto"/>
          <w:sz w:val="28"/>
          <w:szCs w:val="28"/>
          <w:highlight w:val="none"/>
          <w:lang w:eastAsia="zh-CN" w:bidi="zh-TW"/>
        </w:rPr>
        <w:t>、生产</w:t>
      </w:r>
      <w:r>
        <w:rPr>
          <w:rFonts w:hint="eastAsia" w:ascii="仿宋_GB2312" w:hAnsi="仿宋_GB2312" w:eastAsia="仿宋_GB2312" w:cs="仿宋_GB2312"/>
          <w:bCs/>
          <w:color w:val="auto"/>
          <w:sz w:val="28"/>
          <w:szCs w:val="28"/>
          <w:highlight w:val="none"/>
          <w:lang w:bidi="zh-TW"/>
        </w:rPr>
        <w:t>等安全，认真执行消防</w:t>
      </w:r>
      <w:r>
        <w:rPr>
          <w:rFonts w:hint="eastAsia" w:ascii="仿宋_GB2312" w:hAnsi="仿宋_GB2312" w:cs="仿宋_GB2312"/>
          <w:bCs/>
          <w:color w:val="auto"/>
          <w:sz w:val="28"/>
          <w:szCs w:val="28"/>
          <w:highlight w:val="none"/>
          <w:lang w:eastAsia="zh-CN" w:bidi="zh-TW"/>
        </w:rPr>
        <w:t>、安全生产、环保</w:t>
      </w:r>
      <w:r>
        <w:rPr>
          <w:rFonts w:hint="eastAsia" w:ascii="仿宋_GB2312" w:hAnsi="仿宋_GB2312" w:eastAsia="仿宋_GB2312" w:cs="仿宋_GB2312"/>
          <w:bCs/>
          <w:color w:val="auto"/>
          <w:sz w:val="28"/>
          <w:szCs w:val="28"/>
          <w:highlight w:val="none"/>
          <w:lang w:bidi="zh-TW"/>
        </w:rPr>
        <w:t>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第十九条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auto"/>
          <w:sz w:val="28"/>
          <w:szCs w:val="28"/>
          <w:highlight w:val="none"/>
        </w:rPr>
        <w:t>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第二十条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使用场地使用期满后，甲方需将场地或其周边的场地在龙岩市产权交易中心进行招租，合同期内乙方无违约行为，合同期满后拟续租的，如甲方不改变用途，在同等条件下，乙方具有优先承租权，但乙方在履行本合同过程中曾拖欠租金、水电费、卫生</w:t>
      </w:r>
      <w:r>
        <w:rPr>
          <w:rFonts w:hint="eastAsia" w:ascii="仿宋_GB2312" w:hAnsi="仿宋_GB2312" w:cs="仿宋_GB2312"/>
          <w:color w:val="000000" w:themeColor="text1"/>
          <w:sz w:val="28"/>
          <w:szCs w:val="28"/>
          <w:highlight w:val="none"/>
          <w:lang w:eastAsia="zh-CN"/>
          <w14:textFill>
            <w14:solidFill>
              <w14:schemeClr w14:val="tx1"/>
            </w14:solidFill>
          </w14:textFill>
        </w:rPr>
        <w:t>管理</w:t>
      </w:r>
      <w:r>
        <w:rPr>
          <w:rFonts w:hint="eastAsia" w:ascii="仿宋_GB2312" w:hAnsi="仿宋_GB2312" w:eastAsia="仿宋_GB2312" w:cs="仿宋_GB2312"/>
          <w:color w:val="000000" w:themeColor="text1"/>
          <w:sz w:val="28"/>
          <w:szCs w:val="28"/>
          <w:highlight w:val="none"/>
          <w14:textFill>
            <w14:solidFill>
              <w14:schemeClr w14:val="tx1"/>
            </w14:solidFill>
          </w14:textFill>
        </w:rPr>
        <w:t>费等其他费用的，不得享有优先承租权，且甲方有权视情节严重程度拒绝乙方进场竞租。如乙方竞租未成功，乙方无条件在使用场地使用期满后</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日内撤场以便甲方将场地交付给承租人。若未按规定时间内撤场的属乙方违约责任，按第十九条款处理。</w:t>
      </w:r>
      <w:r>
        <w:rPr>
          <w:rFonts w:hint="eastAsia" w:ascii="仿宋_GB2312" w:hAnsi="仿宋_GB2312" w:cs="仿宋_GB2312"/>
          <w:color w:val="000000" w:themeColor="text1"/>
          <w:sz w:val="28"/>
          <w:szCs w:val="28"/>
          <w:highlight w:val="none"/>
          <w:lang w:eastAsia="zh-CN"/>
          <w14:textFill>
            <w14:solidFill>
              <w14:schemeClr w14:val="tx1"/>
            </w14:solidFill>
          </w14:textFill>
        </w:rPr>
        <w:t>甲方可要求乙方对租赁厂房周边进行围挡、开设专用通道，由乙方负责完成围墙、专用道路建设后，经双方协商，甲方可免除乙方卫生管理费用。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第二十一条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auto"/>
          <w:sz w:val="28"/>
          <w:szCs w:val="28"/>
          <w:highlight w:val="none"/>
          <w:lang w:bidi="en-US"/>
        </w:rPr>
        <w:t>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cs="仿宋_GB2312"/>
          <w:bCs/>
          <w:color w:val="auto"/>
          <w:sz w:val="28"/>
          <w:szCs w:val="28"/>
          <w:highlight w:val="none"/>
          <w:lang w:eastAsia="zh-CN" w:bidi="en-US"/>
        </w:rPr>
        <w:t>（</w:t>
      </w:r>
      <w:r>
        <w:rPr>
          <w:rFonts w:hint="eastAsia" w:ascii="仿宋_GB2312" w:hAnsi="仿宋_GB2312" w:cs="仿宋_GB2312"/>
          <w:bCs/>
          <w:color w:val="auto"/>
          <w:sz w:val="28"/>
          <w:szCs w:val="28"/>
          <w:highlight w:val="none"/>
          <w:lang w:val="en-US" w:eastAsia="zh-CN" w:bidi="en-US"/>
        </w:rPr>
        <w:t>1</w:t>
      </w:r>
      <w:r>
        <w:rPr>
          <w:rFonts w:hint="eastAsia" w:ascii="仿宋_GB2312" w:hAnsi="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lang w:bidi="en-US"/>
        </w:rPr>
        <w:t>双方协商一致，达成解除协议的；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cs="仿宋_GB2312"/>
          <w:bCs/>
          <w:color w:val="auto"/>
          <w:sz w:val="28"/>
          <w:szCs w:val="28"/>
          <w:highlight w:val="none"/>
          <w:lang w:eastAsia="zh-CN" w:bidi="en-US"/>
        </w:rPr>
        <w:t>（</w:t>
      </w:r>
      <w:r>
        <w:rPr>
          <w:rFonts w:hint="eastAsia" w:ascii="仿宋_GB2312" w:hAnsi="仿宋_GB2312" w:cs="仿宋_GB2312"/>
          <w:bCs/>
          <w:color w:val="auto"/>
          <w:sz w:val="28"/>
          <w:szCs w:val="28"/>
          <w:highlight w:val="none"/>
          <w:lang w:val="en-US" w:eastAsia="zh-CN" w:bidi="en-US"/>
        </w:rPr>
        <w:t>2</w:t>
      </w:r>
      <w:r>
        <w:rPr>
          <w:rFonts w:hint="eastAsia" w:ascii="仿宋_GB2312" w:hAnsi="仿宋_GB2312" w:cs="仿宋_GB2312"/>
          <w:bCs/>
          <w:color w:val="auto"/>
          <w:sz w:val="28"/>
          <w:szCs w:val="28"/>
          <w:highlight w:val="none"/>
          <w:lang w:eastAsia="zh-CN" w:bidi="en-US"/>
        </w:rPr>
        <w:t>）由</w:t>
      </w:r>
      <w:r>
        <w:rPr>
          <w:rFonts w:hint="eastAsia" w:ascii="仿宋_GB2312" w:hAnsi="仿宋_GB2312" w:eastAsia="仿宋_GB2312" w:cs="仿宋_GB2312"/>
          <w:bCs/>
          <w:color w:val="auto"/>
          <w:sz w:val="28"/>
          <w:szCs w:val="28"/>
          <w:highlight w:val="none"/>
          <w:lang w:bidi="zh-TW"/>
        </w:rPr>
        <w:t>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color="auto"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color="auto" w:fill="auto"/>
          <w:lang w:eastAsia="zh-CN"/>
        </w:rPr>
        <w:t>，</w:t>
      </w:r>
      <w:r>
        <w:rPr>
          <w:rFonts w:hint="eastAsia" w:ascii="仿宋_GB2312" w:hAnsi="仿宋_GB2312" w:eastAsia="仿宋_GB2312" w:cs="仿宋_GB2312"/>
          <w:color w:val="auto"/>
          <w:spacing w:val="0"/>
          <w:position w:val="0"/>
          <w:sz w:val="28"/>
          <w:szCs w:val="28"/>
          <w:highlight w:val="none"/>
          <w:shd w:val="clear" w:color="auto" w:fill="auto"/>
        </w:rPr>
        <w:t>乙方不得要求</w:t>
      </w:r>
      <w:r>
        <w:rPr>
          <w:rFonts w:hint="eastAsia" w:ascii="仿宋_GB2312" w:hAnsi="仿宋_GB2312" w:eastAsia="仿宋_GB2312" w:cs="仿宋_GB2312"/>
          <w:color w:val="auto"/>
          <w:spacing w:val="0"/>
          <w:position w:val="0"/>
          <w:sz w:val="28"/>
          <w:szCs w:val="28"/>
          <w:highlight w:val="none"/>
          <w:shd w:val="clear" w:color="auto" w:fill="auto"/>
          <w:lang w:eastAsia="zh-CN"/>
        </w:rPr>
        <w:t>甲方</w:t>
      </w:r>
      <w:r>
        <w:rPr>
          <w:rFonts w:hint="eastAsia" w:ascii="仿宋_GB2312" w:hAnsi="仿宋_GB2312" w:eastAsia="仿宋_GB2312" w:cs="仿宋_GB2312"/>
          <w:color w:val="auto"/>
          <w:spacing w:val="0"/>
          <w:position w:val="0"/>
          <w:sz w:val="28"/>
          <w:szCs w:val="28"/>
          <w:highlight w:val="none"/>
          <w:shd w:val="clear" w:color="auto"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第二十二条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本合同租赁期满或解除后，乙方务必在期限届满之日或者自本合同解除之日起五日内将该房屋移交给甲方。移交时甲、乙双方现场验收，经甲方书面确认后乙方交付钥匙结清水电费、</w:t>
      </w:r>
      <w:r>
        <w:rPr>
          <w:rFonts w:hint="eastAsia" w:ascii="仿宋_GB2312" w:hAnsi="仿宋_GB2312" w:cs="仿宋_GB2312"/>
          <w:color w:val="000000" w:themeColor="text1"/>
          <w:sz w:val="28"/>
          <w:szCs w:val="28"/>
          <w:highlight w:val="none"/>
          <w:lang w:eastAsia="zh-CN"/>
          <w14:textFill>
            <w14:solidFill>
              <w14:schemeClr w14:val="tx1"/>
            </w14:solidFill>
          </w14:textFill>
        </w:rPr>
        <w:t>卫生管理</w:t>
      </w:r>
      <w:r>
        <w:rPr>
          <w:rFonts w:hint="eastAsia" w:ascii="仿宋_GB2312" w:hAnsi="仿宋_GB2312" w:eastAsia="仿宋_GB2312" w:cs="仿宋_GB2312"/>
          <w:color w:val="000000" w:themeColor="text1"/>
          <w:sz w:val="28"/>
          <w:szCs w:val="28"/>
          <w:highlight w:val="none"/>
          <w14:textFill>
            <w14:solidFill>
              <w14:schemeClr w14:val="tx1"/>
            </w14:solidFill>
          </w14:textFill>
        </w:rPr>
        <w:t>等费用后始完成移交义务。</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第二十三条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应于前述移交之日前将属于乙方所有的可移动物品或资产搬离，移交之日仍未搬离的物品或资产均视为乙方抛弃的物品，甲方有权自行处置，处置费用由乙方承担，乙方不得有异议;甲方可申请龙岩市闽西公证处对乙方滞留财产的现状及清点、封存行为进行证据保全，由此产生的费用由乙方承担。乙方所做的装修装饰应当恢复至承租时的原状，除非甲方同意予以免除。</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第二十四条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乙方未按时将租用房屋移交给甲方的或未按约定结清水电费、</w:t>
      </w:r>
      <w:r>
        <w:rPr>
          <w:rFonts w:hint="eastAsia" w:ascii="仿宋_GB2312" w:hAnsi="仿宋_GB2312" w:cs="仿宋_GB2312"/>
          <w:color w:val="000000" w:themeColor="text1"/>
          <w:sz w:val="28"/>
          <w:szCs w:val="28"/>
          <w:highlight w:val="none"/>
          <w:lang w:eastAsia="zh-CN"/>
          <w14:textFill>
            <w14:solidFill>
              <w14:schemeClr w14:val="tx1"/>
            </w14:solidFill>
          </w14:textFill>
        </w:rPr>
        <w:t>卫生管理</w:t>
      </w:r>
      <w:r>
        <w:rPr>
          <w:rFonts w:hint="eastAsia" w:ascii="仿宋_GB2312" w:hAnsi="仿宋_GB2312" w:eastAsia="仿宋_GB2312" w:cs="仿宋_GB2312"/>
          <w:color w:val="000000" w:themeColor="text1"/>
          <w:sz w:val="28"/>
          <w:szCs w:val="28"/>
          <w:highlight w:val="none"/>
          <w14:textFill>
            <w14:solidFill>
              <w14:schemeClr w14:val="tx1"/>
            </w14:solidFill>
          </w14:textFill>
        </w:rPr>
        <w:t>等费用的，除按其他约定处理外，履约保证金不予退还且归甲方所有。履约保证金不足以覆盖甲方损失的，乙方还应当承担甲方不足部分的损失。</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第二十五条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乙方应与参加竞标时工商登记、税务登记等等相关文件所记载的经营业主或法人代表相符合，若乙方违反以上规定的，经核实，甲方可立即解除合同，不予退还履约保证金。</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第二十六条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乙方在合同生效之日起60日内必须提供营业执照、税务登记证或相关经营许可证等证件副本或正本复印件，否则甲方有权解除合同并不予退还履约保证金。</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第二十七条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乙方在使用房屋期间，应按时向甲方支付水费、电费、卫生管理费及其他费用。若乙方偷水、偷电或逾期缴纳各项相关费用的，经警告无效后，出租人有权解除合同并不予退还履约保证金。</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第二十八条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auto"/>
          <w:sz w:val="28"/>
          <w:szCs w:val="28"/>
          <w:highlight w:val="none"/>
        </w:rPr>
        <w:t>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第六</w:t>
      </w:r>
      <w:r>
        <w:rPr>
          <w:rFonts w:hint="eastAsia" w:ascii="黑体" w:hAnsi="黑体" w:eastAsia="黑体" w:cs="黑体"/>
          <w:color w:val="000000" w:themeColor="text1"/>
          <w:sz w:val="28"/>
          <w:szCs w:val="28"/>
          <w:highlight w:val="none"/>
          <w:lang w:val="en-US" w:eastAsia="zh-CN"/>
          <w14:textFill>
            <w14:solidFill>
              <w14:schemeClr w14:val="tx1"/>
            </w14:solidFill>
          </w14:textFill>
        </w:rPr>
        <w:t>章 违约责任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第二十九条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auto"/>
          <w:sz w:val="28"/>
          <w:szCs w:val="28"/>
          <w:highlight w:val="none"/>
          <w:lang w:bidi="zh-TW"/>
        </w:rPr>
        <w:t>违反本合同约定的，违约方都应当承担相应的违约责任；同时违反两条以上约定的，最终承担违约责任金额分别累加计算。</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第三十条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auto"/>
          <w:sz w:val="28"/>
          <w:szCs w:val="28"/>
          <w:highlight w:val="none"/>
          <w:lang w:bidi="zh-TW"/>
        </w:rPr>
        <w:t>乙方（含乙方投资经营使用租赁物的法人单位）有下列行为之一的，应承担年租金30%的违约责任；同时甲方有权解除合同，收回房屋，履约保证金不予返还给乙方且不冲抵违约金，因此而造成甲方损失的，由乙方负责赔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cs="仿宋_GB2312"/>
          <w:bCs/>
          <w:color w:val="auto"/>
          <w:sz w:val="28"/>
          <w:szCs w:val="28"/>
          <w:highlight w:val="none"/>
          <w:lang w:eastAsia="zh-CN" w:bidi="zh-TW"/>
        </w:rPr>
        <w:t>（</w:t>
      </w:r>
      <w:r>
        <w:rPr>
          <w:rFonts w:hint="eastAsia" w:ascii="仿宋_GB2312" w:hAnsi="仿宋_GB2312" w:cs="仿宋_GB2312"/>
          <w:bCs/>
          <w:color w:val="auto"/>
          <w:sz w:val="28"/>
          <w:szCs w:val="28"/>
          <w:highlight w:val="none"/>
          <w:lang w:val="en-US" w:eastAsia="zh-CN" w:bidi="zh-TW"/>
        </w:rPr>
        <w:t>1</w:t>
      </w:r>
      <w:r>
        <w:rPr>
          <w:rFonts w:hint="eastAsia" w:ascii="仿宋_GB2312" w:hAnsi="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擅自拆改租赁房屋结构或改变用途的；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cs="仿宋_GB2312"/>
          <w:bCs/>
          <w:color w:val="auto"/>
          <w:sz w:val="28"/>
          <w:szCs w:val="28"/>
          <w:highlight w:val="none"/>
          <w:lang w:eastAsia="zh-CN" w:bidi="zh-TW"/>
        </w:rPr>
        <w:t>（</w:t>
      </w:r>
      <w:r>
        <w:rPr>
          <w:rFonts w:hint="eastAsia" w:ascii="仿宋_GB2312" w:hAnsi="仿宋_GB2312" w:cs="仿宋_GB2312"/>
          <w:bCs/>
          <w:color w:val="auto"/>
          <w:sz w:val="28"/>
          <w:szCs w:val="28"/>
          <w:highlight w:val="none"/>
          <w:lang w:val="en-US" w:eastAsia="zh-CN" w:bidi="zh-TW"/>
        </w:rPr>
        <w:t>2</w:t>
      </w:r>
      <w:r>
        <w:rPr>
          <w:rFonts w:hint="eastAsia" w:ascii="仿宋_GB2312" w:hAnsi="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cs="仿宋_GB2312"/>
          <w:bCs/>
          <w:color w:val="auto"/>
          <w:sz w:val="28"/>
          <w:szCs w:val="28"/>
          <w:highlight w:val="none"/>
          <w:lang w:eastAsia="zh-CN" w:bidi="zh-TW"/>
        </w:rPr>
        <w:t>（</w:t>
      </w:r>
      <w:r>
        <w:rPr>
          <w:rFonts w:hint="eastAsia" w:ascii="仿宋_GB2312" w:hAnsi="仿宋_GB2312" w:cs="仿宋_GB2312"/>
          <w:bCs/>
          <w:color w:val="auto"/>
          <w:sz w:val="28"/>
          <w:szCs w:val="28"/>
          <w:highlight w:val="none"/>
          <w:lang w:val="en-US" w:eastAsia="zh-CN" w:bidi="zh-TW"/>
        </w:rPr>
        <w:t>3</w:t>
      </w:r>
      <w:r>
        <w:rPr>
          <w:rFonts w:hint="eastAsia" w:ascii="仿宋_GB2312" w:hAnsi="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cs="仿宋_GB2312"/>
          <w:bCs/>
          <w:color w:val="auto"/>
          <w:sz w:val="28"/>
          <w:szCs w:val="28"/>
          <w:highlight w:val="none"/>
          <w:lang w:eastAsia="zh-CN" w:bidi="zh-TW"/>
        </w:rPr>
        <w:t>（</w:t>
      </w:r>
      <w:r>
        <w:rPr>
          <w:rFonts w:hint="eastAsia" w:ascii="仿宋_GB2312" w:hAnsi="仿宋_GB2312" w:cs="仿宋_GB2312"/>
          <w:bCs/>
          <w:color w:val="auto"/>
          <w:sz w:val="28"/>
          <w:szCs w:val="28"/>
          <w:highlight w:val="none"/>
          <w:lang w:val="en-US" w:eastAsia="zh-CN" w:bidi="zh-TW"/>
        </w:rPr>
        <w:t>4</w:t>
      </w:r>
      <w:r>
        <w:rPr>
          <w:rFonts w:hint="eastAsia" w:ascii="仿宋_GB2312" w:hAnsi="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cs="仿宋_GB2312"/>
          <w:bCs/>
          <w:color w:val="auto"/>
          <w:sz w:val="28"/>
          <w:szCs w:val="28"/>
          <w:highlight w:val="none"/>
          <w:lang w:eastAsia="zh-CN" w:bidi="zh-TW"/>
        </w:rPr>
        <w:t>（</w:t>
      </w:r>
      <w:r>
        <w:rPr>
          <w:rFonts w:hint="eastAsia" w:ascii="仿宋_GB2312" w:hAnsi="仿宋_GB2312" w:cs="仿宋_GB2312"/>
          <w:bCs/>
          <w:color w:val="auto"/>
          <w:sz w:val="28"/>
          <w:szCs w:val="28"/>
          <w:highlight w:val="none"/>
          <w:lang w:val="en-US" w:eastAsia="zh-CN" w:bidi="zh-TW"/>
        </w:rPr>
        <w:t>5</w:t>
      </w:r>
      <w:r>
        <w:rPr>
          <w:rFonts w:hint="eastAsia" w:ascii="仿宋_GB2312" w:hAnsi="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cs="仿宋_GB2312"/>
          <w:bCs/>
          <w:color w:val="auto"/>
          <w:sz w:val="28"/>
          <w:szCs w:val="28"/>
          <w:highlight w:val="none"/>
          <w:lang w:eastAsia="zh-CN" w:bidi="zh-TW"/>
        </w:rPr>
        <w:t>（</w:t>
      </w:r>
      <w:r>
        <w:rPr>
          <w:rFonts w:hint="eastAsia" w:ascii="仿宋_GB2312" w:hAnsi="仿宋_GB2312" w:cs="仿宋_GB2312"/>
          <w:bCs/>
          <w:color w:val="auto"/>
          <w:sz w:val="28"/>
          <w:szCs w:val="28"/>
          <w:highlight w:val="none"/>
          <w:lang w:val="en-US" w:eastAsia="zh-CN" w:bidi="zh-TW"/>
        </w:rPr>
        <w:t>6</w:t>
      </w:r>
      <w:r>
        <w:rPr>
          <w:rFonts w:hint="eastAsia" w:ascii="仿宋_GB2312" w:hAnsi="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拖欠租金、</w:t>
      </w:r>
      <w:r>
        <w:rPr>
          <w:rFonts w:hint="eastAsia" w:ascii="仿宋_GB2312" w:hAnsi="仿宋_GB2312" w:cs="仿宋_GB2312"/>
          <w:bCs/>
          <w:color w:val="auto"/>
          <w:sz w:val="28"/>
          <w:szCs w:val="28"/>
          <w:highlight w:val="none"/>
          <w:lang w:eastAsia="zh-CN" w:bidi="zh-TW"/>
        </w:rPr>
        <w:t>卫生管理费</w:t>
      </w:r>
      <w:r>
        <w:rPr>
          <w:rFonts w:hint="eastAsia" w:ascii="仿宋_GB2312" w:hAnsi="仿宋_GB2312" w:eastAsia="仿宋_GB2312" w:cs="仿宋_GB2312"/>
          <w:bCs/>
          <w:color w:val="auto"/>
          <w:sz w:val="28"/>
          <w:szCs w:val="28"/>
          <w:highlight w:val="none"/>
          <w:lang w:bidi="zh-TW"/>
        </w:rPr>
        <w:t>、逾期利息等费用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cs="仿宋_GB2312"/>
          <w:bCs/>
          <w:color w:val="auto"/>
          <w:sz w:val="28"/>
          <w:szCs w:val="28"/>
          <w:highlight w:val="none"/>
          <w:lang w:eastAsia="zh-CN" w:bidi="zh-TW"/>
        </w:rPr>
        <w:t>（</w:t>
      </w:r>
      <w:r>
        <w:rPr>
          <w:rFonts w:hint="eastAsia" w:ascii="仿宋_GB2312" w:hAnsi="仿宋_GB2312" w:cs="仿宋_GB2312"/>
          <w:bCs/>
          <w:color w:val="auto"/>
          <w:sz w:val="28"/>
          <w:szCs w:val="28"/>
          <w:highlight w:val="none"/>
          <w:lang w:val="en-US" w:eastAsia="zh-CN" w:bidi="zh-TW"/>
        </w:rPr>
        <w:t>7</w:t>
      </w:r>
      <w:r>
        <w:rPr>
          <w:rFonts w:hint="eastAsia" w:ascii="仿宋_GB2312" w:hAnsi="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w:t>
      </w:r>
      <w:r>
        <w:rPr>
          <w:rFonts w:hint="eastAsia" w:ascii="仿宋_GB2312" w:hAnsi="仿宋_GB2312" w:cs="仿宋_GB2312"/>
          <w:bCs/>
          <w:color w:val="auto"/>
          <w:sz w:val="28"/>
          <w:szCs w:val="28"/>
          <w:highlight w:val="none"/>
          <w:lang w:eastAsia="zh-CN" w:bidi="zh-TW"/>
        </w:rPr>
        <w:t>查</w:t>
      </w:r>
      <w:r>
        <w:rPr>
          <w:rFonts w:hint="eastAsia" w:ascii="仿宋_GB2312" w:hAnsi="仿宋_GB2312" w:eastAsia="仿宋_GB2312" w:cs="仿宋_GB2312"/>
          <w:bCs/>
          <w:color w:val="auto"/>
          <w:sz w:val="28"/>
          <w:szCs w:val="28"/>
          <w:highlight w:val="none"/>
          <w:lang w:bidi="zh-TW"/>
        </w:rPr>
        <w:t>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cs="仿宋_GB2312"/>
          <w:bCs/>
          <w:color w:val="auto"/>
          <w:sz w:val="28"/>
          <w:szCs w:val="28"/>
          <w:highlight w:val="none"/>
          <w:lang w:eastAsia="zh-CN" w:bidi="zh-TW"/>
        </w:rPr>
        <w:t>（</w:t>
      </w:r>
      <w:r>
        <w:rPr>
          <w:rFonts w:hint="eastAsia" w:ascii="仿宋_GB2312" w:hAnsi="仿宋_GB2312" w:cs="仿宋_GB2312"/>
          <w:bCs/>
          <w:color w:val="auto"/>
          <w:sz w:val="28"/>
          <w:szCs w:val="28"/>
          <w:highlight w:val="none"/>
          <w:lang w:val="en-US" w:eastAsia="zh-CN" w:bidi="zh-TW"/>
        </w:rPr>
        <w:t>8</w:t>
      </w:r>
      <w:r>
        <w:rPr>
          <w:rFonts w:hint="eastAsia" w:ascii="仿宋_GB2312" w:hAnsi="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乙方违反该合同约定，但相关条款未明确违约责任的，甲方有权扣除履约保证金，乙方未在十天内补足履约保证金至第</w:t>
      </w:r>
      <w:r>
        <w:rPr>
          <w:rFonts w:hint="eastAsia" w:ascii="仿宋_GB2312" w:hAnsi="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第三十一条</w:t>
      </w:r>
      <w:r>
        <w:rPr>
          <w:rFonts w:hint="eastAsia" w:ascii="仿宋_GB2312" w:hAnsi="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w:t>
      </w:r>
      <w:r>
        <w:rPr>
          <w:rFonts w:hint="eastAsia" w:ascii="仿宋_GB2312" w:hAnsi="仿宋_GB2312" w:cs="仿宋_GB2312"/>
          <w:bCs/>
          <w:color w:val="auto"/>
          <w:sz w:val="28"/>
          <w:szCs w:val="28"/>
          <w:highlight w:val="none"/>
          <w:lang w:eastAsia="zh-CN" w:bidi="zh-TW"/>
        </w:rPr>
        <w:t>二</w:t>
      </w:r>
      <w:r>
        <w:rPr>
          <w:rFonts w:hint="eastAsia" w:ascii="仿宋_GB2312" w:hAnsi="仿宋_GB2312" w:eastAsia="仿宋_GB2312" w:cs="仿宋_GB2312"/>
          <w:bCs/>
          <w:color w:val="auto"/>
          <w:sz w:val="28"/>
          <w:szCs w:val="28"/>
          <w:highlight w:val="none"/>
          <w:lang w:eastAsia="zh-CN" w:bidi="zh-TW"/>
        </w:rPr>
        <w:t>条</w:t>
      </w:r>
      <w:r>
        <w:rPr>
          <w:rFonts w:hint="eastAsia" w:ascii="仿宋_GB2312" w:hAnsi="仿宋_GB2312" w:cs="仿宋_GB2312"/>
          <w:bCs/>
          <w:color w:val="auto"/>
          <w:sz w:val="28"/>
          <w:szCs w:val="28"/>
          <w:highlight w:val="none"/>
          <w:lang w:eastAsia="zh-CN" w:bidi="zh-TW"/>
        </w:rPr>
        <w:t>（</w:t>
      </w:r>
      <w:r>
        <w:rPr>
          <w:rFonts w:hint="eastAsia" w:ascii="仿宋_GB2312" w:hAnsi="仿宋_GB2312" w:cs="仿宋_GB2312"/>
          <w:bCs/>
          <w:color w:val="auto"/>
          <w:sz w:val="28"/>
          <w:szCs w:val="28"/>
          <w:highlight w:val="none"/>
          <w:lang w:val="en-US" w:eastAsia="zh-CN" w:bidi="zh-TW"/>
        </w:rPr>
        <w:t>3</w:t>
      </w:r>
      <w:r>
        <w:rPr>
          <w:rFonts w:hint="eastAsia" w:ascii="仿宋_GB2312" w:hAnsi="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第</w:t>
      </w:r>
      <w:r>
        <w:rPr>
          <w:rFonts w:hint="eastAsia" w:ascii="仿宋_GB2312" w:hAnsi="仿宋_GB2312" w:cs="仿宋_GB2312"/>
          <w:bCs/>
          <w:color w:val="auto"/>
          <w:sz w:val="28"/>
          <w:szCs w:val="28"/>
          <w:highlight w:val="none"/>
          <w:lang w:eastAsia="zh-CN" w:bidi="zh-TW"/>
        </w:rPr>
        <w:t>七</w:t>
      </w:r>
      <w:r>
        <w:rPr>
          <w:rFonts w:hint="eastAsia" w:ascii="仿宋_GB2312" w:hAnsi="仿宋_GB2312" w:eastAsia="仿宋_GB2312" w:cs="仿宋_GB2312"/>
          <w:bCs/>
          <w:color w:val="auto"/>
          <w:sz w:val="28"/>
          <w:szCs w:val="28"/>
          <w:highlight w:val="none"/>
          <w:lang w:bidi="zh-TW"/>
        </w:rPr>
        <w:t>条、第</w:t>
      </w:r>
      <w:r>
        <w:rPr>
          <w:rFonts w:hint="eastAsia" w:ascii="仿宋_GB2312" w:hAnsi="仿宋_GB2312" w:cs="仿宋_GB2312"/>
          <w:bCs/>
          <w:color w:val="auto"/>
          <w:sz w:val="28"/>
          <w:szCs w:val="28"/>
          <w:highlight w:val="none"/>
          <w:lang w:eastAsia="zh-CN" w:bidi="zh-TW"/>
        </w:rPr>
        <w:t>八</w:t>
      </w:r>
      <w:r>
        <w:rPr>
          <w:rFonts w:hint="eastAsia" w:ascii="仿宋_GB2312" w:hAnsi="仿宋_GB2312" w:eastAsia="仿宋_GB2312" w:cs="仿宋_GB2312"/>
          <w:bCs/>
          <w:color w:val="auto"/>
          <w:sz w:val="28"/>
          <w:szCs w:val="28"/>
          <w:highlight w:val="none"/>
          <w:lang w:bidi="zh-TW"/>
        </w:rPr>
        <w:t>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第三十二条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租赁期间，如果需提前终止合同，双方均需提前60天以书面形式通知对方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，乙方必须连续租赁经营六个月以上方可提出解除合同请求</w:t>
      </w:r>
      <w:r>
        <w:rPr>
          <w:rFonts w:hint="eastAsia" w:ascii="仿宋_GB2312" w:hAnsi="仿宋_GB2312" w:eastAsia="仿宋_GB2312" w:cs="仿宋_GB2312"/>
          <w:color w:val="000000" w:themeColor="text1"/>
          <w:sz w:val="28"/>
          <w:szCs w:val="28"/>
          <w:highlight w:val="none"/>
          <w14:textFill>
            <w14:solidFill>
              <w14:schemeClr w14:val="tx1"/>
            </w14:solidFill>
          </w14:textFill>
        </w:rPr>
        <w:t>。在乙方无拖欠甲方租金水电费或无其他违约的情况下，如果是甲方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基于自身原因</w:t>
      </w:r>
      <w:r>
        <w:rPr>
          <w:rFonts w:hint="eastAsia" w:ascii="仿宋_GB2312" w:hAnsi="仿宋_GB2312" w:eastAsia="仿宋_GB2312" w:cs="仿宋_GB2312"/>
          <w:color w:val="000000" w:themeColor="text1"/>
          <w:sz w:val="28"/>
          <w:szCs w:val="28"/>
          <w:highlight w:val="none"/>
          <w14:textFill>
            <w14:solidFill>
              <w14:schemeClr w14:val="tx1"/>
            </w14:solidFill>
          </w14:textFill>
        </w:rPr>
        <w:t>提出提前终止合同，则甲方需退回乙方缴交的保证金同时退回</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个月租金作</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highlight w:val="none"/>
          <w14:textFill>
            <w14:solidFill>
              <w14:schemeClr w14:val="tx1"/>
            </w14:solidFill>
          </w14:textFill>
        </w:rPr>
        <w:t>给乙方的补偿</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该款项包括装修款、</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生产经营损失等乙方不得主张任何其他赔偿）；如果是乙方提出提前终止合同，乙方自愿将缴交的保证金给甲方作为提前终止的补偿金。</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default"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第三十三条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乙方应遵守</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国家及地方各项法律法规和甲方厂区管理相关规定</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，若乙方存在违反制度的情况，甲方有权按制度中的违约处理追究乙方的违约责任</w:t>
      </w:r>
      <w:r>
        <w:rPr>
          <w:rFonts w:hint="default"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第七</w:t>
      </w:r>
      <w:r>
        <w:rPr>
          <w:rFonts w:hint="eastAsia" w:ascii="黑体" w:hAnsi="黑体" w:eastAsia="黑体" w:cs="黑体"/>
          <w:color w:val="000000" w:themeColor="text1"/>
          <w:sz w:val="28"/>
          <w:szCs w:val="28"/>
          <w:highlight w:val="none"/>
          <w:lang w:val="en-US" w:eastAsia="zh-CN"/>
          <w14:textFill>
            <w14:solidFill>
              <w14:schemeClr w14:val="tx1"/>
            </w14:solidFill>
          </w14:textFill>
        </w:rPr>
        <w:t>章</w:t>
      </w:r>
      <w:r>
        <w:rPr>
          <w:rFonts w:hint="eastAsia" w:ascii="黑体" w:hAnsi="黑体" w:eastAsia="黑体" w:cs="黑体"/>
          <w:color w:val="000000" w:themeColor="text1"/>
          <w:sz w:val="28"/>
          <w:szCs w:val="28"/>
          <w:highlight w:val="none"/>
          <w14:textFill>
            <w14:solidFill>
              <w14:schemeClr w14:val="tx1"/>
            </w14:solidFill>
          </w14:textFill>
        </w:rPr>
        <w:t xml:space="preserve"> 争议解决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第三十四条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auto"/>
          <w:sz w:val="28"/>
          <w:szCs w:val="28"/>
          <w:highlight w:val="none"/>
          <w:lang w:bidi="zh-TW"/>
        </w:rPr>
        <w:t>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第八</w:t>
      </w:r>
      <w:r>
        <w:rPr>
          <w:rFonts w:hint="eastAsia" w:ascii="黑体" w:hAnsi="黑体" w:eastAsia="黑体" w:cs="黑体"/>
          <w:color w:val="000000" w:themeColor="text1"/>
          <w:sz w:val="28"/>
          <w:szCs w:val="28"/>
          <w:highlight w:val="none"/>
          <w:lang w:val="en-US" w:eastAsia="zh-CN"/>
          <w14:textFill>
            <w14:solidFill>
              <w14:schemeClr w14:val="tx1"/>
            </w14:solidFill>
          </w14:textFill>
        </w:rPr>
        <w:t>章</w:t>
      </w:r>
      <w:r>
        <w:rPr>
          <w:rFonts w:hint="eastAsia" w:ascii="黑体" w:hAnsi="黑体" w:eastAsia="黑体" w:cs="黑体"/>
          <w:color w:val="000000" w:themeColor="text1"/>
          <w:sz w:val="28"/>
          <w:szCs w:val="28"/>
          <w:highlight w:val="none"/>
          <w14:textFill>
            <w14:solidFill>
              <w14:schemeClr w14:val="tx1"/>
            </w14:solidFill>
          </w14:textFill>
        </w:rPr>
        <w:t xml:space="preserve"> 其它</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第三十</w:t>
      </w:r>
      <w:r>
        <w:rPr>
          <w:rFonts w:hint="eastAsia" w:ascii="仿宋_GB2312" w:hAnsi="仿宋_GB2312" w:cs="仿宋_GB2312"/>
          <w:b/>
          <w:bCs/>
          <w:color w:val="000000" w:themeColor="text1"/>
          <w:sz w:val="28"/>
          <w:szCs w:val="28"/>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本合同未尽事宜，依照有关法律、法规执行，法律、法规未作规定的，甲乙双方签订补充协议。补充协议与本合同具有同等的法律效力。</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b/>
          <w:bCs/>
          <w:color w:val="000000" w:themeColor="text1"/>
          <w:sz w:val="28"/>
          <w:szCs w:val="28"/>
          <w:highlight w:val="none"/>
          <w:lang w:val="en-US" w:eastAsia="zh-CN"/>
          <w14:textFill>
            <w14:solidFill>
              <w14:schemeClr w14:val="tx1"/>
            </w14:solidFill>
          </w14:textFill>
        </w:rPr>
        <w:t xml:space="preserve">第三十六条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auto"/>
          <w:sz w:val="28"/>
          <w:szCs w:val="28"/>
          <w:highlight w:val="none"/>
          <w:lang w:bidi="zh-TW"/>
        </w:rPr>
        <w:t>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第三十</w:t>
      </w:r>
      <w:r>
        <w:rPr>
          <w:rFonts w:hint="eastAsia" w:ascii="仿宋_GB2312" w:hAnsi="仿宋_GB2312" w:cs="仿宋_GB2312"/>
          <w:b/>
          <w:bCs/>
          <w:color w:val="000000" w:themeColor="text1"/>
          <w:sz w:val="28"/>
          <w:szCs w:val="28"/>
          <w:highlight w:val="none"/>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本合同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壹</w:t>
      </w:r>
      <w:r>
        <w:rPr>
          <w:rFonts w:hint="eastAsia" w:ascii="仿宋_GB2312" w:hAnsi="仿宋_GB2312" w:eastAsia="仿宋_GB2312" w:cs="仿宋_GB2312"/>
          <w:color w:val="000000" w:themeColor="text1"/>
          <w:sz w:val="28"/>
          <w:szCs w:val="28"/>
          <w:highlight w:val="none"/>
          <w14:textFill>
            <w14:solidFill>
              <w14:schemeClr w14:val="tx1"/>
            </w14:solidFill>
          </w14:textFill>
        </w:rPr>
        <w:t>式</w:t>
      </w:r>
      <w:r>
        <w:rPr>
          <w:rFonts w:hint="eastAsia" w:ascii="仿宋_GB2312" w:hAnsi="仿宋_GB2312" w:cs="仿宋_GB2312"/>
          <w:color w:val="000000" w:themeColor="text1"/>
          <w:sz w:val="28"/>
          <w:szCs w:val="28"/>
          <w:highlight w:val="none"/>
          <w:lang w:eastAsia="zh-CN"/>
          <w14:textFill>
            <w14:solidFill>
              <w14:schemeClr w14:val="tx1"/>
            </w14:solidFill>
          </w14:textFill>
        </w:rPr>
        <w:t>肆</w:t>
      </w:r>
      <w:r>
        <w:rPr>
          <w:rFonts w:hint="eastAsia" w:ascii="仿宋_GB2312" w:hAnsi="仿宋_GB2312" w:eastAsia="仿宋_GB2312" w:cs="仿宋_GB2312"/>
          <w:color w:val="000000" w:themeColor="text1"/>
          <w:sz w:val="28"/>
          <w:szCs w:val="28"/>
          <w:highlight w:val="none"/>
          <w14:textFill>
            <w14:solidFill>
              <w14:schemeClr w14:val="tx1"/>
            </w14:solidFill>
          </w14:textFill>
        </w:rPr>
        <w:t>份，甲方执贰份，乙方执贰份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均具有同等法律效力。</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第三十</w:t>
      </w:r>
      <w:r>
        <w:rPr>
          <w:rFonts w:hint="eastAsia" w:ascii="仿宋_GB2312" w:hAnsi="仿宋_GB2312" w:cs="仿宋_GB2312"/>
          <w:b/>
          <w:bCs/>
          <w:color w:val="000000" w:themeColor="text1"/>
          <w:sz w:val="28"/>
          <w:szCs w:val="28"/>
          <w:highlight w:val="none"/>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auto"/>
          <w:sz w:val="28"/>
          <w:szCs w:val="28"/>
          <w:highlight w:val="none"/>
          <w:lang w:bidi="zh-TW"/>
        </w:rPr>
        <w:t>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cs="仿宋_GB2312"/>
          <w:bCs/>
          <w:color w:val="auto"/>
          <w:sz w:val="28"/>
          <w:szCs w:val="28"/>
          <w:highlight w:val="none"/>
          <w:lang w:eastAsia="zh-CN" w:bidi="zh-TW"/>
        </w:rPr>
        <w:t>及首次租金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甲方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（盖章）</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                     乙方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（盖章）</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法定代表人</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（盖章）</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法定代表人</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（签字或盖章）</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签订时间、地点：</w:t>
      </w:r>
      <w:r>
        <w:rPr>
          <w:rFonts w:hint="eastAsia" w:ascii="仿宋_GB2312" w:hAnsi="仿宋_GB2312" w:eastAsia="仿宋_GB2312" w:cs="仿宋_GB2312"/>
          <w:bCs/>
          <w:color w:val="000000" w:themeColor="text1"/>
          <w:sz w:val="28"/>
          <w:szCs w:val="28"/>
          <w:highlight w:val="none"/>
          <w:u w:val="none"/>
          <w:lang w:val="en-US" w:eastAsia="zh-CN" w:bidi="zh-TW"/>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于龙岩市</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永定</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区</w:t>
      </w:r>
    </w:p>
    <w:p>
      <w:pPr>
        <w:pStyle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rPr>
          <w:highlight w:val="none"/>
        </w:rPr>
      </w:pPr>
    </w:p>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mE5ZTVlNDA0ODA5NjA4M2E5MzExN2QwMmM4ZTQifQ=="/>
    <w:docVar w:name="KSO_WPS_MARK_KEY" w:val="db34eec2-5ae6-4b04-aad5-dd36c135e26e"/>
  </w:docVars>
  <w:rsids>
    <w:rsidRoot w:val="5FA2363F"/>
    <w:rsid w:val="06F253D7"/>
    <w:rsid w:val="0D5A5782"/>
    <w:rsid w:val="18C32210"/>
    <w:rsid w:val="2AE720E8"/>
    <w:rsid w:val="39CE4CF3"/>
    <w:rsid w:val="469944B4"/>
    <w:rsid w:val="5F261904"/>
    <w:rsid w:val="5FA2363F"/>
    <w:rsid w:val="6791456F"/>
    <w:rsid w:val="71D66599"/>
    <w:rsid w:val="73C57D8E"/>
    <w:rsid w:val="74C96B62"/>
    <w:rsid w:val="784A2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7562</Words>
  <Characters>7583</Characters>
  <Lines>0</Lines>
  <Paragraphs>0</Paragraphs>
  <TotalTime>582</TotalTime>
  <ScaleCrop>false</ScaleCrop>
  <LinksUpToDate>false</LinksUpToDate>
  <CharactersWithSpaces>7834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2024-01-23T01:05:00Z</dcterms:created>
  <dc:creator>史文健</dc:creator>
  <cp:lastModifiedBy>史文健</cp:lastModifiedBy>
  <cp:lastPrinted>2024-01-28T11:26:47Z</cp:lastPrinted>
  <dcterms:modified xsi:type="dcterms:W3CDTF">2024-01-29T03:10:45Z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B09B5D13B2504B8FB6F70AD7806610C6</vt:lpwstr>
  </property>
</Properties>
</file>