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630" w:lineRule="atLeast"/>
        <w:ind w:firstLine="843" w:firstLineChars="200"/>
        <w:jc w:val="center"/>
        <w:textAlignment w:val="baseline"/>
        <w:outlineLvl w:val="0"/>
        <w:rPr>
          <w:rFonts w:ascii="Arial" w:hAnsi="Arial" w:eastAsia="宋体" w:cs="Arial"/>
          <w:b/>
          <w:bCs/>
          <w:color w:val="333333"/>
          <w:kern w:val="0"/>
          <w:sz w:val="33"/>
          <w:szCs w:val="33"/>
        </w:rPr>
      </w:pPr>
      <w:r>
        <w:rPr>
          <w:rFonts w:ascii="Arial" w:hAnsi="Arial" w:eastAsia="宋体" w:cs="Arial"/>
          <w:b/>
          <w:bCs/>
          <w:color w:val="333333"/>
          <w:kern w:val="36"/>
          <w:sz w:val="42"/>
          <w:szCs w:val="42"/>
        </w:rPr>
        <w:t>房屋租赁合同</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eastAsia="仿宋_GB2312"/>
          <w:sz w:val="32"/>
          <w:lang w:val="en-US" w:eastAsia="zh-CN"/>
        </w:rPr>
      </w:pPr>
      <w:r>
        <w:rPr>
          <w:rFonts w:hint="eastAsia" w:ascii="仿宋_GB2312" w:hAnsi="Times New Roman" w:eastAsia="仿宋_GB2312" w:cs="Times New Roman"/>
          <w:sz w:val="32"/>
          <w:szCs w:val="32"/>
        </w:rPr>
        <w:t>出租方:(以下简称甲方，出租方)</w:t>
      </w:r>
      <w:r>
        <w:rPr>
          <w:rFonts w:hint="eastAsia" w:ascii="仿宋_GB2312" w:eastAsia="仿宋_GB2312"/>
          <w:sz w:val="32"/>
          <w:lang w:val="en-US" w:eastAsia="zh-CN"/>
        </w:rPr>
        <w:t>:龙岩市新罗区人民政府中城街道办事处</w:t>
      </w:r>
    </w:p>
    <w:p>
      <w:pPr>
        <w:pStyle w:val="11"/>
        <w:keepNext w:val="0"/>
        <w:keepLines w:val="0"/>
        <w:pageBreakBefore w:val="0"/>
        <w:kinsoku/>
        <w:wordWrap/>
        <w:overflowPunct/>
        <w:topLinePunct w:val="0"/>
        <w:autoSpaceDE/>
        <w:autoSpaceDN/>
        <w:bidi w:val="0"/>
        <w:adjustRightInd/>
        <w:ind w:left="0" w:leftChars="0" w:firstLine="640" w:firstLineChars="200"/>
        <w:rPr>
          <w:rFonts w:hint="eastAsia" w:ascii="仿宋_GB2312" w:eastAsia="仿宋_GB2312"/>
          <w:sz w:val="32"/>
          <w:szCs w:val="32"/>
        </w:rPr>
      </w:pPr>
      <w:r>
        <w:rPr>
          <w:rFonts w:hint="eastAsia" w:ascii="仿宋_GB2312" w:eastAsia="仿宋_GB2312"/>
          <w:sz w:val="32"/>
          <w:szCs w:val="32"/>
        </w:rPr>
        <w:t>地址：龙岩市新罗区龙川西路28号</w:t>
      </w:r>
    </w:p>
    <w:p>
      <w:pPr>
        <w:pStyle w:val="11"/>
        <w:keepNext w:val="0"/>
        <w:keepLines w:val="0"/>
        <w:pageBreakBefore w:val="0"/>
        <w:kinsoku/>
        <w:wordWrap/>
        <w:overflowPunct/>
        <w:topLinePunct w:val="0"/>
        <w:autoSpaceDE/>
        <w:autoSpaceDN/>
        <w:bidi w:val="0"/>
        <w:adjustRightInd/>
        <w:ind w:left="0" w:leftChars="0"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法人代表：</w:t>
      </w:r>
    </w:p>
    <w:p>
      <w:pPr>
        <w:pStyle w:val="11"/>
        <w:keepNext w:val="0"/>
        <w:keepLines w:val="0"/>
        <w:pageBreakBefore w:val="0"/>
        <w:kinsoku/>
        <w:wordWrap/>
        <w:overflowPunct/>
        <w:topLinePunct w:val="0"/>
        <w:autoSpaceDE/>
        <w:autoSpaceDN/>
        <w:bidi w:val="0"/>
        <w:adjustRightInd/>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统一社会信用代码：</w:t>
      </w:r>
      <w:r>
        <w:rPr>
          <w:rFonts w:hint="eastAsia" w:ascii="仿宋_GB2312" w:eastAsia="仿宋_GB2312"/>
          <w:sz w:val="32"/>
          <w:szCs w:val="32"/>
          <w:lang w:val="en-US" w:eastAsia="zh-CN"/>
        </w:rPr>
        <w:t>113508020040888045</w:t>
      </w:r>
    </w:p>
    <w:p>
      <w:pPr>
        <w:pStyle w:val="11"/>
        <w:keepNext w:val="0"/>
        <w:keepLines w:val="0"/>
        <w:pageBreakBefore w:val="0"/>
        <w:kinsoku/>
        <w:wordWrap/>
        <w:overflowPunct/>
        <w:topLinePunct w:val="0"/>
        <w:autoSpaceDE/>
        <w:autoSpaceDN/>
        <w:bidi w:val="0"/>
        <w:adjustRightInd/>
        <w:ind w:left="0" w:leftChars="0"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固定电话：0597-3101800</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承租方:(以下简称乙方，承租方)</w:t>
      </w:r>
      <w:r>
        <w:rPr>
          <w:rFonts w:hint="eastAsia" w:ascii="仿宋_GB2312" w:hAnsi="Times New Roman" w:eastAsia="仿宋_GB2312" w:cs="Times New Roman"/>
          <w:sz w:val="32"/>
          <w:szCs w:val="32"/>
          <w:lang w:eastAsia="zh-CN"/>
        </w:rPr>
        <w:t>：</w:t>
      </w:r>
    </w:p>
    <w:p>
      <w:pPr>
        <w:pStyle w:val="11"/>
        <w:keepNext w:val="0"/>
        <w:keepLines w:val="0"/>
        <w:pageBreakBefore w:val="0"/>
        <w:kinsoku/>
        <w:wordWrap/>
        <w:overflowPunct/>
        <w:topLinePunct w:val="0"/>
        <w:autoSpaceDE/>
        <w:autoSpaceDN/>
        <w:bidi w:val="0"/>
        <w:adjustRightInd/>
        <w:ind w:firstLine="640" w:firstLineChars="200"/>
        <w:jc w:val="left"/>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性别：</w:t>
      </w:r>
      <w:r>
        <w:rPr>
          <w:rFonts w:hint="eastAsia" w:ascii="仿宋_GB2312" w:hAnsi="Times New Roman" w:eastAsia="仿宋_GB2312" w:cs="Times New Roman"/>
          <w:sz w:val="32"/>
          <w:szCs w:val="32"/>
          <w:lang w:val="en-US" w:eastAsia="zh-CN"/>
        </w:rPr>
        <w:t xml:space="preserve">     民族：      职业：      联系电话：</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住所(或住址):</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身份证号(个人):</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根据《中华人民共和国合同法》及相关法律法规规定，双方就租赁房屋事宜经平等协商，签订本合同。</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 租赁房屋</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1.1 甲方将合法拥有的座落于</w:t>
      </w:r>
      <w:r>
        <w:rPr>
          <w:rFonts w:hint="eastAsia" w:ascii="仿宋_GB2312" w:hAnsi="Calibri" w:eastAsia="仿宋_GB2312" w:cs="Times New Roman"/>
          <w:sz w:val="32"/>
          <w:szCs w:val="32"/>
          <w:u w:val="single"/>
          <w:lang w:val="en-US" w:eastAsia="zh-CN"/>
        </w:rPr>
        <w:t xml:space="preserve">             </w:t>
      </w:r>
      <w:r>
        <w:rPr>
          <w:rFonts w:hint="eastAsia" w:ascii="仿宋_GB2312" w:eastAsia="仿宋_GB2312"/>
          <w:sz w:val="32"/>
          <w:szCs w:val="32"/>
          <w:u w:val="single"/>
          <w:lang w:val="en-US" w:eastAsia="zh-CN"/>
        </w:rPr>
        <w:t xml:space="preserve">  室</w:t>
      </w:r>
      <w:r>
        <w:rPr>
          <w:rFonts w:hint="eastAsia" w:ascii="仿宋_GB2312" w:hAnsi="Calibri" w:eastAsia="仿宋_GB2312" w:cs="Times New Roman"/>
          <w:sz w:val="32"/>
          <w:szCs w:val="32"/>
        </w:rPr>
        <w:t>的房屋出租给乙方使用。</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1.2租赁房屋(建筑面积/使用面积)</w:t>
      </w:r>
      <w:r>
        <w:rPr>
          <w:rFonts w:hint="eastAsia" w:ascii="仿宋_GB2312" w:eastAsia="仿宋_GB2312"/>
          <w:sz w:val="32"/>
          <w:szCs w:val="32"/>
          <w:u w:val="single"/>
          <w:lang w:val="en-US" w:eastAsia="zh-CN"/>
        </w:rPr>
        <w:t xml:space="preserve">     </w:t>
      </w:r>
      <w:r>
        <w:rPr>
          <w:rFonts w:hint="eastAsia" w:ascii="仿宋_GB2312" w:hAnsi="Calibri" w:eastAsia="仿宋_GB2312" w:cs="Times New Roman"/>
          <w:sz w:val="32"/>
          <w:szCs w:val="32"/>
        </w:rPr>
        <w:t>平方米。</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乙方承诺租赁该房屋作为</w:t>
      </w:r>
      <w:r>
        <w:rPr>
          <w:rFonts w:hint="eastAsia" w:ascii="仿宋_GB2312" w:hAnsi="Calibri" w:eastAsia="仿宋_GB2312" w:cs="Times New Roman"/>
          <w:sz w:val="32"/>
          <w:szCs w:val="32"/>
          <w:lang w:eastAsia="zh-CN"/>
        </w:rPr>
        <w:t>住宅</w:t>
      </w:r>
      <w:r>
        <w:rPr>
          <w:rFonts w:hint="eastAsia" w:ascii="仿宋_GB2312" w:hAnsi="Calibri" w:eastAsia="仿宋_GB2312" w:cs="Times New Roman"/>
          <w:sz w:val="32"/>
          <w:szCs w:val="32"/>
        </w:rPr>
        <w:t>使用，乙方不得擅自改变租赁房屋的租赁用途。</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2. 租赁期限</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租赁期限自</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日起至</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日止,共计</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年。</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 租金及保证金</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.1 本合同实行先付租金后使用原则，租金实行(季)支付制，租金标准为</w:t>
      </w:r>
      <w:r>
        <w:rPr>
          <w:rFonts w:hint="eastAsia" w:ascii="仿宋_GB2312" w:eastAsia="仿宋_GB2312"/>
          <w:sz w:val="32"/>
          <w:szCs w:val="32"/>
        </w:rPr>
        <w:t>每月</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元</w:t>
      </w:r>
      <w:r>
        <w:rPr>
          <w:rFonts w:hint="eastAsia" w:ascii="仿宋_GB2312" w:hAnsi="Calibri" w:eastAsia="仿宋_GB2312" w:cs="Times New Roman"/>
          <w:sz w:val="32"/>
          <w:szCs w:val="32"/>
        </w:rPr>
        <w:t>;租金支付方式为</w:t>
      </w:r>
      <w:r>
        <w:rPr>
          <w:rFonts w:hint="eastAsia" w:ascii="仿宋_GB2312" w:hAnsi="Calibri" w:eastAsia="仿宋_GB2312" w:cs="Times New Roman"/>
          <w:sz w:val="32"/>
          <w:szCs w:val="32"/>
          <w:lang w:eastAsia="zh-CN"/>
        </w:rPr>
        <w:t>转账</w:t>
      </w:r>
      <w:r>
        <w:rPr>
          <w:rFonts w:hint="eastAsia" w:ascii="仿宋_GB2312" w:hAnsi="Calibri" w:eastAsia="仿宋_GB2312" w:cs="Times New Roman"/>
          <w:sz w:val="32"/>
          <w:szCs w:val="32"/>
        </w:rPr>
        <w:t>;租金的支付时间为:</w:t>
      </w:r>
      <w:r>
        <w:rPr>
          <w:rFonts w:hint="eastAsia" w:ascii="仿宋_GB2312" w:eastAsia="仿宋_GB2312"/>
          <w:sz w:val="32"/>
          <w:szCs w:val="32"/>
        </w:rPr>
        <w:t>在每季度第一个月10日前向甲方缴纳当季租金</w:t>
      </w:r>
      <w:r>
        <w:rPr>
          <w:rFonts w:hint="eastAsia" w:ascii="仿宋_GB2312" w:hAnsi="Calibri" w:eastAsia="仿宋_GB2312" w:cs="Times New Roman"/>
          <w:sz w:val="32"/>
          <w:szCs w:val="32"/>
        </w:rPr>
        <w:t>。</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.2 乙方应支付本合同约定</w:t>
      </w:r>
      <w:r>
        <w:rPr>
          <w:rFonts w:hint="eastAsia" w:ascii="仿宋_GB2312" w:hAnsi="Calibri" w:eastAsia="仿宋_GB2312" w:cs="Times New Roman"/>
          <w:sz w:val="32"/>
          <w:szCs w:val="32"/>
          <w:lang w:eastAsia="zh-CN"/>
        </w:rPr>
        <w:t>月</w:t>
      </w:r>
      <w:r>
        <w:rPr>
          <w:rFonts w:hint="eastAsia" w:ascii="仿宋_GB2312" w:hAnsi="Calibri" w:eastAsia="仿宋_GB2312" w:cs="Times New Roman"/>
          <w:sz w:val="32"/>
          <w:szCs w:val="32"/>
        </w:rPr>
        <w:t>租金</w:t>
      </w:r>
      <w:r>
        <w:rPr>
          <w:rFonts w:hint="eastAsia" w:ascii="仿宋_GB2312" w:hAnsi="Calibri" w:eastAsia="仿宋_GB2312" w:cs="Times New Roman"/>
          <w:sz w:val="32"/>
          <w:szCs w:val="32"/>
          <w:lang w:val="en-US" w:eastAsia="zh-CN"/>
        </w:rPr>
        <w:t>3个月</w:t>
      </w:r>
      <w:r>
        <w:rPr>
          <w:rFonts w:hint="eastAsia" w:ascii="仿宋_GB2312" w:hAnsi="Calibri" w:eastAsia="仿宋_GB2312" w:cs="Times New Roman"/>
          <w:sz w:val="32"/>
          <w:szCs w:val="32"/>
        </w:rPr>
        <w:t>，计</w:t>
      </w:r>
      <w:r>
        <w:rPr>
          <w:rFonts w:hint="eastAsia" w:ascii="仿宋_GB2312" w:eastAsia="仿宋_GB2312"/>
          <w:sz w:val="32"/>
          <w:szCs w:val="32"/>
          <w:u w:val="single"/>
          <w:lang w:val="en-US" w:eastAsia="zh-CN"/>
        </w:rPr>
        <w:t xml:space="preserve">     </w:t>
      </w:r>
      <w:r>
        <w:rPr>
          <w:rFonts w:hint="eastAsia" w:ascii="仿宋_GB2312" w:hAnsi="Calibri" w:eastAsia="仿宋_GB2312" w:cs="Times New Roman"/>
          <w:sz w:val="32"/>
          <w:szCs w:val="32"/>
        </w:rPr>
        <w:t>元的保证金，作为履行合同和按照约定使用租赁房屋的保证。</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.3 租赁期间，乙方如未按约定支付租金及相关费用或违反本合同其他约定致使甲方受到损失，甲方有权自行扣留部分或者全部保证金以抵付损失，并保留继续索赔的权利。</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.4</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在乙方按约定履行本合同各项条款下，合同期满，乙方不再续租，向甲方交付租赁房屋及设备设施并结清相关费用后，甲方在</w:t>
      </w:r>
      <w:r>
        <w:rPr>
          <w:rFonts w:hint="eastAsia" w:ascii="仿宋_GB2312" w:hAnsi="Calibri" w:eastAsia="仿宋_GB2312" w:cs="Times New Roman"/>
          <w:sz w:val="32"/>
          <w:szCs w:val="32"/>
          <w:u w:val="single"/>
          <w:lang w:val="en-US" w:eastAsia="zh-CN"/>
        </w:rPr>
        <w:t>15</w:t>
      </w:r>
      <w:r>
        <w:rPr>
          <w:rFonts w:hint="eastAsia" w:ascii="仿宋_GB2312" w:hAnsi="Calibri" w:eastAsia="仿宋_GB2312" w:cs="Times New Roman"/>
          <w:sz w:val="32"/>
          <w:szCs w:val="32"/>
        </w:rPr>
        <w:t>个工作日之内向乙方退回剩余保证金。</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4</w:t>
      </w:r>
      <w:r>
        <w:rPr>
          <w:rFonts w:hint="eastAsia" w:ascii="仿宋_GB2312" w:hAnsi="Calibri" w:eastAsia="仿宋_GB2312" w:cs="Times New Roman"/>
          <w:sz w:val="32"/>
          <w:szCs w:val="32"/>
        </w:rPr>
        <w:t>. 其他费用</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4</w:t>
      </w:r>
      <w:r>
        <w:rPr>
          <w:rFonts w:hint="eastAsia" w:ascii="仿宋_GB2312" w:hAnsi="Calibri" w:eastAsia="仿宋_GB2312" w:cs="Times New Roman"/>
          <w:sz w:val="32"/>
          <w:szCs w:val="32"/>
        </w:rPr>
        <w:t>.1 租赁期间，乙方使用租赁房屋所发生的水、电、煤气、通讯等费用由乙方承担，</w:t>
      </w:r>
      <w:r>
        <w:rPr>
          <w:rFonts w:hint="eastAsia" w:ascii="仿宋_GB2312" w:eastAsia="仿宋_GB2312"/>
          <w:sz w:val="32"/>
          <w:szCs w:val="32"/>
        </w:rPr>
        <w:t>水费、电费用量按电表、水表的实际使用数加损耗</w:t>
      </w:r>
      <w:r>
        <w:rPr>
          <w:rFonts w:hint="eastAsia" w:ascii="仿宋_GB2312" w:eastAsia="仿宋_GB2312"/>
          <w:sz w:val="32"/>
          <w:szCs w:val="32"/>
          <w:lang w:eastAsia="zh-CN"/>
        </w:rPr>
        <w:t>计算</w:t>
      </w:r>
      <w:r>
        <w:rPr>
          <w:rFonts w:hint="eastAsia" w:ascii="仿宋_GB2312" w:eastAsia="仿宋_GB2312"/>
          <w:sz w:val="32"/>
          <w:szCs w:val="32"/>
        </w:rPr>
        <w:t>，</w:t>
      </w:r>
      <w:r>
        <w:rPr>
          <w:rFonts w:hint="eastAsia" w:ascii="仿宋_GB2312" w:eastAsia="仿宋_GB2312"/>
          <w:sz w:val="32"/>
          <w:szCs w:val="32"/>
          <w:lang w:eastAsia="zh-CN"/>
        </w:rPr>
        <w:t>双方</w:t>
      </w:r>
      <w:r>
        <w:rPr>
          <w:rFonts w:hint="eastAsia" w:ascii="仿宋_GB2312" w:eastAsia="仿宋_GB2312"/>
          <w:color w:val="auto"/>
          <w:sz w:val="32"/>
          <w:szCs w:val="32"/>
          <w:lang w:eastAsia="zh-CN"/>
        </w:rPr>
        <w:t>同意</w:t>
      </w:r>
      <w:r>
        <w:rPr>
          <w:rFonts w:hint="eastAsia" w:ascii="仿宋_GB2312" w:eastAsia="仿宋_GB2312"/>
          <w:color w:val="auto"/>
          <w:sz w:val="32"/>
          <w:szCs w:val="32"/>
        </w:rPr>
        <w:t>水每吨3</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元</w:t>
      </w:r>
      <w:r>
        <w:rPr>
          <w:rFonts w:hint="eastAsia" w:ascii="仿宋_GB2312" w:eastAsia="仿宋_GB2312"/>
          <w:sz w:val="32"/>
          <w:szCs w:val="32"/>
          <w:lang w:eastAsia="zh-CN"/>
        </w:rPr>
        <w:t>、</w:t>
      </w:r>
      <w:r>
        <w:rPr>
          <w:rFonts w:hint="eastAsia" w:ascii="仿宋_GB2312" w:eastAsia="仿宋_GB2312"/>
          <w:sz w:val="32"/>
          <w:szCs w:val="32"/>
        </w:rPr>
        <w:t>电每度0.8元</w:t>
      </w:r>
      <w:r>
        <w:rPr>
          <w:rFonts w:hint="eastAsia" w:ascii="仿宋_GB2312" w:eastAsia="仿宋_GB2312"/>
          <w:sz w:val="32"/>
          <w:szCs w:val="32"/>
          <w:lang w:eastAsia="zh-CN"/>
        </w:rPr>
        <w:t>计价</w:t>
      </w:r>
      <w:r>
        <w:rPr>
          <w:rFonts w:hint="eastAsia" w:ascii="仿宋_GB2312" w:eastAsia="仿宋_GB2312"/>
          <w:sz w:val="32"/>
          <w:szCs w:val="32"/>
        </w:rPr>
        <w:t>（水</w:t>
      </w:r>
      <w:r>
        <w:rPr>
          <w:rFonts w:hint="eastAsia" w:ascii="仿宋_GB2312" w:eastAsia="仿宋_GB2312"/>
          <w:sz w:val="32"/>
          <w:szCs w:val="32"/>
          <w:lang w:eastAsia="zh-CN"/>
        </w:rPr>
        <w:t>、</w:t>
      </w:r>
      <w:r>
        <w:rPr>
          <w:rFonts w:hint="eastAsia" w:ascii="仿宋_GB2312" w:eastAsia="仿宋_GB2312"/>
          <w:sz w:val="32"/>
          <w:szCs w:val="32"/>
        </w:rPr>
        <w:t>电费单价将根据</w:t>
      </w:r>
      <w:r>
        <w:rPr>
          <w:rFonts w:hint="eastAsia" w:ascii="仿宋_GB2312" w:eastAsia="仿宋_GB2312"/>
          <w:sz w:val="32"/>
          <w:szCs w:val="32"/>
          <w:lang w:eastAsia="zh-CN"/>
        </w:rPr>
        <w:t>市场变化</w:t>
      </w:r>
      <w:r>
        <w:rPr>
          <w:rFonts w:hint="eastAsia" w:ascii="仿宋_GB2312" w:eastAsia="仿宋_GB2312"/>
          <w:sz w:val="32"/>
          <w:szCs w:val="32"/>
        </w:rPr>
        <w:t>适时进行调整）。乙方应在每季度第一个月10日前向甲方缴交上一季的水、电费。</w:t>
      </w:r>
    </w:p>
    <w:p>
      <w:pPr>
        <w:keepNext w:val="0"/>
        <w:keepLines w:val="0"/>
        <w:pageBreakBefore w:val="0"/>
        <w:kinsoku/>
        <w:wordWrap/>
        <w:overflowPunct/>
        <w:topLinePunct w:val="0"/>
        <w:autoSpaceDE/>
        <w:autoSpaceDN/>
        <w:bidi w:val="0"/>
        <w:adjustRightInd/>
        <w:spacing w:line="540" w:lineRule="exact"/>
        <w:ind w:left="0" w:leftChars="0" w:firstLine="640" w:firstLineChars="200"/>
        <w:textAlignment w:val="bottom"/>
        <w:rPr>
          <w:rFonts w:hint="eastAsia" w:ascii="仿宋_GB2312" w:hAnsi="仿宋_GB2312" w:eastAsia="仿宋_GB2312"/>
          <w:sz w:val="32"/>
          <w:szCs w:val="32"/>
        </w:rPr>
      </w:pPr>
      <w:r>
        <w:rPr>
          <w:rFonts w:hint="eastAsia" w:ascii="仿宋_GB2312" w:hAnsi="Calibri" w:eastAsia="仿宋_GB2312" w:cs="Times New Roman"/>
          <w:sz w:val="32"/>
          <w:szCs w:val="32"/>
          <w:lang w:val="en-US" w:eastAsia="zh-CN"/>
        </w:rPr>
        <w:t>4</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 xml:space="preserve"> 租赁期间，</w:t>
      </w:r>
      <w:r>
        <w:rPr>
          <w:rFonts w:hint="eastAsia" w:ascii="仿宋_GB2312" w:hAnsi="仿宋_GB2312" w:eastAsia="仿宋_GB2312"/>
          <w:sz w:val="32"/>
          <w:szCs w:val="32"/>
        </w:rPr>
        <w:t>经甲方同意后，乙方对租赁物进行装修，不得影响租赁物的主体结构及主楼外观，也不得影响他人房产的主体与外观。装修方案应征得甲方同意方可施工，所需费用由乙方自理。</w:t>
      </w:r>
    </w:p>
    <w:p>
      <w:pPr>
        <w:keepNext w:val="0"/>
        <w:keepLines w:val="0"/>
        <w:pageBreakBefore w:val="0"/>
        <w:kinsoku/>
        <w:wordWrap/>
        <w:overflowPunct/>
        <w:topLinePunct w:val="0"/>
        <w:autoSpaceDE/>
        <w:autoSpaceDN/>
        <w:bidi w:val="0"/>
        <w:adjustRightInd/>
        <w:spacing w:line="540" w:lineRule="exact"/>
        <w:ind w:firstLine="640" w:firstLineChars="200"/>
        <w:textAlignment w:val="bottom"/>
        <w:rPr>
          <w:rFonts w:hint="eastAsia" w:ascii="仿宋_GB2312" w:hAnsi="仿宋_GB2312" w:eastAsia="仿宋_GB2312"/>
          <w:sz w:val="32"/>
          <w:szCs w:val="32"/>
        </w:rPr>
      </w:pPr>
      <w:r>
        <w:rPr>
          <w:rFonts w:hint="eastAsia" w:ascii="仿宋_GB2312" w:hAnsi="仿宋_GB2312" w:eastAsia="仿宋_GB2312"/>
          <w:sz w:val="32"/>
          <w:szCs w:val="32"/>
        </w:rPr>
        <w:t>乙方对租赁物进行如下装修视为不可移动的装修(以下称租赁物不可移动的装修)：地板、门、窗、墙体隔层、隔段、吊顶、各类管线、灯具、卫生间内配置设施等。</w:t>
      </w:r>
    </w:p>
    <w:p>
      <w:pPr>
        <w:keepNext w:val="0"/>
        <w:keepLines w:val="0"/>
        <w:pageBreakBefore w:val="0"/>
        <w:kinsoku/>
        <w:wordWrap/>
        <w:overflowPunct/>
        <w:topLinePunct w:val="0"/>
        <w:autoSpaceDE/>
        <w:autoSpaceDN/>
        <w:bidi w:val="0"/>
        <w:adjustRightInd/>
        <w:spacing w:line="540" w:lineRule="exact"/>
        <w:ind w:firstLine="640" w:firstLineChars="200"/>
        <w:textAlignment w:val="bottom"/>
        <w:rPr>
          <w:rFonts w:hint="eastAsia" w:ascii="仿宋_GB2312" w:hAnsi="仿宋_GB2312" w:eastAsia="仿宋_GB2312"/>
          <w:sz w:val="32"/>
          <w:szCs w:val="32"/>
        </w:rPr>
      </w:pPr>
      <w:r>
        <w:rPr>
          <w:rFonts w:hint="eastAsia" w:ascii="仿宋_GB2312" w:hAnsi="仿宋_GB2312" w:eastAsia="仿宋_GB2312"/>
          <w:sz w:val="32"/>
          <w:szCs w:val="32"/>
        </w:rPr>
        <w:t>租赁期满后或甲方依法解除合同或乙方擅自终止合同，不可移动的装修无偿归甲方所有，乙方不得擅自拆除或毁坏不可移动的装修，否则视为乙方违约</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 xml:space="preserve"> </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4.</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 xml:space="preserve"> 乙方应承担其他由相关部门征收的与使用租赁房屋有关的费用。</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5. 房屋交付</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 甲方应在收到乙方首期租金及保证金后</w:t>
      </w:r>
      <w:r>
        <w:rPr>
          <w:rFonts w:hint="eastAsia" w:ascii="仿宋_GB2312" w:hAnsi="Calibri" w:eastAsia="仿宋_GB2312" w:cs="Times New Roman"/>
          <w:sz w:val="32"/>
          <w:szCs w:val="32"/>
          <w:u w:val="single"/>
          <w:lang w:val="en-US" w:eastAsia="zh-CN"/>
        </w:rPr>
        <w:t>5</w:t>
      </w:r>
      <w:r>
        <w:rPr>
          <w:rFonts w:hint="eastAsia" w:ascii="仿宋_GB2312" w:hAnsi="Calibri" w:eastAsia="仿宋_GB2312" w:cs="Times New Roman"/>
          <w:sz w:val="32"/>
          <w:szCs w:val="32"/>
        </w:rPr>
        <w:t>日内向乙方交付租赁房屋。</w:t>
      </w:r>
      <w:r>
        <w:rPr>
          <w:rFonts w:hint="eastAsia" w:ascii="仿宋_GB2312" w:hAnsi="Calibri" w:eastAsia="仿宋_GB2312" w:cs="Times New Roman"/>
          <w:sz w:val="32"/>
          <w:szCs w:val="32"/>
          <w:lang w:eastAsia="zh-CN"/>
        </w:rPr>
        <w:t>房屋租赁合同</w:t>
      </w:r>
      <w:r>
        <w:rPr>
          <w:rFonts w:hint="eastAsia" w:ascii="仿宋_GB2312" w:hAnsi="Calibri" w:eastAsia="仿宋_GB2312" w:cs="Times New Roman"/>
          <w:sz w:val="32"/>
          <w:szCs w:val="32"/>
        </w:rPr>
        <w:t>签署之日或乙方实际占有租赁房屋为租赁房屋正式交付之日。</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 转租和归还</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6.1 乙方在租赁期间，不得转租。如果擅自全部或部分转租，则视为乙方违约，甲方不再退还已缴纳的租金和保证金，并有权解除合同及要求乙方承担违约赔偿责任。</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6.2 乙方应于租赁期满或合同提前终止后</w:t>
      </w:r>
      <w:r>
        <w:rPr>
          <w:rFonts w:hint="eastAsia" w:ascii="仿宋_GB2312" w:hAnsi="Calibri" w:eastAsia="仿宋_GB2312" w:cs="Times New Roman"/>
          <w:sz w:val="32"/>
          <w:szCs w:val="32"/>
          <w:u w:val="single"/>
          <w:lang w:val="en-US" w:eastAsia="zh-CN"/>
        </w:rPr>
        <w:t>7</w:t>
      </w:r>
      <w:r>
        <w:rPr>
          <w:rFonts w:hint="eastAsia" w:ascii="仿宋_GB2312" w:hAnsi="Calibri" w:eastAsia="仿宋_GB2312" w:cs="Times New Roman"/>
          <w:sz w:val="32"/>
          <w:szCs w:val="32"/>
        </w:rPr>
        <w:t>日内将租赁房屋及甲方提供的设备设施以良好、适租的状态交还甲方。乙方未按照约定交还的，甲方有权采取必要措施予以收回，由此造成的费用或损失由乙方承担。乙方有权拆除及取回乙方所有的装修、装饰之部分或全部，但乙方不得故意损害或拆除租赁房屋本身之结构体及甲方提供的设备设施，乙方在租赁期满或合同提前终止后</w:t>
      </w:r>
      <w:r>
        <w:rPr>
          <w:rFonts w:hint="eastAsia" w:ascii="仿宋_GB2312" w:hAnsi="Calibri" w:eastAsia="仿宋_GB2312" w:cs="Times New Roman"/>
          <w:sz w:val="32"/>
          <w:szCs w:val="32"/>
          <w:u w:val="single"/>
          <w:lang w:val="en-US" w:eastAsia="zh-CN"/>
        </w:rPr>
        <w:t xml:space="preserve"> 10 </w:t>
      </w:r>
      <w:r>
        <w:rPr>
          <w:rFonts w:hint="eastAsia" w:ascii="仿宋_GB2312" w:hAnsi="Calibri" w:eastAsia="仿宋_GB2312" w:cs="Times New Roman"/>
          <w:sz w:val="32"/>
          <w:szCs w:val="32"/>
        </w:rPr>
        <w:t>日内未拆除或取回之物品，视为乙方放弃遗留物之所有权，悉归甲方所有任其处理。</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6.3 即使有上述6.2条规定，租赁期满或合同提前终止后，对于乙方的装修、装饰，甲方仍然有权要求乙方予以拆除，以使租赁房屋处于良好、适租状态。对于乙方拒绝拆除的，甲方可不经通知乙方代为拆除，由此发生的相关费用或损失由乙方承担，甲方可从乙方缴纳的保证金中自行扣除。</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6.4 租赁期满后，甲方如继续出租该租赁房屋，乙方在同等条件下享有优先租赁权;如期满后不再出租，乙方应按本合同约定的日期搬迁腾空，否则由此造成一切费用及损失，均由乙方承担。</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7</w:t>
      </w:r>
      <w:r>
        <w:rPr>
          <w:rFonts w:hint="eastAsia" w:ascii="仿宋_GB2312" w:hAnsi="Calibri" w:eastAsia="仿宋_GB2312" w:cs="Times New Roman"/>
          <w:sz w:val="32"/>
          <w:szCs w:val="32"/>
        </w:rPr>
        <w:t>. 甲方保证及责任</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7.</w:t>
      </w:r>
      <w:r>
        <w:rPr>
          <w:rFonts w:hint="eastAsia" w:ascii="仿宋_GB2312" w:hAnsi="Calibri" w:eastAsia="仿宋_GB2312" w:cs="Times New Roman"/>
          <w:sz w:val="32"/>
          <w:szCs w:val="32"/>
        </w:rPr>
        <w:t>1 保证拥有完全的资格和权利将租赁房屋按本合同之约定租赁给乙方。</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lang w:val="en-US" w:eastAsia="zh-CN"/>
        </w:rPr>
        <w:t>7</w:t>
      </w:r>
      <w:r>
        <w:rPr>
          <w:rFonts w:hint="eastAsia" w:ascii="仿宋_GB2312" w:hAnsi="Calibri" w:eastAsia="仿宋_GB2312" w:cs="Times New Roman"/>
          <w:b w:val="0"/>
          <w:bCs w:val="0"/>
          <w:sz w:val="32"/>
          <w:szCs w:val="32"/>
        </w:rPr>
        <w:t>.2 甲方应对租赁房屋及其提供的消防、配电设施进行定期维修保养，以保证租赁房屋及设施的安全和正常使用，并达到国家规定的要求。甲方对租赁房屋及设施的定期维修保养应事先通知乙方，乙方应予协助配合并提供相应的便利。</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 乙方保证及责任</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.1乙方不得将租赁房屋用于本合同约定外的其他用途</w:t>
      </w:r>
      <w:r>
        <w:rPr>
          <w:rFonts w:hint="eastAsia" w:ascii="仿宋_GB2312" w:hAnsi="Calibri" w:eastAsia="仿宋_GB2312" w:cs="Times New Roman"/>
          <w:sz w:val="32"/>
          <w:szCs w:val="32"/>
          <w:lang w:val="en-US" w:eastAsia="zh-CN"/>
        </w:rPr>
        <w:t>.</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.2 乙方应按合同约定支付租金及其他根据合同应向甲方支付的费用。</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.3 乙方应正常使用并爱护租赁房屋及甲方提供的各项设施设备，防止不正常损坏(正常磨损除外)。因乙方使用不当，致使租赁房屋或设施设备出现损坏或发生故障，乙方应负责及时维修或赔偿。乙方拒不维修或赔偿，甲方可代为维修，维修费用由乙方承担。</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.4 由于乙方施工或使用对租赁房屋及设备设施造成损坏，或由于乙方或乙方雇员、客户行为失职或疏忽，而使甲方人员或财产受到直接或间接的损失时，乙方应对甲方负有完全的责任并赔偿甲方遭受的全部损失。</w:t>
      </w:r>
    </w:p>
    <w:p>
      <w:pPr>
        <w:pStyle w:val="11"/>
        <w:keepNext w:val="0"/>
        <w:keepLines w:val="0"/>
        <w:pageBreakBefore w:val="0"/>
        <w:kinsoku/>
        <w:wordWrap/>
        <w:overflowPunct/>
        <w:topLinePunct w:val="0"/>
        <w:autoSpaceDE/>
        <w:autoSpaceDN/>
        <w:bidi w:val="0"/>
        <w:adjustRightInd/>
        <w:ind w:firstLine="640" w:firstLineChars="200"/>
        <w:jc w:val="left"/>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8.5租赁期间，乙方必须做好租赁场所防火、防盗、防事故等安全防范工作，乙方应经常性检查电线、管道、消防设施等，如电线老化、负荷量不够，由乙方出资并及时更换，因乙方未做好有关安全工作造成的一切事故，使甲方及邻居的人身财产遭受经济损失，由乙方全部负责，租赁期问发生的风险均由乙方承担。</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 合同的解除</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color w:val="auto"/>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 xml:space="preserve">.1 </w:t>
      </w:r>
      <w:r>
        <w:rPr>
          <w:rFonts w:hint="eastAsia" w:ascii="仿宋_GB2312" w:hAnsi="Calibri" w:eastAsia="仿宋_GB2312" w:cs="Times New Roman"/>
          <w:color w:val="auto"/>
          <w:kern w:val="0"/>
          <w:sz w:val="32"/>
          <w:szCs w:val="32"/>
          <w:lang w:val="en-US" w:eastAsia="zh-CN" w:bidi="ar-SA"/>
        </w:rPr>
        <w:t>乙方若要提前解除合同，应提前三个月书面通知甲方并应征得甲方同意，按实际租期结算租金，同时乙方缴交的</w:t>
      </w:r>
      <w:r>
        <w:rPr>
          <w:rFonts w:hint="eastAsia" w:ascii="仿宋_GB2312" w:hAnsi="Calibri" w:eastAsia="仿宋_GB2312" w:cs="Times New Roman"/>
          <w:color w:val="auto"/>
          <w:sz w:val="32"/>
          <w:szCs w:val="32"/>
        </w:rPr>
        <w:t>保证金</w:t>
      </w:r>
      <w:r>
        <w:rPr>
          <w:rFonts w:hint="eastAsia" w:ascii="仿宋_GB2312" w:hAnsi="Calibri" w:eastAsia="仿宋_GB2312" w:cs="Times New Roman"/>
          <w:color w:val="auto"/>
          <w:sz w:val="32"/>
          <w:szCs w:val="32"/>
          <w:lang w:val="en-US" w:eastAsia="zh-CN"/>
        </w:rPr>
        <w:t>转作违约金处理，全额收归甲方。</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.2 若发生不可抗力事件，致使租赁房屋不能正常使用，则甲方应尽快修复或重建。</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.3 若发生甲方不可预见的市政规划、土地征用等事件致租赁房屋无法出租经营，则甲方应自收到相关通知后及时告知乙方。双方应按实际租用天数，即时结清租金及其他各项费用，且甲方不承担乙方任何损失。</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.4 有下列情形之一，甲方有权选择解除本合同，并要求乙方赔偿其遭受的一切损失:</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.4.1 乙方逾期支付租金及其他本合同约定由乙方承担的费用超过</w:t>
      </w:r>
      <w:r>
        <w:rPr>
          <w:rFonts w:hint="eastAsia" w:ascii="仿宋_GB2312" w:hAnsi="Calibri" w:eastAsia="仿宋_GB2312" w:cs="Times New Roman"/>
          <w:sz w:val="32"/>
          <w:szCs w:val="32"/>
          <w:lang w:val="en-US" w:eastAsia="zh-CN"/>
        </w:rPr>
        <w:t>15天以上</w:t>
      </w:r>
      <w:r>
        <w:rPr>
          <w:rFonts w:hint="eastAsia" w:ascii="仿宋_GB2312" w:hAnsi="Calibri" w:eastAsia="仿宋_GB2312" w:cs="Times New Roman"/>
          <w:sz w:val="32"/>
          <w:szCs w:val="32"/>
        </w:rPr>
        <w:t>;</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.4.2 乙方擅自改变租赁房屋租赁用途的;</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.4.3 乙方擅自将租赁房屋全部或部分转租他人的;</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.4.4 乙方擅自对租赁房屋进行装修、拆改结构的;</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.4.5 乙方利用租赁房屋进行非法活动，损害公共利益的。</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甲方根据上述情形解除合同时，应书面通知乙方，本合同自解除通知送达乙方之日解除，乙方应及时腾空并交回租赁房屋，乙方已缴纳的租金及保证金不予退还，甲方并有权要求乙方赔偿甲方因此遭受的损失;甲方亦可选择不予解除合同，但甲方仍有权要求乙方赔偿其遭受的损失。</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.5有下列情形之一，乙方有权选择提前解除本合同，并要求甲方赔偿其遭受的一切实际损失:</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.5.1 甲方违反其保证、责任或违反本合同的其他约定，在乙方通知的补救期内又未及时补救，致使乙方的合同权益受到实质的损害。</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乙方根据上述情形提前终止合同时，应书面通知甲方。甲方在乙方搬迁腾空交回该房屋并结算相关费用后应及时退还乙方剩余的款项，租金照实计算;乙方亦可选择不予解除合同，但乙方仍有权要求甲方赔偿其遭受的实际损失。</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val="en-US" w:eastAsia="zh-CN"/>
        </w:rPr>
        <w:t>0</w:t>
      </w:r>
      <w:r>
        <w:rPr>
          <w:rFonts w:hint="eastAsia" w:ascii="仿宋_GB2312" w:hAnsi="Calibri" w:eastAsia="仿宋_GB2312" w:cs="Times New Roman"/>
          <w:sz w:val="32"/>
          <w:szCs w:val="32"/>
        </w:rPr>
        <w:t>. 不可抗力</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如果发生不可抗力事件，受不可抗力影响的一方所负的本合同义务在受不可抗力事件影响期间可暂停履行，并且应按暂停时期自动延长，无需承担违约责任。声称受不可抗力影响的一方应立即以书面通知其它各方，并且在此后十五日内提供不可抗力已经发生和持续时期的充足证据。声称受不可抗力事件影响的一方也应尽一切合理努力把不可抗力事件的后果减到最低程度。</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 适用法律及争议解决方式</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本合同在履行过程中发生争议，双方应友好协商解决，若双方仍协商不成的，任何一方均可向租赁房屋所在地的人民法院起诉，以解决争议。</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 其他约定</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 xml:space="preserve"> 本合同自双方法定代表人或授权代表盖章或签字，并经双方加盖公司印章后生效。如该租赁行为需经双方主管部门审批，该合同应在通过审批程序后生效。</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 xml:space="preserve"> 本合同正本一式</w:t>
      </w:r>
      <w:r>
        <w:rPr>
          <w:rFonts w:hint="eastAsia" w:ascii="仿宋_GB2312" w:hAnsi="Calibri" w:eastAsia="仿宋_GB2312" w:cs="Times New Roman"/>
          <w:sz w:val="32"/>
          <w:szCs w:val="32"/>
          <w:lang w:eastAsia="zh-CN"/>
        </w:rPr>
        <w:t>叁</w:t>
      </w:r>
      <w:r>
        <w:rPr>
          <w:rFonts w:hint="eastAsia" w:ascii="仿宋_GB2312" w:hAnsi="Calibri" w:eastAsia="仿宋_GB2312" w:cs="Times New Roman"/>
          <w:sz w:val="32"/>
          <w:szCs w:val="32"/>
        </w:rPr>
        <w:t>份，甲、乙双方各执</w:t>
      </w:r>
      <w:r>
        <w:rPr>
          <w:rFonts w:hint="eastAsia" w:ascii="仿宋_GB2312" w:hAnsi="Calibri" w:eastAsia="仿宋_GB2312" w:cs="Times New Roman"/>
          <w:sz w:val="32"/>
          <w:szCs w:val="32"/>
          <w:lang w:eastAsia="zh-CN"/>
        </w:rPr>
        <w:t>壹</w:t>
      </w:r>
      <w:r>
        <w:rPr>
          <w:rFonts w:hint="eastAsia" w:ascii="仿宋_GB2312" w:hAnsi="Calibri" w:eastAsia="仿宋_GB2312" w:cs="Times New Roman"/>
          <w:sz w:val="32"/>
          <w:szCs w:val="32"/>
        </w:rPr>
        <w:t>份。</w:t>
      </w: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p>
    <w:p>
      <w:pPr>
        <w:pStyle w:val="11"/>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p>
    <w:p>
      <w:pPr>
        <w:keepNext w:val="0"/>
        <w:keepLines w:val="0"/>
        <w:pageBreakBefore w:val="0"/>
        <w:kinsoku/>
        <w:wordWrap/>
        <w:overflowPunct/>
        <w:topLinePunct w:val="0"/>
        <w:autoSpaceDE/>
        <w:autoSpaceDN/>
        <w:bidi w:val="0"/>
        <w:adjustRightInd/>
        <w:snapToGrid w:val="0"/>
        <w:spacing w:line="453" w:lineRule="atLeast"/>
        <w:ind w:left="0" w:leftChars="0" w:firstLine="620" w:firstLineChars="200"/>
        <w:jc w:val="left"/>
        <w:textAlignment w:val="baseline"/>
        <w:rPr>
          <w:rFonts w:hint="eastAsia" w:ascii="仿宋_GB2312" w:eastAsia="仿宋_GB2312"/>
          <w:sz w:val="32"/>
          <w:lang w:eastAsia="zh-CN"/>
        </w:rPr>
      </w:pPr>
      <w:r>
        <w:rPr>
          <w:rFonts w:hint="eastAsia" w:ascii="仿宋_GB2312" w:eastAsia="仿宋_GB2312"/>
          <w:sz w:val="31"/>
        </w:rPr>
        <w:t>甲方：</w:t>
      </w:r>
      <w:r>
        <w:rPr>
          <w:rFonts w:hint="eastAsia" w:ascii="仿宋_GB2312" w:eastAsia="仿宋_GB2312"/>
          <w:sz w:val="32"/>
          <w:lang w:val="en-US" w:eastAsia="zh-CN"/>
        </w:rPr>
        <w:t>龙岩市新罗区人民政府中城街道办事处</w:t>
      </w:r>
    </w:p>
    <w:p>
      <w:pPr>
        <w:pStyle w:val="11"/>
        <w:keepNext w:val="0"/>
        <w:keepLines w:val="0"/>
        <w:pageBreakBefore w:val="0"/>
        <w:kinsoku/>
        <w:wordWrap/>
        <w:overflowPunct/>
        <w:topLinePunct w:val="0"/>
        <w:autoSpaceDE/>
        <w:autoSpaceDN/>
        <w:bidi w:val="0"/>
        <w:adjustRightInd/>
        <w:spacing w:line="453" w:lineRule="atLeast"/>
        <w:ind w:left="0" w:leftChars="0" w:firstLine="640" w:firstLineChars="200"/>
        <w:jc w:val="left"/>
        <w:rPr>
          <w:rFonts w:hint="eastAsia" w:ascii="仿宋_GB2312" w:eastAsia="仿宋_GB2312"/>
          <w:sz w:val="32"/>
          <w:szCs w:val="32"/>
        </w:rPr>
      </w:pPr>
      <w:r>
        <w:rPr>
          <w:rFonts w:hint="eastAsia" w:ascii="仿宋_GB2312" w:eastAsia="仿宋_GB2312"/>
          <w:sz w:val="32"/>
          <w:szCs w:val="32"/>
        </w:rPr>
        <w:t>法人代表（签字）：</w:t>
      </w:r>
    </w:p>
    <w:p>
      <w:pPr>
        <w:pStyle w:val="11"/>
        <w:keepNext w:val="0"/>
        <w:keepLines w:val="0"/>
        <w:pageBreakBefore w:val="0"/>
        <w:kinsoku/>
        <w:wordWrap/>
        <w:overflowPunct/>
        <w:topLinePunct w:val="0"/>
        <w:autoSpaceDE/>
        <w:autoSpaceDN/>
        <w:bidi w:val="0"/>
        <w:adjustRightInd/>
        <w:spacing w:line="453" w:lineRule="atLeast"/>
        <w:ind w:firstLine="640" w:firstLineChars="200"/>
        <w:jc w:val="left"/>
        <w:rPr>
          <w:rFonts w:hint="eastAsia" w:ascii="仿宋_GB2312" w:eastAsia="仿宋_GB2312"/>
          <w:sz w:val="32"/>
          <w:szCs w:val="32"/>
        </w:rPr>
      </w:pPr>
    </w:p>
    <w:p>
      <w:pPr>
        <w:pStyle w:val="11"/>
        <w:keepNext w:val="0"/>
        <w:keepLines w:val="0"/>
        <w:pageBreakBefore w:val="0"/>
        <w:kinsoku/>
        <w:wordWrap/>
        <w:overflowPunct/>
        <w:topLinePunct w:val="0"/>
        <w:autoSpaceDE/>
        <w:autoSpaceDN/>
        <w:bidi w:val="0"/>
        <w:adjustRightInd/>
        <w:spacing w:line="453" w:lineRule="atLeast"/>
        <w:ind w:left="0" w:leftChars="0" w:firstLine="0" w:firstLineChars="0"/>
        <w:jc w:val="left"/>
        <w:rPr>
          <w:rFonts w:hint="eastAsia" w:ascii="仿宋_GB2312" w:eastAsia="仿宋_GB2312"/>
          <w:sz w:val="32"/>
          <w:szCs w:val="32"/>
        </w:rPr>
      </w:pPr>
    </w:p>
    <w:p>
      <w:pPr>
        <w:pStyle w:val="11"/>
        <w:keepNext w:val="0"/>
        <w:keepLines w:val="0"/>
        <w:pageBreakBefore w:val="0"/>
        <w:kinsoku/>
        <w:wordWrap/>
        <w:overflowPunct/>
        <w:topLinePunct w:val="0"/>
        <w:autoSpaceDE/>
        <w:autoSpaceDN/>
        <w:bidi w:val="0"/>
        <w:adjustRightInd/>
        <w:spacing w:line="453" w:lineRule="atLeast"/>
        <w:ind w:left="0" w:leftChars="0" w:firstLine="0" w:firstLineChars="0"/>
        <w:jc w:val="left"/>
        <w:rPr>
          <w:rFonts w:hint="eastAsia" w:ascii="仿宋_GB2312" w:eastAsia="仿宋_GB2312"/>
          <w:sz w:val="32"/>
          <w:szCs w:val="32"/>
        </w:rPr>
      </w:pPr>
    </w:p>
    <w:p>
      <w:pPr>
        <w:pStyle w:val="11"/>
        <w:keepNext w:val="0"/>
        <w:keepLines w:val="0"/>
        <w:pageBreakBefore w:val="0"/>
        <w:kinsoku/>
        <w:wordWrap/>
        <w:overflowPunct/>
        <w:topLinePunct w:val="0"/>
        <w:autoSpaceDE/>
        <w:autoSpaceDN/>
        <w:bidi w:val="0"/>
        <w:adjustRightInd/>
        <w:spacing w:line="453" w:lineRule="atLeast"/>
        <w:ind w:left="0" w:leftChars="0" w:firstLine="640" w:firstLineChars="200"/>
        <w:jc w:val="left"/>
        <w:rPr>
          <w:rFonts w:hint="eastAsia" w:ascii="仿宋_GB2312" w:eastAsia="仿宋_GB2312"/>
          <w:sz w:val="32"/>
          <w:szCs w:val="32"/>
        </w:rPr>
      </w:pPr>
      <w:r>
        <w:rPr>
          <w:rFonts w:hint="eastAsia" w:ascii="仿宋_GB2312" w:eastAsia="仿宋_GB2312"/>
          <w:sz w:val="32"/>
          <w:szCs w:val="32"/>
        </w:rPr>
        <w:t>乙方</w:t>
      </w:r>
      <w:r>
        <w:rPr>
          <w:rFonts w:hint="eastAsia" w:ascii="仿宋_GB2312" w:eastAsia="仿宋_GB2312"/>
          <w:sz w:val="32"/>
          <w:szCs w:val="32"/>
          <w:lang w:eastAsia="zh-CN"/>
        </w:rPr>
        <w:t>（签字）</w:t>
      </w:r>
      <w:r>
        <w:rPr>
          <w:rFonts w:hint="eastAsia" w:ascii="仿宋_GB2312" w:eastAsia="仿宋_GB2312"/>
          <w:sz w:val="32"/>
          <w:szCs w:val="32"/>
        </w:rPr>
        <w:t>：</w:t>
      </w:r>
    </w:p>
    <w:p>
      <w:pPr>
        <w:pStyle w:val="11"/>
        <w:keepNext w:val="0"/>
        <w:keepLines w:val="0"/>
        <w:pageBreakBefore w:val="0"/>
        <w:kinsoku/>
        <w:wordWrap/>
        <w:overflowPunct/>
        <w:topLinePunct w:val="0"/>
        <w:autoSpaceDE/>
        <w:autoSpaceDN/>
        <w:bidi w:val="0"/>
        <w:adjustRightInd/>
        <w:spacing w:line="453" w:lineRule="atLeast"/>
        <w:ind w:left="0" w:leftChars="0" w:firstLine="640" w:firstLineChars="200"/>
        <w:jc w:val="left"/>
        <w:rPr>
          <w:rFonts w:hint="eastAsia" w:ascii="仿宋_GB2312" w:eastAsia="仿宋_GB2312"/>
          <w:sz w:val="32"/>
          <w:szCs w:val="32"/>
        </w:rPr>
      </w:pPr>
      <w:r>
        <w:rPr>
          <w:rFonts w:hint="eastAsia" w:ascii="仿宋_GB2312" w:eastAsia="仿宋_GB2312"/>
          <w:sz w:val="32"/>
          <w:szCs w:val="32"/>
        </w:rPr>
        <w:t>固定电话：</w:t>
      </w:r>
    </w:p>
    <w:p>
      <w:pPr>
        <w:pStyle w:val="11"/>
        <w:keepNext w:val="0"/>
        <w:keepLines w:val="0"/>
        <w:pageBreakBefore w:val="0"/>
        <w:kinsoku/>
        <w:wordWrap/>
        <w:overflowPunct/>
        <w:topLinePunct w:val="0"/>
        <w:autoSpaceDE/>
        <w:autoSpaceDN/>
        <w:bidi w:val="0"/>
        <w:adjustRightInd/>
        <w:spacing w:line="453" w:lineRule="atLeast"/>
        <w:ind w:left="0" w:leftChars="0" w:firstLine="640" w:firstLineChars="200"/>
        <w:jc w:val="left"/>
        <w:rPr>
          <w:rFonts w:hint="eastAsia" w:ascii="仿宋_GB2312" w:eastAsia="仿宋_GB2312"/>
          <w:sz w:val="32"/>
          <w:szCs w:val="32"/>
        </w:rPr>
      </w:pPr>
      <w:r>
        <w:rPr>
          <w:rFonts w:hint="eastAsia" w:ascii="仿宋_GB2312" w:eastAsia="仿宋_GB2312"/>
          <w:sz w:val="32"/>
          <w:szCs w:val="32"/>
        </w:rPr>
        <w:t>手机：</w:t>
      </w:r>
    </w:p>
    <w:p>
      <w:pPr>
        <w:pStyle w:val="11"/>
        <w:keepNext w:val="0"/>
        <w:keepLines w:val="0"/>
        <w:pageBreakBefore w:val="0"/>
        <w:kinsoku/>
        <w:wordWrap/>
        <w:overflowPunct/>
        <w:topLinePunct w:val="0"/>
        <w:autoSpaceDE/>
        <w:autoSpaceDN/>
        <w:bidi w:val="0"/>
        <w:adjustRightInd/>
        <w:spacing w:line="453" w:lineRule="atLeast"/>
        <w:ind w:left="0" w:leftChars="0" w:firstLine="640" w:firstLineChars="200"/>
        <w:jc w:val="left"/>
        <w:rPr>
          <w:rFonts w:hint="eastAsia" w:ascii="仿宋_GB2312" w:eastAsia="仿宋_GB2312"/>
          <w:sz w:val="32"/>
          <w:szCs w:val="32"/>
        </w:rPr>
      </w:pPr>
      <w:r>
        <w:rPr>
          <w:rFonts w:hint="eastAsia" w:ascii="仿宋_GB2312" w:eastAsia="仿宋_GB2312"/>
          <w:sz w:val="32"/>
          <w:szCs w:val="32"/>
          <w:lang w:eastAsia="zh-CN"/>
        </w:rPr>
        <w:t>往来文书送达地址</w:t>
      </w:r>
      <w:r>
        <w:rPr>
          <w:rFonts w:hint="eastAsia" w:ascii="仿宋_GB2312" w:eastAsia="仿宋_GB2312"/>
          <w:sz w:val="32"/>
          <w:szCs w:val="32"/>
        </w:rPr>
        <w:t>：</w:t>
      </w:r>
    </w:p>
    <w:p>
      <w:pPr>
        <w:pStyle w:val="11"/>
        <w:keepNext w:val="0"/>
        <w:keepLines w:val="0"/>
        <w:pageBreakBefore w:val="0"/>
        <w:kinsoku/>
        <w:wordWrap/>
        <w:overflowPunct/>
        <w:topLinePunct w:val="0"/>
        <w:autoSpaceDE/>
        <w:autoSpaceDN/>
        <w:bidi w:val="0"/>
        <w:adjustRightInd/>
        <w:spacing w:line="453" w:lineRule="atLeast"/>
        <w:ind w:firstLine="1600" w:firstLineChars="500"/>
        <w:rPr>
          <w:rFonts w:hint="eastAsia" w:ascii="仿宋_GB2312" w:eastAsia="仿宋_GB2312"/>
          <w:sz w:val="32"/>
          <w:szCs w:val="32"/>
        </w:rPr>
      </w:pPr>
      <w:bookmarkStart w:id="0" w:name="_GoBack"/>
      <w:bookmarkEnd w:id="0"/>
      <w:r>
        <w:rPr>
          <w:rFonts w:hint="eastAsia" w:ascii="仿宋_GB2312" w:eastAsia="仿宋_GB2312"/>
          <w:sz w:val="32"/>
          <w:szCs w:val="32"/>
        </w:rPr>
        <w:t>年   月   日</w:t>
      </w:r>
    </w:p>
    <w:p>
      <w:pPr>
        <w:pStyle w:val="11"/>
        <w:keepNext w:val="0"/>
        <w:keepLines w:val="0"/>
        <w:pageBreakBefore w:val="0"/>
        <w:kinsoku/>
        <w:wordWrap/>
        <w:overflowPunct/>
        <w:topLinePunct w:val="0"/>
        <w:autoSpaceDE/>
        <w:autoSpaceDN/>
        <w:bidi w:val="0"/>
        <w:adjustRightInd/>
        <w:spacing w:line="453" w:lineRule="atLeast"/>
        <w:ind w:left="0" w:leftChars="0" w:firstLine="0" w:firstLineChars="0"/>
        <w:rPr>
          <w:rFonts w:hint="eastAsia" w:ascii="仿宋_GB2312" w:eastAsia="仿宋_GB2312"/>
          <w:sz w:val="32"/>
          <w:szCs w:val="32"/>
        </w:rPr>
      </w:pPr>
    </w:p>
    <w:p>
      <w:pPr>
        <w:pStyle w:val="11"/>
        <w:keepNext w:val="0"/>
        <w:keepLines w:val="0"/>
        <w:pageBreakBefore w:val="0"/>
        <w:kinsoku/>
        <w:wordWrap/>
        <w:overflowPunct/>
        <w:topLinePunct w:val="0"/>
        <w:autoSpaceDE/>
        <w:autoSpaceDN/>
        <w:bidi w:val="0"/>
        <w:adjustRightInd/>
        <w:spacing w:line="453" w:lineRule="atLeast"/>
        <w:ind w:left="0" w:leftChars="0" w:firstLine="0" w:firstLineChars="0"/>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ind w:firstLine="640" w:firstLineChars="200"/>
        <w:rPr>
          <w:rFonts w:hint="eastAsia"/>
          <w:sz w:val="32"/>
        </w:rPr>
      </w:pPr>
      <w:r>
        <w:rPr>
          <w:rFonts w:hint="eastAsia" w:ascii="仿宋_GB2312" w:eastAsia="仿宋_GB2312"/>
          <w:sz w:val="32"/>
        </w:rPr>
        <w:t>甲方</w:t>
      </w:r>
      <w:r>
        <w:rPr>
          <w:rFonts w:hint="eastAsia"/>
          <w:sz w:val="32"/>
        </w:rPr>
        <w:t>账户</w:t>
      </w:r>
    </w:p>
    <w:p>
      <w:pPr>
        <w:keepNext w:val="0"/>
        <w:keepLines w:val="0"/>
        <w:pageBreakBefore w:val="0"/>
        <w:kinsoku/>
        <w:wordWrap/>
        <w:overflowPunct/>
        <w:topLinePunct w:val="0"/>
        <w:autoSpaceDE/>
        <w:autoSpaceDN/>
        <w:bidi w:val="0"/>
        <w:adjustRightInd/>
        <w:ind w:firstLine="640" w:firstLineChars="200"/>
        <w:rPr>
          <w:rFonts w:hint="eastAsia"/>
          <w:sz w:val="32"/>
        </w:rPr>
      </w:pPr>
      <w:r>
        <w:rPr>
          <w:rFonts w:hint="eastAsia"/>
          <w:sz w:val="32"/>
        </w:rPr>
        <w:t>户名：龙岩市新罗区中城街道财政所</w:t>
      </w:r>
    </w:p>
    <w:p>
      <w:pPr>
        <w:keepNext w:val="0"/>
        <w:keepLines w:val="0"/>
        <w:pageBreakBefore w:val="0"/>
        <w:kinsoku/>
        <w:wordWrap/>
        <w:overflowPunct/>
        <w:topLinePunct w:val="0"/>
        <w:autoSpaceDE/>
        <w:autoSpaceDN/>
        <w:bidi w:val="0"/>
        <w:adjustRightInd/>
        <w:ind w:firstLine="640" w:firstLineChars="200"/>
        <w:rPr>
          <w:rFonts w:hint="eastAsia"/>
          <w:sz w:val="32"/>
        </w:rPr>
      </w:pPr>
      <w:r>
        <w:rPr>
          <w:rFonts w:hint="eastAsia"/>
          <w:sz w:val="32"/>
        </w:rPr>
        <w:t>开户行</w:t>
      </w:r>
      <w:r>
        <w:rPr>
          <w:rFonts w:hint="eastAsia"/>
          <w:sz w:val="32"/>
          <w:lang w:val="en-US" w:eastAsia="zh-CN"/>
        </w:rPr>
        <w:t>:农</w:t>
      </w:r>
      <w:r>
        <w:rPr>
          <w:rFonts w:hint="eastAsia"/>
          <w:sz w:val="32"/>
        </w:rPr>
        <w:t>行新罗支行</w:t>
      </w:r>
    </w:p>
    <w:p>
      <w:pPr>
        <w:keepNext w:val="0"/>
        <w:keepLines w:val="0"/>
        <w:pageBreakBefore w:val="0"/>
        <w:kinsoku/>
        <w:wordWrap/>
        <w:overflowPunct/>
        <w:topLinePunct w:val="0"/>
        <w:autoSpaceDE/>
        <w:autoSpaceDN/>
        <w:bidi w:val="0"/>
        <w:adjustRightInd/>
        <w:ind w:firstLine="640" w:firstLineChars="200"/>
        <w:rPr>
          <w:rFonts w:hint="eastAsia" w:ascii="仿宋_GB2312" w:eastAsia="仿宋_GB2312"/>
          <w:sz w:val="32"/>
          <w:szCs w:val="32"/>
        </w:rPr>
      </w:pPr>
      <w:r>
        <w:rPr>
          <w:rFonts w:hint="eastAsia"/>
          <w:sz w:val="32"/>
        </w:rPr>
        <w:t>账号：</w:t>
      </w:r>
      <w:r>
        <w:rPr>
          <w:rFonts w:hint="eastAsia"/>
          <w:sz w:val="32"/>
          <w:lang w:val="en-US" w:eastAsia="zh-CN"/>
        </w:rPr>
        <w:t>13710101040000850</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jNWFmZjJkM2Y2OGFhNjAxMTExNjZlYzMzYmZiYjgifQ=="/>
  </w:docVars>
  <w:rsids>
    <w:rsidRoot w:val="00254F14"/>
    <w:rsid w:val="000077A1"/>
    <w:rsid w:val="00075C10"/>
    <w:rsid w:val="00193B40"/>
    <w:rsid w:val="001C4412"/>
    <w:rsid w:val="001D68C5"/>
    <w:rsid w:val="00254F14"/>
    <w:rsid w:val="002E2645"/>
    <w:rsid w:val="003B34AE"/>
    <w:rsid w:val="005672D6"/>
    <w:rsid w:val="00765CF8"/>
    <w:rsid w:val="007B749F"/>
    <w:rsid w:val="008D3186"/>
    <w:rsid w:val="0091419E"/>
    <w:rsid w:val="00974E25"/>
    <w:rsid w:val="00A41D70"/>
    <w:rsid w:val="00C26F84"/>
    <w:rsid w:val="00C46298"/>
    <w:rsid w:val="00C754BD"/>
    <w:rsid w:val="00CE3120"/>
    <w:rsid w:val="00CF66D8"/>
    <w:rsid w:val="00D249C7"/>
    <w:rsid w:val="00E041C0"/>
    <w:rsid w:val="00F82A39"/>
    <w:rsid w:val="0225560D"/>
    <w:rsid w:val="07376C2B"/>
    <w:rsid w:val="07A35C4E"/>
    <w:rsid w:val="10170A39"/>
    <w:rsid w:val="10BC74DE"/>
    <w:rsid w:val="12280B4E"/>
    <w:rsid w:val="1C25781E"/>
    <w:rsid w:val="1FF108ED"/>
    <w:rsid w:val="23E13777"/>
    <w:rsid w:val="302A6346"/>
    <w:rsid w:val="493C18DA"/>
    <w:rsid w:val="546C4665"/>
    <w:rsid w:val="55413A92"/>
    <w:rsid w:val="59274787"/>
    <w:rsid w:val="5BE01FEE"/>
    <w:rsid w:val="5C8D7FB5"/>
    <w:rsid w:val="5CAC205C"/>
    <w:rsid w:val="61350A59"/>
    <w:rsid w:val="61921423"/>
    <w:rsid w:val="7A2622BA"/>
    <w:rsid w:val="7CD20D2B"/>
    <w:rsid w:val="7E291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ind w:firstLine="0" w:firstLineChars="0"/>
      <w:jc w:val="left"/>
      <w:outlineLvl w:val="0"/>
    </w:pPr>
    <w:rPr>
      <w:rFonts w:ascii="宋体" w:hAnsi="宋体" w:eastAsia="宋体" w:cs="宋体"/>
      <w:b/>
      <w:bCs/>
      <w:kern w:val="36"/>
      <w:sz w:val="48"/>
      <w:szCs w:val="48"/>
    </w:rPr>
  </w:style>
  <w:style w:type="paragraph" w:styleId="3">
    <w:name w:val="heading 2"/>
    <w:basedOn w:val="1"/>
    <w:next w:val="1"/>
    <w:link w:val="10"/>
    <w:qFormat/>
    <w:uiPriority w:val="9"/>
    <w:pPr>
      <w:widowControl/>
      <w:spacing w:before="100" w:beforeAutospacing="1" w:after="100" w:afterAutospacing="1"/>
      <w:ind w:firstLine="0" w:firstLineChars="0"/>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customStyle="1" w:styleId="9">
    <w:name w:val="标题 1 Char"/>
    <w:basedOn w:val="8"/>
    <w:link w:val="2"/>
    <w:autoRedefine/>
    <w:qFormat/>
    <w:uiPriority w:val="9"/>
    <w:rPr>
      <w:rFonts w:ascii="宋体" w:hAnsi="宋体" w:eastAsia="宋体" w:cs="宋体"/>
      <w:b/>
      <w:bCs/>
      <w:kern w:val="36"/>
      <w:sz w:val="48"/>
      <w:szCs w:val="48"/>
    </w:rPr>
  </w:style>
  <w:style w:type="character" w:customStyle="1" w:styleId="10">
    <w:name w:val="标题 2 Char"/>
    <w:basedOn w:val="8"/>
    <w:link w:val="3"/>
    <w:autoRedefine/>
    <w:qFormat/>
    <w:uiPriority w:val="9"/>
    <w:rPr>
      <w:rFonts w:ascii="宋体" w:hAnsi="宋体" w:eastAsia="宋体" w:cs="宋体"/>
      <w:b/>
      <w:bCs/>
      <w:kern w:val="0"/>
      <w:sz w:val="36"/>
      <w:szCs w:val="36"/>
    </w:rPr>
  </w:style>
  <w:style w:type="paragraph" w:customStyle="1" w:styleId="11">
    <w:name w:val="p0"/>
    <w:basedOn w:val="1"/>
    <w:autoRedefine/>
    <w:qFormat/>
    <w:uiPriority w:val="0"/>
    <w:pPr>
      <w:widowControl/>
    </w:pPr>
    <w:rPr>
      <w:rFonts w:eastAsia="Arial Unicode MS"/>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654</Words>
  <Characters>3729</Characters>
  <Lines>31</Lines>
  <Paragraphs>8</Paragraphs>
  <TotalTime>8</TotalTime>
  <ScaleCrop>false</ScaleCrop>
  <LinksUpToDate>false</LinksUpToDate>
  <CharactersWithSpaces>4375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2020-04-14T08:07:00Z</dcterms:created>
  <dc:creator>admin</dc:creator>
  <cp:lastModifiedBy>黄美玉</cp:lastModifiedBy>
  <cp:lastPrinted>2021-11-18T06:59:00Z</cp:lastPrinted>
  <dcterms:modified xsi:type="dcterms:W3CDTF">2024-01-12T01:50:42Z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AF0C5C2DF31C4DB7ABDEAC57359F0FA5</vt:lpwstr>
  </property>
</Properties>
</file>