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-1126490</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联系电话：</w:t>
      </w:r>
    </w:p>
    <w:p>
      <w:pPr>
        <w:pStyle w:val="13"/>
        <w:adjustRightInd w:val="0"/>
        <w:snapToGrid w:val="0"/>
        <w:spacing w:line="480" w:lineRule="exact"/>
        <w:ind w:left="3930" w:leftChars="232" w:hanging="3373" w:hangingChars="1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 xml:space="preserve"> </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4.1 </w:t>
      </w:r>
      <w:r>
        <w:rPr>
          <w:rFonts w:hint="eastAsia" w:ascii="仿宋" w:hAnsi="仿宋" w:eastAsia="仿宋" w:cs="仿宋"/>
          <w:b/>
          <w:bCs/>
          <w:sz w:val="28"/>
          <w:szCs w:val="28"/>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lang w:val="en-US" w:eastAsia="zh-CN"/>
        </w:rPr>
        <w:t>租金优惠期（装修免租期、市场培育期统称为租金优惠期）</w:t>
      </w:r>
      <w:r>
        <w:rPr>
          <w:rFonts w:hint="eastAsia" w:ascii="仿宋" w:hAnsi="仿宋" w:eastAsia="仿宋" w:cs="仿宋"/>
          <w:b/>
          <w:bCs/>
          <w:sz w:val="28"/>
          <w:szCs w:val="28"/>
          <w:lang w:val="en-US"/>
        </w:rPr>
        <w:t>，乙方需补缴</w:t>
      </w:r>
      <w:r>
        <w:rPr>
          <w:rFonts w:hint="eastAsia" w:ascii="仿宋" w:hAnsi="仿宋" w:eastAsia="仿宋" w:cs="仿宋"/>
          <w:b/>
          <w:bCs/>
          <w:sz w:val="28"/>
          <w:szCs w:val="28"/>
          <w:lang w:val="en-US" w:eastAsia="zh-CN"/>
        </w:rPr>
        <w:t>租金优惠期</w:t>
      </w:r>
      <w:r>
        <w:rPr>
          <w:rFonts w:hint="eastAsia" w:ascii="仿宋" w:hAnsi="仿宋" w:eastAsia="仿宋" w:cs="仿宋"/>
          <w:b/>
          <w:bCs/>
          <w:sz w:val="28"/>
          <w:szCs w:val="28"/>
          <w:lang w:val="en-US"/>
        </w:rPr>
        <w:t>优惠部分的租金。</w:t>
      </w:r>
      <w:r>
        <w:rPr>
          <w:rFonts w:hint="eastAsia" w:ascii="仿宋" w:hAnsi="仿宋" w:eastAsia="仿宋" w:cs="仿宋"/>
          <w:sz w:val="28"/>
          <w:szCs w:val="28"/>
          <w:lang w:val="en-US"/>
        </w:rPr>
        <w:t>补缴的租金计算方式为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〔（合同约定租赁期间-乙方实际经营期限）/合同总期限〕*合同约定</w:t>
      </w:r>
      <w:r>
        <w:rPr>
          <w:rFonts w:hint="eastAsia" w:ascii="仿宋" w:hAnsi="仿宋" w:eastAsia="仿宋" w:cs="仿宋"/>
          <w:sz w:val="28"/>
          <w:szCs w:val="28"/>
          <w:lang w:val="en-US" w:eastAsia="zh-CN"/>
        </w:rPr>
        <w:t>租金优惠期</w:t>
      </w:r>
      <w:r>
        <w:rPr>
          <w:rFonts w:hint="eastAsia" w:ascii="仿宋" w:hAnsi="仿宋" w:eastAsia="仿宋" w:cs="仿宋"/>
          <w:sz w:val="28"/>
          <w:szCs w:val="28"/>
          <w:lang w:val="en-US"/>
        </w:rPr>
        <w:t>*合同解除当月月租金=需补缴租金。</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6.2 甲方及物业管理单位有权监督乙方对租赁房屋的安全、合理使用情况和守法经营情况。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乙方不得违反规定在租赁区域内储藏、放置任何易燃易爆及有毒的物品及材料；</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5"/>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w:t>
      </w:r>
      <w:r>
        <w:rPr>
          <w:rFonts w:hint="eastAsia" w:ascii="仿宋" w:hAnsi="仿宋" w:eastAsia="仿宋" w:cs="仿宋"/>
          <w:sz w:val="28"/>
          <w:szCs w:val="28"/>
          <w:lang w:eastAsia="zh-CN"/>
        </w:rPr>
        <w:t>租金优惠期</w:t>
      </w:r>
      <w:r>
        <w:rPr>
          <w:rFonts w:hint="eastAsia" w:ascii="仿宋" w:hAnsi="仿宋" w:eastAsia="仿宋" w:cs="仿宋"/>
          <w:sz w:val="28"/>
          <w:szCs w:val="28"/>
        </w:rPr>
        <w:t>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r>
        <w:rPr>
          <w:rFonts w:hint="eastAsia" w:ascii="黑体" w:hAnsi="黑体" w:eastAsia="黑体" w:cs="黑体"/>
          <w:sz w:val="28"/>
          <w:szCs w:val="28"/>
        </w:rPr>
        <w:br w:type="page"/>
      </w: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default" w:ascii="仿宋" w:hAnsi="仿宋" w:eastAsia="仿宋" w:cs="仿宋"/>
          <w:sz w:val="28"/>
          <w:szCs w:val="28"/>
          <w:u w:val="single"/>
          <w:lang w:val="en-US"/>
        </w:rPr>
      </w:pPr>
      <w:r>
        <w:rPr>
          <w:rFonts w:hint="eastAsia" w:ascii="仿宋" w:hAnsi="仿宋" w:eastAsia="仿宋" w:cs="仿宋"/>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该房屋出租建筑面积</w:t>
      </w:r>
      <w:r>
        <w:rPr>
          <w:rFonts w:hint="eastAsia" w:ascii="仿宋" w:hAnsi="仿宋" w:eastAsia="仿宋" w:cs="仿宋"/>
          <w:sz w:val="28"/>
          <w:szCs w:val="28"/>
          <w:lang w:val="en-US" w:eastAsia="zh-CN"/>
        </w:rPr>
        <w:t>约</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sz w:val="28"/>
          <w:szCs w:val="28"/>
          <w:lang w:val="en-US"/>
        </w:rPr>
        <w:t>17.2 本合同附件</w:t>
      </w:r>
      <w:r>
        <w:rPr>
          <w:rFonts w:hint="eastAsia" w:ascii="仿宋" w:hAnsi="仿宋" w:eastAsia="仿宋" w:cs="仿宋"/>
          <w:color w:val="auto"/>
          <w:sz w:val="28"/>
          <w:szCs w:val="28"/>
          <w:lang w:val="en-US"/>
        </w:rPr>
        <w:t>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1.成交确认书；2.承租人居民身份证复印件；3.租赁房屋交接清单（移交）。</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 xml:space="preserve">18.1 </w:t>
      </w:r>
      <w:r>
        <w:rPr>
          <w:rFonts w:hint="eastAsia" w:ascii="仿宋" w:hAnsi="仿宋" w:eastAsia="仿宋" w:cs="仿宋"/>
          <w:color w:val="auto"/>
          <w:sz w:val="28"/>
          <w:szCs w:val="28"/>
          <w:lang w:val="en-US" w:eastAsia="zh-CN"/>
        </w:rPr>
        <w:t>租赁物</w:t>
      </w:r>
      <w:r>
        <w:rPr>
          <w:rFonts w:hint="eastAsia" w:ascii="仿宋" w:hAnsi="仿宋" w:eastAsia="仿宋" w:cs="仿宋"/>
          <w:color w:val="auto"/>
          <w:sz w:val="28"/>
          <w:szCs w:val="28"/>
          <w:lang w:val="en-US"/>
        </w:rPr>
        <w:t>不得经营餐饮</w:t>
      </w:r>
      <w:r>
        <w:rPr>
          <w:rFonts w:hint="eastAsia" w:ascii="仿宋" w:hAnsi="仿宋" w:eastAsia="仿宋" w:cs="仿宋"/>
          <w:color w:val="auto"/>
          <w:sz w:val="28"/>
          <w:szCs w:val="28"/>
          <w:lang w:val="en-US" w:eastAsia="zh-CN"/>
        </w:rPr>
        <w:t>，不得经营</w:t>
      </w:r>
      <w:r>
        <w:rPr>
          <w:rFonts w:hint="eastAsia" w:ascii="仿宋" w:hAnsi="仿宋" w:eastAsia="仿宋" w:cs="仿宋"/>
          <w:color w:val="auto"/>
          <w:sz w:val="28"/>
          <w:szCs w:val="28"/>
          <w:lang w:val="en-US"/>
        </w:rPr>
        <w:t>有明火作业、易燃、易爆等行业，不得经营游戏房、禽畜买卖宰杀以及扰民、污染等</w:t>
      </w:r>
      <w:r>
        <w:rPr>
          <w:rFonts w:hint="eastAsia" w:ascii="仿宋" w:hAnsi="仿宋" w:eastAsia="仿宋" w:cs="仿宋"/>
          <w:color w:val="auto"/>
          <w:sz w:val="28"/>
          <w:szCs w:val="28"/>
          <w:lang w:val="en-US" w:eastAsia="zh-CN"/>
        </w:rPr>
        <w:t>行业。</w:t>
      </w:r>
      <w:r>
        <w:rPr>
          <w:rFonts w:hint="eastAsia" w:ascii="仿宋" w:hAnsi="仿宋" w:eastAsia="仿宋" w:cs="仿宋"/>
          <w:color w:val="auto"/>
          <w:sz w:val="28"/>
          <w:szCs w:val="28"/>
          <w:lang w:val="en-US"/>
        </w:rPr>
        <w:t>根据法律法规规定需要报批的，由乙方自行报批并承担相应的费用，需甲方协助的，甲方可予以配合。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left="278" w:leftChars="116" w:firstLine="280" w:firstLineChars="100"/>
        <w:textAlignment w:val="auto"/>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val="en-US"/>
        </w:rPr>
        <w:t>19.1 租赁期限共</w:t>
      </w:r>
      <w:r>
        <w:rPr>
          <w:rFonts w:hint="eastAsia" w:ascii="仿宋" w:hAnsi="仿宋" w:eastAsia="仿宋" w:cs="仿宋"/>
          <w:color w:val="auto"/>
          <w:sz w:val="28"/>
          <w:szCs w:val="28"/>
          <w:highlight w:val="none"/>
          <w:u w:val="single"/>
          <w:lang w:val="en-US" w:eastAsia="zh-CN"/>
        </w:rPr>
        <w:t xml:space="preserve">  玖  </w:t>
      </w:r>
      <w:r>
        <w:rPr>
          <w:rFonts w:hint="eastAsia" w:ascii="仿宋" w:hAnsi="仿宋" w:eastAsia="仿宋" w:cs="仿宋"/>
          <w:color w:val="auto"/>
          <w:sz w:val="28"/>
          <w:szCs w:val="28"/>
          <w:highlight w:val="none"/>
          <w:lang w:val="en-US"/>
        </w:rPr>
        <w:t>年，自</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i w:val="0"/>
          <w:iCs w:val="0"/>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日起至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 xml:space="preserve">19.2 </w:t>
      </w:r>
      <w:r>
        <w:rPr>
          <w:rFonts w:hint="eastAsia" w:ascii="仿宋" w:hAnsi="仿宋" w:eastAsia="仿宋" w:cs="仿宋"/>
          <w:color w:val="auto"/>
          <w:sz w:val="28"/>
          <w:szCs w:val="28"/>
          <w:highlight w:val="none"/>
        </w:rPr>
        <w:t>经甲乙双方确认，租赁物已具备</w:t>
      </w:r>
      <w:r>
        <w:rPr>
          <w:rFonts w:hint="eastAsia" w:ascii="仿宋" w:hAnsi="仿宋" w:eastAsia="仿宋" w:cs="仿宋"/>
          <w:color w:val="auto"/>
          <w:sz w:val="28"/>
          <w:szCs w:val="28"/>
          <w:highlight w:val="none"/>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color w:val="auto"/>
          <w:sz w:val="28"/>
          <w:szCs w:val="28"/>
          <w:lang w:val="en-US" w:bidi="ar-SA"/>
        </w:rPr>
      </w:pPr>
      <w:r>
        <w:rPr>
          <w:rFonts w:hint="eastAsia" w:ascii="仿宋" w:hAnsi="仿宋" w:eastAsia="仿宋" w:cs="仿宋"/>
          <w:b/>
          <w:bCs/>
          <w:color w:val="auto"/>
          <w:sz w:val="28"/>
          <w:szCs w:val="28"/>
          <w:lang w:val="en-US" w:bidi="ar-SA"/>
        </w:rPr>
        <w:t>19.3 最短租赁期限为</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叁年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 xml:space="preserve">20.1 </w:t>
      </w:r>
      <w:r>
        <w:rPr>
          <w:rFonts w:hint="eastAsia" w:ascii="仿宋" w:hAnsi="仿宋" w:eastAsia="仿宋" w:cs="仿宋"/>
          <w:color w:val="auto"/>
          <w:sz w:val="28"/>
          <w:szCs w:val="28"/>
          <w:lang w:val="en-US" w:eastAsia="zh-CN"/>
        </w:rPr>
        <w:t>中标</w:t>
      </w:r>
      <w:r>
        <w:rPr>
          <w:rFonts w:hint="eastAsia" w:ascii="仿宋" w:hAnsi="仿宋" w:eastAsia="仿宋" w:cs="仿宋"/>
          <w:color w:val="auto"/>
          <w:sz w:val="28"/>
          <w:szCs w:val="28"/>
          <w:lang w:val="en-US"/>
        </w:rPr>
        <w:t>月租金(含税)</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）（其中不含税价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元；增值税</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元，增值税税率随国家财税政策变更而调整），租金不包含水费、电费、卫生费、物业管理费、商业服务费及其他费用。</w:t>
      </w:r>
      <w:r>
        <w:rPr>
          <w:rFonts w:hint="eastAsia" w:ascii="仿宋" w:hAnsi="仿宋" w:eastAsia="仿宋" w:cs="仿宋"/>
          <w:sz w:val="28"/>
          <w:szCs w:val="28"/>
          <w:lang w:val="en-US"/>
        </w:rPr>
        <w:t>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20.2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种方式计算租金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（1）租赁期内租金不递增，每月租金人民币</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rPr>
      </w:pPr>
      <w:r>
        <w:rPr>
          <w:rFonts w:hint="eastAsia" w:ascii="仿宋" w:hAnsi="仿宋" w:eastAsia="仿宋" w:cs="仿宋"/>
          <w:color w:val="auto"/>
          <w:sz w:val="28"/>
          <w:szCs w:val="28"/>
          <w:lang w:val="en-US"/>
        </w:rPr>
        <w:t>（2）租金采取递增方式，第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年起每年较上年递增</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w:t>
      </w:r>
      <w:r>
        <w:rPr>
          <w:rFonts w:hint="eastAsia" w:ascii="仿宋" w:hAnsi="仿宋" w:eastAsia="仿宋" w:cs="仿宋"/>
          <w:color w:val="auto"/>
          <w:spacing w:val="-11"/>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16" w:firstLineChars="200"/>
        <w:textAlignment w:val="auto"/>
        <w:rPr>
          <w:rFonts w:hint="eastAsia" w:ascii="仿宋" w:hAnsi="仿宋" w:eastAsia="仿宋" w:cs="仿宋"/>
          <w:color w:val="auto"/>
          <w:spacing w:val="-11"/>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20.3 甲方给予乙方</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个月</w:t>
      </w:r>
      <w:r>
        <w:rPr>
          <w:rFonts w:hint="eastAsia" w:ascii="仿宋" w:hAnsi="仿宋" w:eastAsia="仿宋" w:cs="仿宋"/>
          <w:color w:val="auto"/>
          <w:sz w:val="28"/>
          <w:szCs w:val="28"/>
          <w:lang w:val="en-US" w:eastAsia="zh-CN"/>
        </w:rPr>
        <w:t>租金优惠期，具体如下：</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eastAsia="zh-CN"/>
        </w:rPr>
      </w:pP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年</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月</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日</w:t>
      </w:r>
      <w:r>
        <w:rPr>
          <w:rFonts w:hint="eastAsia" w:ascii="仿宋" w:hAnsi="仿宋" w:eastAsia="仿宋" w:cs="仿宋"/>
          <w:color w:val="auto"/>
          <w:spacing w:val="-11"/>
          <w:sz w:val="28"/>
          <w:szCs w:val="28"/>
          <w:lang w:val="en-US"/>
        </w:rPr>
        <w:t>至</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年</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月</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日租金为</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元/月</w:t>
      </w:r>
      <w:r>
        <w:rPr>
          <w:rFonts w:hint="eastAsia" w:ascii="仿宋" w:hAnsi="仿宋" w:eastAsia="仿宋" w:cs="仿宋"/>
          <w:color w:val="auto"/>
          <w:spacing w:val="-11"/>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eastAsia="zh-CN"/>
        </w:rPr>
      </w:pP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年</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月</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日</w:t>
      </w:r>
      <w:r>
        <w:rPr>
          <w:rFonts w:hint="eastAsia" w:ascii="仿宋" w:hAnsi="仿宋" w:eastAsia="仿宋" w:cs="仿宋"/>
          <w:color w:val="auto"/>
          <w:spacing w:val="-11"/>
          <w:sz w:val="28"/>
          <w:szCs w:val="28"/>
          <w:lang w:val="en-US"/>
        </w:rPr>
        <w:t>至</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年</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月</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日租金为</w:t>
      </w:r>
      <w:r>
        <w:rPr>
          <w:rFonts w:hint="eastAsia" w:ascii="仿宋" w:hAnsi="仿宋" w:eastAsia="仿宋" w:cs="仿宋"/>
          <w:color w:val="auto"/>
          <w:spacing w:val="-11"/>
          <w:sz w:val="28"/>
          <w:szCs w:val="28"/>
          <w:u w:val="single"/>
          <w:lang w:val="en-US" w:eastAsia="zh-CN"/>
        </w:rPr>
        <w:t xml:space="preserve">     </w:t>
      </w:r>
      <w:r>
        <w:rPr>
          <w:rFonts w:hint="eastAsia" w:ascii="仿宋" w:hAnsi="仿宋" w:eastAsia="仿宋" w:cs="仿宋"/>
          <w:color w:val="auto"/>
          <w:spacing w:val="-11"/>
          <w:sz w:val="28"/>
          <w:szCs w:val="28"/>
          <w:lang w:val="en-US"/>
        </w:rPr>
        <w:t>元/月</w:t>
      </w:r>
      <w:r>
        <w:rPr>
          <w:rFonts w:hint="eastAsia" w:ascii="仿宋" w:hAnsi="仿宋" w:eastAsia="仿宋" w:cs="仿宋"/>
          <w:color w:val="auto"/>
          <w:spacing w:val="-11"/>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21.1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（1）</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种方式缴交租金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（1）租金按月缴交，乙方应在每月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10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（2）租金按季缴交，乙方应在每季度</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21.2 甲方指定的收款账户为</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rPr>
      </w:pPr>
      <w:r>
        <w:rPr>
          <w:rFonts w:hint="eastAsia" w:ascii="仿宋" w:hAnsi="仿宋" w:eastAsia="仿宋" w:cs="仿宋"/>
          <w:color w:val="auto"/>
          <w:sz w:val="28"/>
          <w:szCs w:val="28"/>
          <w:lang w:val="en-US"/>
        </w:rPr>
        <w:t>户  名</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龙岩紫东文化创意有限公司</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账  号</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35050169249000001958</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开户行</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建设银行龙岩分行</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22.1 乙方在</w:t>
      </w:r>
      <w:r>
        <w:rPr>
          <w:rFonts w:hint="eastAsia" w:ascii="仿宋" w:hAnsi="仿宋" w:eastAsia="仿宋" w:cs="仿宋"/>
          <w:color w:val="auto"/>
          <w:sz w:val="28"/>
          <w:szCs w:val="28"/>
        </w:rPr>
        <w:t>租赁合同</w:t>
      </w:r>
      <w:r>
        <w:rPr>
          <w:rFonts w:hint="eastAsia" w:ascii="仿宋" w:hAnsi="仿宋" w:eastAsia="仿宋" w:cs="仿宋"/>
          <w:color w:val="auto"/>
          <w:sz w:val="28"/>
          <w:szCs w:val="28"/>
          <w:lang w:val="en-US"/>
        </w:rPr>
        <w:t>签订后</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日内，向甲方指定收款账户足额缴纳</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w:t>
      </w:r>
      <w:r>
        <w:rPr>
          <w:rFonts w:hint="eastAsia" w:ascii="仿宋" w:hAnsi="仿宋" w:eastAsia="仿宋" w:cs="仿宋"/>
          <w:color w:val="auto"/>
          <w:sz w:val="28"/>
          <w:szCs w:val="28"/>
          <w:lang w:val="en-US" w:eastAsia="zh-CN"/>
        </w:rPr>
        <w:t xml:space="preserve">，水电履约保证金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元，合计履约保证金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lang w:val="en-US" w:eastAsia="zh-CN"/>
        </w:rPr>
        <w:t>元</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23.1 租赁区域委托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提供物业服务，物业管理费及商业辅助服务费等费用选择以下</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方式缴交</w:t>
      </w:r>
      <w:r>
        <w:rPr>
          <w:rFonts w:hint="eastAsia" w:ascii="仿宋" w:hAnsi="仿宋" w:eastAsia="仿宋" w:cs="仿宋"/>
          <w:color w:val="auto"/>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（1）</w:t>
      </w:r>
      <w:r>
        <w:rPr>
          <w:rFonts w:hint="eastAsia" w:ascii="仿宋" w:hAnsi="仿宋" w:eastAsia="仿宋" w:cs="仿宋"/>
          <w:color w:val="auto"/>
          <w:sz w:val="28"/>
          <w:szCs w:val="28"/>
        </w:rPr>
        <w:t>由</w:t>
      </w:r>
      <w:r>
        <w:rPr>
          <w:rFonts w:hint="eastAsia" w:ascii="仿宋" w:hAnsi="仿宋" w:eastAsia="仿宋" w:cs="仿宋"/>
          <w:color w:val="auto"/>
          <w:sz w:val="28"/>
          <w:szCs w:val="28"/>
          <w:lang w:val="en-US"/>
        </w:rPr>
        <w:t>甲方代为缴纳，</w:t>
      </w:r>
      <w:r>
        <w:rPr>
          <w:rFonts w:hint="eastAsia" w:ascii="仿宋" w:hAnsi="仿宋" w:eastAsia="仿宋" w:cs="仿宋"/>
          <w:color w:val="auto"/>
          <w:sz w:val="28"/>
          <w:szCs w:val="28"/>
        </w:rPr>
        <w:t>本租赁区域</w:t>
      </w:r>
      <w:r>
        <w:rPr>
          <w:rFonts w:hint="eastAsia" w:ascii="仿宋" w:hAnsi="仿宋" w:eastAsia="仿宋" w:cs="仿宋"/>
          <w:color w:val="auto"/>
          <w:sz w:val="28"/>
          <w:szCs w:val="28"/>
          <w:lang w:val="en-US"/>
        </w:rPr>
        <w:t>物业费用参考为</w:t>
      </w:r>
      <w:r>
        <w:rPr>
          <w:rFonts w:hint="eastAsia" w:ascii="仿宋" w:hAnsi="仿宋" w:eastAsia="仿宋" w:cs="仿宋"/>
          <w:color w:val="auto"/>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color w:val="auto"/>
          <w:sz w:val="28"/>
          <w:szCs w:val="28"/>
          <w:lang w:val="en-US"/>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w:t>
      </w:r>
      <w:r>
        <w:rPr>
          <w:rFonts w:hint="eastAsia" w:ascii="仿宋" w:hAnsi="仿宋" w:eastAsia="仿宋" w:cs="仿宋"/>
          <w:color w:val="auto"/>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（2）</w:t>
      </w:r>
      <w:r>
        <w:rPr>
          <w:rFonts w:hint="eastAsia" w:ascii="仿宋" w:hAnsi="仿宋" w:eastAsia="仿宋" w:cs="仿宋"/>
          <w:color w:val="auto"/>
          <w:sz w:val="28"/>
          <w:szCs w:val="28"/>
        </w:rPr>
        <w:t>乙方自行缴纳，由乙方与</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 xml:space="preserve">23.2 </w:t>
      </w:r>
      <w:r>
        <w:rPr>
          <w:rFonts w:hint="eastAsia" w:ascii="仿宋" w:hAnsi="仿宋" w:eastAsia="仿宋" w:cs="仿宋"/>
          <w:color w:val="auto"/>
          <w:sz w:val="28"/>
          <w:szCs w:val="28"/>
        </w:rPr>
        <w:t>租赁期间，乙方的水费、电费按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10</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租赁期间，公共水电费、物业管理费、商业辅助服务费、空调费、水电公摊费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燃气费、卫生费、电视电话宽带、停车费、车位管理费、消防接入等一切其他费用</w:t>
      </w:r>
      <w:r>
        <w:rPr>
          <w:rFonts w:hint="eastAsia" w:ascii="仿宋" w:hAnsi="仿宋" w:eastAsia="仿宋" w:cs="仿宋"/>
          <w:color w:val="auto"/>
          <w:sz w:val="28"/>
          <w:szCs w:val="28"/>
        </w:rPr>
        <w:t>等分摊方式为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eastAsia="zh-CN"/>
        </w:rPr>
        <w:t xml:space="preserve">由乙方向有权收费单位缴交。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②乙方应当缴清欠缴的租金、物业费、水电费等所有费用；③租赁物装饰装修的可拆分物品归乙方所有，不可拆分的附着物等归甲方所有；④乙方所享受的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 xml:space="preserve">元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w:t>
      </w:r>
      <w:r>
        <w:rPr>
          <w:rFonts w:hint="eastAsia" w:ascii="仿宋" w:hAnsi="仿宋" w:eastAsia="仿宋" w:cs="仿宋"/>
          <w:b w:val="0"/>
          <w:bCs w:val="0"/>
          <w:color w:val="auto"/>
          <w:sz w:val="28"/>
          <w:szCs w:val="28"/>
          <w:lang w:val="en-US" w:eastAsia="zh-CN"/>
        </w:rPr>
        <w:t>房屋</w:t>
      </w:r>
      <w:r>
        <w:rPr>
          <w:rFonts w:hint="eastAsia" w:ascii="仿宋" w:hAnsi="仿宋" w:eastAsia="仿宋" w:cs="仿宋"/>
          <w:b w:val="0"/>
          <w:bCs w:val="0"/>
          <w:color w:val="auto"/>
          <w:sz w:val="28"/>
          <w:szCs w:val="28"/>
          <w:lang w:val="en-US"/>
        </w:rPr>
        <w:t>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②至合同解除之日，若乙方已缴清租金、物业费、水电费等的，甲方以当月月租金为基数向乙方支付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元</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租金、物业费、水电费等的，甲方可在补偿金中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rPr>
        <w:t>本合同正本一式</w:t>
      </w:r>
      <w:r>
        <w:rPr>
          <w:rFonts w:hint="eastAsia" w:ascii="仿宋" w:hAnsi="仿宋" w:eastAsia="仿宋" w:cs="仿宋"/>
          <w:color w:val="auto"/>
          <w:sz w:val="28"/>
          <w:szCs w:val="28"/>
          <w:u w:val="single"/>
          <w:lang w:val="en-US" w:eastAsia="zh-CN"/>
        </w:rPr>
        <w:t xml:space="preserve">  叁  </w:t>
      </w:r>
      <w:r>
        <w:rPr>
          <w:rFonts w:hint="eastAsia" w:ascii="仿宋" w:hAnsi="仿宋" w:eastAsia="仿宋" w:cs="仿宋"/>
          <w:color w:val="auto"/>
          <w:sz w:val="28"/>
          <w:szCs w:val="28"/>
          <w:lang w:val="en-US"/>
        </w:rPr>
        <w:t>份，</w:t>
      </w:r>
      <w:r>
        <w:rPr>
          <w:rFonts w:hint="eastAsia" w:ascii="仿宋" w:hAnsi="仿宋" w:eastAsia="仿宋" w:cs="仿宋"/>
          <w:color w:val="auto"/>
          <w:spacing w:val="-6"/>
          <w:sz w:val="28"/>
          <w:szCs w:val="28"/>
        </w:rPr>
        <w:t>甲方持二份、乙方执一份</w:t>
      </w:r>
      <w:r>
        <w:rPr>
          <w:rFonts w:hint="eastAsia" w:ascii="仿宋" w:hAnsi="仿宋" w:eastAsia="仿宋" w:cs="仿宋"/>
          <w:color w:val="auto"/>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lang w:val="en-US" w:bidi="ar-SA"/>
        </w:rPr>
      </w:pPr>
      <w:r>
        <w:rPr>
          <w:rFonts w:hint="eastAsia" w:ascii="仿宋" w:hAnsi="仿宋" w:eastAsia="仿宋" w:cs="仿宋"/>
          <w:b/>
          <w:bCs/>
          <w:color w:val="auto"/>
          <w:sz w:val="28"/>
          <w:szCs w:val="28"/>
          <w:lang w:val="en-US" w:bidi="ar-SA"/>
        </w:rPr>
        <w:t>第二十</w:t>
      </w:r>
      <w:r>
        <w:rPr>
          <w:rFonts w:hint="eastAsia" w:ascii="仿宋" w:hAnsi="仿宋" w:eastAsia="仿宋" w:cs="仿宋"/>
          <w:b/>
          <w:bCs/>
          <w:color w:val="auto"/>
          <w:sz w:val="28"/>
          <w:szCs w:val="28"/>
          <w:lang w:val="en-US" w:eastAsia="zh-CN" w:bidi="ar-SA"/>
        </w:rPr>
        <w:t>六</w:t>
      </w:r>
      <w:r>
        <w:rPr>
          <w:rFonts w:hint="eastAsia" w:ascii="仿宋" w:hAnsi="仿宋" w:eastAsia="仿宋" w:cs="仿宋"/>
          <w:b/>
          <w:bCs/>
          <w:color w:val="auto"/>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26.1  做好门前“三包”（ 包卫生、包秩序、包绿化）。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u w:val="single"/>
          <w:lang w:val="en-US" w:eastAsia="zh-CN" w:bidi="ar-SA"/>
        </w:rPr>
      </w:pPr>
      <w:r>
        <w:rPr>
          <w:rFonts w:hint="eastAsia" w:ascii="仿宋" w:hAnsi="仿宋" w:eastAsia="仿宋" w:cs="仿宋"/>
          <w:color w:val="auto"/>
          <w:sz w:val="28"/>
          <w:szCs w:val="28"/>
          <w:lang w:val="en-US" w:eastAsia="zh-CN" w:bidi="ar-SA"/>
        </w:rPr>
        <w:t xml:space="preserve">26.2  </w:t>
      </w:r>
      <w:r>
        <w:rPr>
          <w:rFonts w:hint="eastAsia" w:ascii="仿宋" w:hAnsi="仿宋" w:eastAsia="仿宋" w:cs="仿宋"/>
          <w:color w:val="auto"/>
          <w:sz w:val="28"/>
          <w:szCs w:val="28"/>
          <w:u w:val="single"/>
          <w:lang w:val="en-US" w:eastAsia="zh-CN" w:bidi="ar-SA"/>
        </w:rPr>
        <w:t>北侧楼前空地及围墙需由乙方与小区业委会另自行协商。乙方需自行负责办理经营所需的执照或相关证件，鉴于该房屋的特殊性，因产权用途为社区用房等相关问题，由此产生或可能产生的因产权用途而造成的经营业态风险均由乙方承担（对此甲方不做任何补偿包括延长租期优惠期、减免租金等。甲方对乙方拟从事业态不做任何承诺，请乙方自行勘察房屋现状并结合自身拟经营业态，充分考虑该等情形可能对自身拟经营业态的影响，乙方参与竞标的视为对房屋现状及可能存在的问题有充分了解，乙方不得以此为由向出租方提出任何要求）。</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u w:val="single"/>
          <w:lang w:val="en-US" w:eastAsia="zh-CN" w:bidi="ar-SA"/>
        </w:rPr>
      </w:pPr>
      <w:r>
        <w:rPr>
          <w:rFonts w:hint="eastAsia" w:ascii="仿宋" w:hAnsi="仿宋" w:eastAsia="仿宋" w:cs="仿宋"/>
          <w:color w:val="auto"/>
          <w:sz w:val="28"/>
          <w:szCs w:val="28"/>
          <w:u w:val="none"/>
          <w:lang w:val="en-US" w:eastAsia="zh-CN" w:bidi="ar-SA"/>
        </w:rPr>
        <w:t xml:space="preserve">26.3 </w:t>
      </w:r>
      <w:r>
        <w:rPr>
          <w:rFonts w:hint="eastAsia" w:ascii="仿宋" w:hAnsi="仿宋" w:eastAsia="仿宋" w:cs="仿宋"/>
          <w:color w:val="auto"/>
          <w:sz w:val="28"/>
          <w:szCs w:val="28"/>
          <w:u w:val="single"/>
          <w:lang w:val="en-US" w:eastAsia="zh-CN" w:bidi="ar-SA"/>
        </w:rPr>
        <w:t>该房屋消防系统与龙油锦苑小区共用，乙方应承担对承租标的的消防维修工作及所需费用，包括但不限于：1.修复火灾自动报警系统；2.改造消防栓管网；3.改造消防广播、应急照明；4.改造送风系统。以上1-4项为必要性改造，改造事项应满足经营及消防验收要求，如遇有不可预见事项，应按照消防安全要求，及时整改并承担相应费用。</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u w:val="single"/>
          <w:lang w:val="en-US" w:eastAsia="zh-CN" w:bidi="ar-SA"/>
        </w:rPr>
      </w:pPr>
      <w:r>
        <w:rPr>
          <w:rFonts w:hint="eastAsia" w:ascii="仿宋" w:hAnsi="仿宋" w:eastAsia="仿宋" w:cs="仿宋"/>
          <w:color w:val="auto"/>
          <w:sz w:val="28"/>
          <w:szCs w:val="28"/>
          <w:u w:val="none"/>
          <w:lang w:val="en-US" w:eastAsia="zh-CN" w:bidi="ar-SA"/>
        </w:rPr>
        <w:t xml:space="preserve">26.4 </w:t>
      </w:r>
      <w:r>
        <w:rPr>
          <w:rFonts w:hint="eastAsia" w:ascii="仿宋" w:hAnsi="仿宋" w:eastAsia="仿宋" w:cs="仿宋"/>
          <w:color w:val="auto"/>
          <w:sz w:val="28"/>
          <w:szCs w:val="28"/>
          <w:u w:val="single"/>
          <w:lang w:val="en-US" w:eastAsia="zh-CN" w:bidi="ar-SA"/>
        </w:rPr>
        <w:t>租赁物不含楼前北侧围墙内空地，若需使用乙方需自行与业委会沟通协商。</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u w:val="single"/>
          <w:lang w:val="en-US" w:eastAsia="zh-CN" w:bidi="ar-SA"/>
        </w:rPr>
      </w:pPr>
      <w:r>
        <w:rPr>
          <w:rFonts w:hint="eastAsia" w:ascii="仿宋" w:hAnsi="仿宋" w:eastAsia="仿宋" w:cs="仿宋"/>
          <w:color w:val="auto"/>
          <w:sz w:val="28"/>
          <w:szCs w:val="28"/>
          <w:u w:val="none"/>
          <w:lang w:val="en-US" w:eastAsia="zh-CN" w:bidi="ar-SA"/>
        </w:rPr>
        <w:t xml:space="preserve">26.5 </w:t>
      </w:r>
      <w:r>
        <w:rPr>
          <w:rFonts w:hint="eastAsia" w:ascii="仿宋" w:hAnsi="仿宋" w:eastAsia="仿宋" w:cs="仿宋"/>
          <w:color w:val="auto"/>
          <w:sz w:val="28"/>
          <w:szCs w:val="28"/>
          <w:u w:val="single"/>
          <w:lang w:val="en-US" w:eastAsia="zh-CN" w:bidi="ar-SA"/>
        </w:rPr>
        <w:t>乙方投标前应自行实地踏看了解招租房产的现状及房屋用途。乙方参加竞价招租会，视为无异议，并对招租标的存在或可能存在的瑕疵表示认可。</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bCs/>
        </w:rPr>
      </w:pPr>
      <w:r>
        <w:rPr>
          <w:rFonts w:hint="eastAsia" w:ascii="仿宋" w:hAnsi="仿宋" w:eastAsia="仿宋" w:cs="仿宋"/>
          <w:color w:val="auto"/>
          <w:sz w:val="28"/>
          <w:szCs w:val="28"/>
          <w:lang w:val="en-US" w:eastAsia="zh-CN" w:bidi="ar-SA"/>
        </w:rPr>
        <w:t>26.6</w:t>
      </w:r>
      <w:r>
        <w:rPr>
          <w:rFonts w:hint="eastAsia" w:ascii="仿宋" w:hAnsi="仿宋" w:eastAsia="仿宋" w:cs="仿宋"/>
          <w:color w:val="auto"/>
          <w:sz w:val="28"/>
          <w:szCs w:val="28"/>
          <w:u w:val="none"/>
          <w:lang w:val="en-US" w:bidi="ar-SA"/>
        </w:rPr>
        <w:t xml:space="preserve"> </w:t>
      </w:r>
      <w:r>
        <w:rPr>
          <w:rFonts w:hint="eastAsia" w:ascii="仿宋" w:hAnsi="仿宋" w:eastAsia="仿宋" w:cs="仿宋"/>
          <w:color w:val="auto"/>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、成交确认书等为本合同组成部分，本合同中未明确部分以</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为准，本合同约定与</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不一致的，以</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为准。</w:t>
      </w:r>
      <w:r>
        <w:rPr>
          <w:rFonts w:hint="eastAsia" w:ascii="仿宋" w:hAnsi="仿宋" w:eastAsia="仿宋" w:cs="仿宋"/>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lang w:val="en-US" w:eastAsia="zh-CN"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bookmarkStart w:id="0" w:name="_GoBack"/>
      <w:bookmarkEnd w:id="0"/>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s>
  <w:rsids>
    <w:rsidRoot w:val="1D4D601B"/>
    <w:rsid w:val="000B5559"/>
    <w:rsid w:val="000E3E13"/>
    <w:rsid w:val="00151818"/>
    <w:rsid w:val="001767E0"/>
    <w:rsid w:val="001C682D"/>
    <w:rsid w:val="00242478"/>
    <w:rsid w:val="00261D05"/>
    <w:rsid w:val="00295030"/>
    <w:rsid w:val="002C6FDF"/>
    <w:rsid w:val="00384F7B"/>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72D41"/>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12342A8"/>
    <w:rsid w:val="022A5CAF"/>
    <w:rsid w:val="024555CD"/>
    <w:rsid w:val="028C1473"/>
    <w:rsid w:val="03150BCD"/>
    <w:rsid w:val="03C36211"/>
    <w:rsid w:val="04721119"/>
    <w:rsid w:val="04E225CF"/>
    <w:rsid w:val="04F44C47"/>
    <w:rsid w:val="05241534"/>
    <w:rsid w:val="052808CB"/>
    <w:rsid w:val="05912D5B"/>
    <w:rsid w:val="06692E26"/>
    <w:rsid w:val="073A5964"/>
    <w:rsid w:val="088A7309"/>
    <w:rsid w:val="09C0250A"/>
    <w:rsid w:val="0A693642"/>
    <w:rsid w:val="0B2F612F"/>
    <w:rsid w:val="0B752DEE"/>
    <w:rsid w:val="0B9B14E3"/>
    <w:rsid w:val="0C3109B8"/>
    <w:rsid w:val="0CC44D0C"/>
    <w:rsid w:val="0D96497E"/>
    <w:rsid w:val="0E6F3F60"/>
    <w:rsid w:val="0E76785B"/>
    <w:rsid w:val="0E777C68"/>
    <w:rsid w:val="0EA036D8"/>
    <w:rsid w:val="0EFF44A4"/>
    <w:rsid w:val="0F107545"/>
    <w:rsid w:val="0F566841"/>
    <w:rsid w:val="0F9D1E27"/>
    <w:rsid w:val="0FD03F70"/>
    <w:rsid w:val="107B7305"/>
    <w:rsid w:val="134D2CD7"/>
    <w:rsid w:val="14867BD6"/>
    <w:rsid w:val="14C3299A"/>
    <w:rsid w:val="14EE65ED"/>
    <w:rsid w:val="15861EA9"/>
    <w:rsid w:val="15E42EB3"/>
    <w:rsid w:val="15F91A65"/>
    <w:rsid w:val="16097D6D"/>
    <w:rsid w:val="16797627"/>
    <w:rsid w:val="17263C93"/>
    <w:rsid w:val="17486799"/>
    <w:rsid w:val="17605715"/>
    <w:rsid w:val="17926E68"/>
    <w:rsid w:val="17A61A5D"/>
    <w:rsid w:val="1A125406"/>
    <w:rsid w:val="1A643454"/>
    <w:rsid w:val="1A7243D0"/>
    <w:rsid w:val="1A7404C4"/>
    <w:rsid w:val="1BEF48FC"/>
    <w:rsid w:val="1C507A40"/>
    <w:rsid w:val="1CA73D07"/>
    <w:rsid w:val="1D4D601B"/>
    <w:rsid w:val="1D733446"/>
    <w:rsid w:val="1E6918AF"/>
    <w:rsid w:val="1E9752F6"/>
    <w:rsid w:val="1F032AF9"/>
    <w:rsid w:val="1F4D3D68"/>
    <w:rsid w:val="1F5B400E"/>
    <w:rsid w:val="20806D5F"/>
    <w:rsid w:val="20EE7AD6"/>
    <w:rsid w:val="20FA5462"/>
    <w:rsid w:val="21AB166C"/>
    <w:rsid w:val="21E91544"/>
    <w:rsid w:val="243F2F0A"/>
    <w:rsid w:val="247A243F"/>
    <w:rsid w:val="24BF09FB"/>
    <w:rsid w:val="256E67E6"/>
    <w:rsid w:val="25A26E3F"/>
    <w:rsid w:val="25F17997"/>
    <w:rsid w:val="265B4C56"/>
    <w:rsid w:val="268331D1"/>
    <w:rsid w:val="27095DC4"/>
    <w:rsid w:val="27912BEF"/>
    <w:rsid w:val="28C411E9"/>
    <w:rsid w:val="2904001B"/>
    <w:rsid w:val="2A0C0ACC"/>
    <w:rsid w:val="2A506E02"/>
    <w:rsid w:val="2A5343BE"/>
    <w:rsid w:val="2B054BBC"/>
    <w:rsid w:val="2B611F20"/>
    <w:rsid w:val="2BCD2B1C"/>
    <w:rsid w:val="2BF50931"/>
    <w:rsid w:val="2CA71661"/>
    <w:rsid w:val="2CF631F1"/>
    <w:rsid w:val="2DBE0E35"/>
    <w:rsid w:val="2E6F3DD1"/>
    <w:rsid w:val="2E7C162A"/>
    <w:rsid w:val="2E7D60CA"/>
    <w:rsid w:val="2F7844EE"/>
    <w:rsid w:val="2FAB788A"/>
    <w:rsid w:val="2FB4568B"/>
    <w:rsid w:val="2FED39F9"/>
    <w:rsid w:val="30A327FA"/>
    <w:rsid w:val="30F64CF8"/>
    <w:rsid w:val="31482D53"/>
    <w:rsid w:val="31517C9E"/>
    <w:rsid w:val="320A794F"/>
    <w:rsid w:val="321220D8"/>
    <w:rsid w:val="32122416"/>
    <w:rsid w:val="32F71387"/>
    <w:rsid w:val="331C7B85"/>
    <w:rsid w:val="338903B5"/>
    <w:rsid w:val="34255903"/>
    <w:rsid w:val="3512772A"/>
    <w:rsid w:val="35323B17"/>
    <w:rsid w:val="357F3EE6"/>
    <w:rsid w:val="358E095B"/>
    <w:rsid w:val="362F7809"/>
    <w:rsid w:val="36696683"/>
    <w:rsid w:val="36B5368A"/>
    <w:rsid w:val="371E1D4B"/>
    <w:rsid w:val="373357D4"/>
    <w:rsid w:val="37541203"/>
    <w:rsid w:val="379353D7"/>
    <w:rsid w:val="381A6FDC"/>
    <w:rsid w:val="39321845"/>
    <w:rsid w:val="3962029D"/>
    <w:rsid w:val="398A1FB3"/>
    <w:rsid w:val="3A6A521B"/>
    <w:rsid w:val="3AF833AE"/>
    <w:rsid w:val="3B031558"/>
    <w:rsid w:val="3B247FAC"/>
    <w:rsid w:val="3B875E3D"/>
    <w:rsid w:val="3B945542"/>
    <w:rsid w:val="3C1759AF"/>
    <w:rsid w:val="3C726E71"/>
    <w:rsid w:val="3CB12FD6"/>
    <w:rsid w:val="3DE87A12"/>
    <w:rsid w:val="3E725D32"/>
    <w:rsid w:val="3E7528BB"/>
    <w:rsid w:val="3F283B85"/>
    <w:rsid w:val="4061757C"/>
    <w:rsid w:val="406B1E73"/>
    <w:rsid w:val="40D23740"/>
    <w:rsid w:val="40E602FA"/>
    <w:rsid w:val="41F63FB2"/>
    <w:rsid w:val="42141E27"/>
    <w:rsid w:val="42A42166"/>
    <w:rsid w:val="43765775"/>
    <w:rsid w:val="43B91F3F"/>
    <w:rsid w:val="451456D2"/>
    <w:rsid w:val="456A61C2"/>
    <w:rsid w:val="470D21EF"/>
    <w:rsid w:val="47383F98"/>
    <w:rsid w:val="47E739B2"/>
    <w:rsid w:val="483725D2"/>
    <w:rsid w:val="483E6A1B"/>
    <w:rsid w:val="4880270D"/>
    <w:rsid w:val="48CB5A1B"/>
    <w:rsid w:val="48DB7808"/>
    <w:rsid w:val="494F63AE"/>
    <w:rsid w:val="49504E6A"/>
    <w:rsid w:val="49D7380B"/>
    <w:rsid w:val="4A7052D3"/>
    <w:rsid w:val="4A9D2593"/>
    <w:rsid w:val="4AFD6EFA"/>
    <w:rsid w:val="4B575B2B"/>
    <w:rsid w:val="4B886687"/>
    <w:rsid w:val="4BF80CC6"/>
    <w:rsid w:val="4C02084E"/>
    <w:rsid w:val="4C3C7696"/>
    <w:rsid w:val="4D160A90"/>
    <w:rsid w:val="4D7D4721"/>
    <w:rsid w:val="4DA45E2F"/>
    <w:rsid w:val="4E8520A9"/>
    <w:rsid w:val="4EBC44D2"/>
    <w:rsid w:val="4F184EB9"/>
    <w:rsid w:val="4F912BD9"/>
    <w:rsid w:val="50C02FCE"/>
    <w:rsid w:val="51787A14"/>
    <w:rsid w:val="518A79F2"/>
    <w:rsid w:val="51D71910"/>
    <w:rsid w:val="51E56896"/>
    <w:rsid w:val="52244771"/>
    <w:rsid w:val="5269086C"/>
    <w:rsid w:val="526E2A9E"/>
    <w:rsid w:val="526F7C67"/>
    <w:rsid w:val="529132A6"/>
    <w:rsid w:val="52C84127"/>
    <w:rsid w:val="52E03481"/>
    <w:rsid w:val="53044A41"/>
    <w:rsid w:val="53694143"/>
    <w:rsid w:val="53741421"/>
    <w:rsid w:val="53C03BF2"/>
    <w:rsid w:val="53E4190B"/>
    <w:rsid w:val="54782428"/>
    <w:rsid w:val="548924FC"/>
    <w:rsid w:val="54921AE6"/>
    <w:rsid w:val="54F23460"/>
    <w:rsid w:val="552C6723"/>
    <w:rsid w:val="55360B65"/>
    <w:rsid w:val="55C05EF0"/>
    <w:rsid w:val="55D2115B"/>
    <w:rsid w:val="560369D5"/>
    <w:rsid w:val="572950BD"/>
    <w:rsid w:val="57676E42"/>
    <w:rsid w:val="58186DCD"/>
    <w:rsid w:val="58432A8D"/>
    <w:rsid w:val="58CA5D38"/>
    <w:rsid w:val="58D56812"/>
    <w:rsid w:val="5A3101A4"/>
    <w:rsid w:val="5A4648D7"/>
    <w:rsid w:val="5A626B40"/>
    <w:rsid w:val="5A923F71"/>
    <w:rsid w:val="5A9935B5"/>
    <w:rsid w:val="5AF53962"/>
    <w:rsid w:val="5AFF5BB7"/>
    <w:rsid w:val="5C61081F"/>
    <w:rsid w:val="5C623D03"/>
    <w:rsid w:val="5CF33933"/>
    <w:rsid w:val="5EA758B5"/>
    <w:rsid w:val="5ECD7DC9"/>
    <w:rsid w:val="5EE765F0"/>
    <w:rsid w:val="5FC27984"/>
    <w:rsid w:val="603F0E92"/>
    <w:rsid w:val="60AA620A"/>
    <w:rsid w:val="60B776D2"/>
    <w:rsid w:val="60BA6424"/>
    <w:rsid w:val="61413587"/>
    <w:rsid w:val="619B4E5B"/>
    <w:rsid w:val="61B95CDD"/>
    <w:rsid w:val="61D9511C"/>
    <w:rsid w:val="623014D3"/>
    <w:rsid w:val="62435104"/>
    <w:rsid w:val="62F7259A"/>
    <w:rsid w:val="635677FC"/>
    <w:rsid w:val="642F0DCB"/>
    <w:rsid w:val="644B2199"/>
    <w:rsid w:val="6461207C"/>
    <w:rsid w:val="64B05C22"/>
    <w:rsid w:val="64B379CA"/>
    <w:rsid w:val="64E42894"/>
    <w:rsid w:val="650E137B"/>
    <w:rsid w:val="65E9433E"/>
    <w:rsid w:val="66424F68"/>
    <w:rsid w:val="667B76AF"/>
    <w:rsid w:val="66FD379F"/>
    <w:rsid w:val="67774965"/>
    <w:rsid w:val="67807922"/>
    <w:rsid w:val="67F105D6"/>
    <w:rsid w:val="687D6827"/>
    <w:rsid w:val="69394B36"/>
    <w:rsid w:val="69F67953"/>
    <w:rsid w:val="6AAE4AE1"/>
    <w:rsid w:val="6B0862BD"/>
    <w:rsid w:val="6B1E2737"/>
    <w:rsid w:val="6B804CE6"/>
    <w:rsid w:val="6B89027A"/>
    <w:rsid w:val="6BBB1265"/>
    <w:rsid w:val="6BF13DF5"/>
    <w:rsid w:val="6C2356F8"/>
    <w:rsid w:val="6C447E55"/>
    <w:rsid w:val="6C6E464F"/>
    <w:rsid w:val="6CA46EA3"/>
    <w:rsid w:val="6CD63C26"/>
    <w:rsid w:val="6CF05ECF"/>
    <w:rsid w:val="6E7C64A8"/>
    <w:rsid w:val="6FAD7B17"/>
    <w:rsid w:val="6FED6232"/>
    <w:rsid w:val="6FF37A34"/>
    <w:rsid w:val="70124C5D"/>
    <w:rsid w:val="705E7B44"/>
    <w:rsid w:val="70EC0E10"/>
    <w:rsid w:val="710067D8"/>
    <w:rsid w:val="71291FBC"/>
    <w:rsid w:val="715011F1"/>
    <w:rsid w:val="71823E40"/>
    <w:rsid w:val="71E84961"/>
    <w:rsid w:val="723F4CE4"/>
    <w:rsid w:val="724E62E8"/>
    <w:rsid w:val="726114C2"/>
    <w:rsid w:val="731678AC"/>
    <w:rsid w:val="73670C8B"/>
    <w:rsid w:val="738239FA"/>
    <w:rsid w:val="7398151A"/>
    <w:rsid w:val="73F4296C"/>
    <w:rsid w:val="74205DB0"/>
    <w:rsid w:val="74803F20"/>
    <w:rsid w:val="74B97662"/>
    <w:rsid w:val="753743AC"/>
    <w:rsid w:val="75581B5D"/>
    <w:rsid w:val="757E7B57"/>
    <w:rsid w:val="75AA0D47"/>
    <w:rsid w:val="75FB1645"/>
    <w:rsid w:val="760C2F7A"/>
    <w:rsid w:val="76DB3C4B"/>
    <w:rsid w:val="7826107E"/>
    <w:rsid w:val="78F348BF"/>
    <w:rsid w:val="7A6C76FB"/>
    <w:rsid w:val="7B2C64C4"/>
    <w:rsid w:val="7B3E1FA9"/>
    <w:rsid w:val="7C5C6A42"/>
    <w:rsid w:val="7D456645"/>
    <w:rsid w:val="7D9A5ADA"/>
    <w:rsid w:val="7DD421D8"/>
    <w:rsid w:val="7E07620B"/>
    <w:rsid w:val="7E1004A1"/>
    <w:rsid w:val="7E5D132E"/>
    <w:rsid w:val="7E686D07"/>
    <w:rsid w:val="7EBF5673"/>
    <w:rsid w:val="7EF9548C"/>
    <w:rsid w:val="7F7F2642"/>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autoRedefine/>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autoRedefine/>
    <w:semiHidden/>
    <w:unhideWhenUsed/>
    <w:qFormat/>
    <w:uiPriority w:val="9"/>
    <w:pPr>
      <w:spacing w:before="240" w:after="60"/>
      <w:outlineLvl w:val="6"/>
    </w:pPr>
    <w:rPr>
      <w:rFonts w:cstheme="majorBidi"/>
    </w:rPr>
  </w:style>
  <w:style w:type="paragraph" w:styleId="9">
    <w:name w:val="heading 8"/>
    <w:basedOn w:val="1"/>
    <w:next w:val="1"/>
    <w:link w:val="35"/>
    <w:autoRedefine/>
    <w:semiHidden/>
    <w:unhideWhenUsed/>
    <w:qFormat/>
    <w:uiPriority w:val="9"/>
    <w:pPr>
      <w:spacing w:before="240" w:after="60"/>
      <w:outlineLvl w:val="7"/>
    </w:pPr>
    <w:rPr>
      <w:rFonts w:cstheme="majorBidi"/>
      <w:i/>
      <w:iCs/>
    </w:rPr>
  </w:style>
  <w:style w:type="paragraph" w:styleId="10">
    <w:name w:val="heading 9"/>
    <w:basedOn w:val="1"/>
    <w:next w:val="1"/>
    <w:link w:val="36"/>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8"/>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7"/>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autoRedefine/>
    <w:qFormat/>
    <w:uiPriority w:val="0"/>
    <w:rPr>
      <w:color w:val="000000"/>
      <w:u w:val="none"/>
    </w:rPr>
  </w:style>
  <w:style w:type="character" w:styleId="23">
    <w:name w:val="Emphasis"/>
    <w:basedOn w:val="20"/>
    <w:autoRedefine/>
    <w:qFormat/>
    <w:uiPriority w:val="20"/>
    <w:rPr>
      <w:rFonts w:asciiTheme="minorHAnsi" w:hAnsiTheme="minorHAnsi"/>
      <w:b/>
      <w:i/>
      <w:iCs/>
    </w:rPr>
  </w:style>
  <w:style w:type="character" w:styleId="24">
    <w:name w:val="Hyperlink"/>
    <w:basedOn w:val="20"/>
    <w:autoRedefine/>
    <w:qFormat/>
    <w:uiPriority w:val="0"/>
    <w:rPr>
      <w:color w:val="000000"/>
      <w:u w:val="none"/>
    </w:rPr>
  </w:style>
  <w:style w:type="paragraph" w:customStyle="1" w:styleId="25">
    <w:name w:val="正文文本缩进1"/>
    <w:basedOn w:val="1"/>
    <w:autoRedefine/>
    <w:qFormat/>
    <w:uiPriority w:val="0"/>
    <w:pPr>
      <w:ind w:firstLine="643" w:firstLineChars="200"/>
    </w:pPr>
    <w:rPr>
      <w:rFonts w:ascii="仿宋_GB2312" w:eastAsia="仿宋_GB2312"/>
      <w:b/>
      <w:color w:val="FF0000"/>
      <w:sz w:val="32"/>
      <w:szCs w:val="32"/>
    </w:rPr>
  </w:style>
  <w:style w:type="paragraph" w:styleId="26">
    <w:name w:val="No Spacing"/>
    <w:basedOn w:val="1"/>
    <w:link w:val="27"/>
    <w:autoRedefine/>
    <w:qFormat/>
    <w:uiPriority w:val="1"/>
    <w:rPr>
      <w:szCs w:val="32"/>
    </w:rPr>
  </w:style>
  <w:style w:type="character" w:customStyle="1" w:styleId="27">
    <w:name w:val="无间隔 字符"/>
    <w:basedOn w:val="20"/>
    <w:link w:val="26"/>
    <w:autoRedefine/>
    <w:qFormat/>
    <w:uiPriority w:val="1"/>
    <w:rPr>
      <w:sz w:val="24"/>
      <w:szCs w:val="32"/>
    </w:rPr>
  </w:style>
  <w:style w:type="character" w:customStyle="1" w:styleId="28">
    <w:name w:val="标题 1 字符"/>
    <w:basedOn w:val="20"/>
    <w:link w:val="2"/>
    <w:autoRedefine/>
    <w:qFormat/>
    <w:uiPriority w:val="9"/>
    <w:rPr>
      <w:rFonts w:asciiTheme="majorHAnsi" w:hAnsiTheme="majorHAnsi" w:eastAsiaTheme="majorEastAsia" w:cstheme="majorBidi"/>
      <w:b/>
      <w:bCs/>
      <w:kern w:val="32"/>
      <w:sz w:val="32"/>
      <w:szCs w:val="32"/>
    </w:rPr>
  </w:style>
  <w:style w:type="character" w:customStyle="1" w:styleId="29">
    <w:name w:val="标题 2 字符"/>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0"/>
    <w:link w:val="4"/>
    <w:autoRedefine/>
    <w:semiHidden/>
    <w:qFormat/>
    <w:uiPriority w:val="9"/>
    <w:rPr>
      <w:rFonts w:asciiTheme="majorHAnsi" w:hAnsiTheme="majorHAnsi" w:eastAsiaTheme="majorEastAsia" w:cstheme="majorBidi"/>
      <w:b/>
      <w:bCs/>
      <w:sz w:val="26"/>
      <w:szCs w:val="26"/>
    </w:rPr>
  </w:style>
  <w:style w:type="character" w:customStyle="1" w:styleId="31">
    <w:name w:val="标题 4 字符"/>
    <w:basedOn w:val="20"/>
    <w:link w:val="5"/>
    <w:autoRedefine/>
    <w:semiHidden/>
    <w:qFormat/>
    <w:uiPriority w:val="9"/>
    <w:rPr>
      <w:rFonts w:cstheme="majorBidi"/>
      <w:b/>
      <w:bCs/>
      <w:sz w:val="28"/>
      <w:szCs w:val="28"/>
    </w:rPr>
  </w:style>
  <w:style w:type="character" w:customStyle="1" w:styleId="32">
    <w:name w:val="标题 5 字符"/>
    <w:basedOn w:val="20"/>
    <w:link w:val="6"/>
    <w:autoRedefine/>
    <w:semiHidden/>
    <w:qFormat/>
    <w:uiPriority w:val="9"/>
    <w:rPr>
      <w:rFonts w:cstheme="majorBidi"/>
      <w:b/>
      <w:bCs/>
      <w:i/>
      <w:iCs/>
      <w:sz w:val="26"/>
      <w:szCs w:val="26"/>
    </w:rPr>
  </w:style>
  <w:style w:type="character" w:customStyle="1" w:styleId="33">
    <w:name w:val="标题 6 字符"/>
    <w:basedOn w:val="20"/>
    <w:link w:val="7"/>
    <w:autoRedefine/>
    <w:semiHidden/>
    <w:qFormat/>
    <w:uiPriority w:val="9"/>
    <w:rPr>
      <w:rFonts w:cstheme="majorBidi"/>
      <w:b/>
      <w:bCs/>
    </w:rPr>
  </w:style>
  <w:style w:type="character" w:customStyle="1" w:styleId="34">
    <w:name w:val="标题 7 字符"/>
    <w:basedOn w:val="20"/>
    <w:link w:val="8"/>
    <w:autoRedefine/>
    <w:semiHidden/>
    <w:qFormat/>
    <w:uiPriority w:val="9"/>
    <w:rPr>
      <w:rFonts w:cstheme="majorBidi"/>
      <w:sz w:val="24"/>
      <w:szCs w:val="24"/>
    </w:rPr>
  </w:style>
  <w:style w:type="character" w:customStyle="1" w:styleId="35">
    <w:name w:val="标题 8 字符"/>
    <w:basedOn w:val="20"/>
    <w:link w:val="9"/>
    <w:autoRedefine/>
    <w:semiHidden/>
    <w:qFormat/>
    <w:uiPriority w:val="9"/>
    <w:rPr>
      <w:rFonts w:cstheme="majorBidi"/>
      <w:i/>
      <w:iCs/>
      <w:sz w:val="24"/>
      <w:szCs w:val="24"/>
    </w:rPr>
  </w:style>
  <w:style w:type="character" w:customStyle="1" w:styleId="36">
    <w:name w:val="标题 9 字符"/>
    <w:basedOn w:val="20"/>
    <w:link w:val="10"/>
    <w:autoRedefine/>
    <w:semiHidden/>
    <w:qFormat/>
    <w:uiPriority w:val="9"/>
    <w:rPr>
      <w:rFonts w:asciiTheme="majorHAnsi" w:hAnsiTheme="majorHAnsi" w:eastAsiaTheme="majorEastAsia" w:cstheme="majorBidi"/>
    </w:rPr>
  </w:style>
  <w:style w:type="character" w:customStyle="1" w:styleId="37">
    <w:name w:val="标题 字符"/>
    <w:basedOn w:val="20"/>
    <w:link w:val="17"/>
    <w:autoRedefine/>
    <w:qFormat/>
    <w:uiPriority w:val="10"/>
    <w:rPr>
      <w:rFonts w:asciiTheme="majorHAnsi" w:hAnsiTheme="majorHAnsi" w:eastAsiaTheme="majorEastAsia" w:cstheme="majorBidi"/>
      <w:b/>
      <w:bCs/>
      <w:kern w:val="28"/>
      <w:sz w:val="32"/>
      <w:szCs w:val="32"/>
    </w:rPr>
  </w:style>
  <w:style w:type="character" w:customStyle="1" w:styleId="38">
    <w:name w:val="副标题 字符"/>
    <w:basedOn w:val="20"/>
    <w:link w:val="16"/>
    <w:autoRedefine/>
    <w:qFormat/>
    <w:uiPriority w:val="11"/>
    <w:rPr>
      <w:rFonts w:asciiTheme="majorHAnsi" w:hAnsiTheme="majorHAnsi" w:eastAsiaTheme="majorEastAsia" w:cstheme="majorBidi"/>
      <w:sz w:val="24"/>
      <w:szCs w:val="24"/>
    </w:rPr>
  </w:style>
  <w:style w:type="paragraph" w:styleId="39">
    <w:name w:val="Quote"/>
    <w:basedOn w:val="1"/>
    <w:next w:val="1"/>
    <w:link w:val="40"/>
    <w:autoRedefine/>
    <w:qFormat/>
    <w:uiPriority w:val="29"/>
    <w:rPr>
      <w:i/>
    </w:rPr>
  </w:style>
  <w:style w:type="character" w:customStyle="1" w:styleId="40">
    <w:name w:val="引用 字符"/>
    <w:basedOn w:val="20"/>
    <w:link w:val="39"/>
    <w:autoRedefine/>
    <w:qFormat/>
    <w:uiPriority w:val="29"/>
    <w:rPr>
      <w:i/>
      <w:sz w:val="24"/>
      <w:szCs w:val="24"/>
    </w:rPr>
  </w:style>
  <w:style w:type="paragraph" w:styleId="41">
    <w:name w:val="Intense Quote"/>
    <w:basedOn w:val="1"/>
    <w:next w:val="1"/>
    <w:link w:val="42"/>
    <w:autoRedefine/>
    <w:qFormat/>
    <w:uiPriority w:val="30"/>
    <w:pPr>
      <w:ind w:left="720" w:right="720"/>
    </w:pPr>
    <w:rPr>
      <w:b/>
      <w:i/>
      <w:szCs w:val="22"/>
    </w:rPr>
  </w:style>
  <w:style w:type="character" w:customStyle="1" w:styleId="42">
    <w:name w:val="明显引用 字符"/>
    <w:basedOn w:val="20"/>
    <w:link w:val="41"/>
    <w:autoRedefine/>
    <w:qFormat/>
    <w:uiPriority w:val="30"/>
    <w:rPr>
      <w:b/>
      <w:i/>
      <w:sz w:val="24"/>
    </w:rPr>
  </w:style>
  <w:style w:type="character" w:customStyle="1" w:styleId="43">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0"/>
    <w:autoRedefine/>
    <w:qFormat/>
    <w:uiPriority w:val="21"/>
    <w:rPr>
      <w:b/>
      <w:i/>
      <w:sz w:val="24"/>
      <w:szCs w:val="24"/>
      <w:u w:val="single"/>
    </w:rPr>
  </w:style>
  <w:style w:type="character" w:customStyle="1" w:styleId="45">
    <w:name w:val="不明显参考1"/>
    <w:basedOn w:val="20"/>
    <w:autoRedefine/>
    <w:qFormat/>
    <w:uiPriority w:val="31"/>
    <w:rPr>
      <w:sz w:val="24"/>
      <w:szCs w:val="24"/>
      <w:u w:val="single"/>
    </w:rPr>
  </w:style>
  <w:style w:type="character" w:customStyle="1" w:styleId="46">
    <w:name w:val="明显参考1"/>
    <w:basedOn w:val="20"/>
    <w:autoRedefine/>
    <w:qFormat/>
    <w:uiPriority w:val="32"/>
    <w:rPr>
      <w:b/>
      <w:sz w:val="24"/>
      <w:u w:val="single"/>
    </w:rPr>
  </w:style>
  <w:style w:type="character" w:customStyle="1" w:styleId="47">
    <w:name w:val="书籍标题1"/>
    <w:basedOn w:val="20"/>
    <w:autoRedefine/>
    <w:qFormat/>
    <w:uiPriority w:val="33"/>
    <w:rPr>
      <w:rFonts w:asciiTheme="majorHAnsi" w:hAnsiTheme="majorHAnsi" w:eastAsiaTheme="majorEastAsia"/>
      <w:b/>
      <w:i/>
      <w:sz w:val="24"/>
      <w:szCs w:val="24"/>
    </w:rPr>
  </w:style>
  <w:style w:type="paragraph" w:customStyle="1" w:styleId="48">
    <w:name w:val="TOC 标题1"/>
    <w:basedOn w:val="2"/>
    <w:next w:val="1"/>
    <w:autoRedefine/>
    <w:semiHidden/>
    <w:unhideWhenUsed/>
    <w:qFormat/>
    <w:uiPriority w:val="39"/>
    <w:pPr>
      <w:outlineLvl w:val="9"/>
    </w:pPr>
  </w:style>
  <w:style w:type="paragraph" w:styleId="49">
    <w:name w:val="List Paragraph"/>
    <w:basedOn w:val="1"/>
    <w:autoRedefine/>
    <w:qFormat/>
    <w:uiPriority w:val="34"/>
    <w:pPr>
      <w:ind w:left="720"/>
      <w:contextualSpacing/>
    </w:pPr>
  </w:style>
  <w:style w:type="character" w:customStyle="1" w:styleId="50">
    <w:name w:val="unit"/>
    <w:basedOn w:val="20"/>
    <w:autoRedefine/>
    <w:qFormat/>
    <w:uiPriority w:val="0"/>
  </w:style>
  <w:style w:type="character" w:customStyle="1" w:styleId="51">
    <w:name w:val="error2"/>
    <w:basedOn w:val="20"/>
    <w:autoRedefine/>
    <w:qFormat/>
    <w:uiPriority w:val="0"/>
    <w:rPr>
      <w:color w:val="FFFFFF"/>
      <w:shd w:val="clear" w:fill="FF0000"/>
    </w:rPr>
  </w:style>
  <w:style w:type="character" w:customStyle="1" w:styleId="52">
    <w:name w:val="error3"/>
    <w:basedOn w:val="20"/>
    <w:autoRedefine/>
    <w:qFormat/>
    <w:uiPriority w:val="0"/>
  </w:style>
  <w:style w:type="character" w:customStyle="1" w:styleId="53">
    <w:name w:val="error4"/>
    <w:basedOn w:val="20"/>
    <w:autoRedefine/>
    <w:qFormat/>
    <w:uiPriority w:val="0"/>
  </w:style>
  <w:style w:type="character" w:customStyle="1" w:styleId="54">
    <w:name w:val="welcome"/>
    <w:basedOn w:val="20"/>
    <w:autoRedefine/>
    <w:qFormat/>
    <w:uiPriority w:val="0"/>
  </w:style>
  <w:style w:type="character" w:customStyle="1" w:styleId="55">
    <w:name w:val="info"/>
    <w:basedOn w:val="20"/>
    <w:autoRedefine/>
    <w:qFormat/>
    <w:uiPriority w:val="0"/>
    <w:rPr>
      <w:color w:val="7F7F7F"/>
    </w:rPr>
  </w:style>
  <w:style w:type="character" w:customStyle="1" w:styleId="56">
    <w:name w:val="unit1"/>
    <w:basedOn w:val="2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18</Pages>
  <Words>8122</Words>
  <Characters>8507</Characters>
  <Lines>14</Lines>
  <Paragraphs>18</Paragraphs>
  <TotalTime>4</TotalTime>
  <ScaleCrop>false</ScaleCrop>
  <LinksUpToDate>false</LinksUpToDate>
  <CharactersWithSpaces>9307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汪小丹</cp:lastModifiedBy>
  <cp:lastPrinted>2024-07-17T02:25:11Z</cp:lastPrinted>
  <dcterms:modified xsi:type="dcterms:W3CDTF">2024-07-17T02:25:20Z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008F9ED02A6D410F9416EDA6594A2346</vt:lpwstr>
  </property>
</Properties>
</file>