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简体" w:hAnsi="宋体" w:eastAsia="方正小标宋简体"/>
          <w:bCs/>
          <w:w w:val="95"/>
          <w:sz w:val="44"/>
          <w:szCs w:val="44"/>
        </w:rPr>
      </w:pPr>
    </w:p>
    <w:p>
      <w:pPr>
        <w:spacing w:line="560" w:lineRule="exact"/>
        <w:jc w:val="center"/>
        <w:rPr>
          <w:rFonts w:hint="eastAsia" w:ascii="方正小标宋简体" w:hAnsi="宋体" w:eastAsia="方正小标宋简体"/>
          <w:bCs/>
          <w:w w:val="95"/>
          <w:sz w:val="44"/>
          <w:szCs w:val="44"/>
        </w:rPr>
      </w:pPr>
      <w:bookmarkStart w:id="0" w:name="_Hlk182412211"/>
      <w:r>
        <w:rPr>
          <w:rFonts w:hint="eastAsia" w:ascii="方正小标宋简体" w:hAnsi="宋体" w:eastAsia="方正小标宋简体"/>
          <w:bCs/>
          <w:w w:val="95"/>
          <w:sz w:val="44"/>
          <w:szCs w:val="44"/>
        </w:rPr>
        <w:t>股权及债权转让合同</w:t>
      </w:r>
    </w:p>
    <w:bookmarkEnd w:id="0"/>
    <w:p>
      <w:pPr>
        <w:spacing w:line="560" w:lineRule="exact"/>
        <w:jc w:val="center"/>
        <w:rPr>
          <w:rFonts w:hint="eastAsia" w:ascii="仿宋_GB2312" w:hAnsi="宋体" w:eastAsia="仿宋_GB2312"/>
          <w:bCs/>
          <w:w w:val="95"/>
          <w:sz w:val="28"/>
          <w:szCs w:val="28"/>
        </w:rPr>
      </w:pPr>
      <w:r>
        <w:rPr>
          <w:rFonts w:hint="eastAsia" w:ascii="仿宋_GB2312" w:hAnsi="宋体" w:eastAsia="仿宋_GB2312"/>
          <w:bCs/>
          <w:w w:val="95"/>
          <w:sz w:val="28"/>
          <w:szCs w:val="28"/>
        </w:rPr>
        <w:t xml:space="preserve">合同编号： </w:t>
      </w:r>
    </w:p>
    <w:p>
      <w:pPr>
        <w:spacing w:line="560" w:lineRule="exact"/>
        <w:ind w:firstLine="608" w:firstLineChars="200"/>
        <w:rPr>
          <w:rFonts w:hint="eastAsia" w:ascii="仿宋_GB2312" w:hAnsi="宋体" w:eastAsia="仿宋_GB2312"/>
          <w:bCs/>
          <w:w w:val="95"/>
          <w:sz w:val="32"/>
          <w:szCs w:val="32"/>
          <w:u w:val="single"/>
        </w:rPr>
      </w:pPr>
    </w:p>
    <w:p>
      <w:pPr>
        <w:spacing w:line="560" w:lineRule="exact"/>
        <w:rPr>
          <w:rFonts w:hint="eastAsia" w:ascii="仿宋_GB2312" w:hAnsi="宋体" w:eastAsia="仿宋_GB2312"/>
          <w:bCs/>
          <w:sz w:val="32"/>
          <w:szCs w:val="32"/>
        </w:rPr>
      </w:pPr>
      <w:r>
        <w:rPr>
          <w:rFonts w:hint="eastAsia" w:ascii="仿宋_GB2312" w:hAnsi="宋体" w:eastAsia="仿宋_GB2312"/>
          <w:bCs/>
          <w:sz w:val="32"/>
          <w:szCs w:val="32"/>
        </w:rPr>
        <w:t>甲方（转让方）：龙岩矿业发展有限公司</w:t>
      </w:r>
    </w:p>
    <w:p>
      <w:pPr>
        <w:spacing w:line="560" w:lineRule="exact"/>
        <w:ind w:left="994" w:hanging="994" w:hangingChars="350"/>
        <w:rPr>
          <w:rFonts w:hint="eastAsia" w:ascii="仿宋_GB2312" w:hAnsi="宋体" w:eastAsia="仿宋_GB2312" w:cs="宋体"/>
          <w:spacing w:val="-18"/>
          <w:sz w:val="32"/>
          <w:szCs w:val="32"/>
        </w:rPr>
      </w:pPr>
      <w:r>
        <w:rPr>
          <w:rFonts w:hint="eastAsia" w:ascii="仿宋_GB2312" w:hAnsi="宋体" w:eastAsia="仿宋_GB2312" w:cs="宋体"/>
          <w:spacing w:val="-18"/>
          <w:sz w:val="32"/>
          <w:szCs w:val="32"/>
        </w:rPr>
        <w:t>住所： 福建省龙岩市新罗区西陂街道华莲社区龙岩大道中260号K幢601室</w:t>
      </w:r>
    </w:p>
    <w:p>
      <w:pPr>
        <w:spacing w:line="560" w:lineRule="exact"/>
        <w:rPr>
          <w:rFonts w:hint="eastAsia" w:ascii="仿宋_GB2312" w:hAnsi="宋体" w:eastAsia="仿宋_GB2312" w:cs="宋体"/>
          <w:sz w:val="32"/>
          <w:szCs w:val="32"/>
          <w:u w:val="single"/>
        </w:rPr>
      </w:pPr>
      <w:r>
        <w:rPr>
          <w:rFonts w:hint="eastAsia" w:ascii="仿宋_GB2312" w:hAnsi="宋体" w:eastAsia="仿宋_GB2312" w:cs="宋体"/>
          <w:sz w:val="32"/>
          <w:szCs w:val="32"/>
        </w:rPr>
        <w:t xml:space="preserve">法定代表人：谢礼增  </w:t>
      </w:r>
    </w:p>
    <w:p>
      <w:pPr>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联系人： 陈群贤         邮政编码： 364000</w:t>
      </w:r>
    </w:p>
    <w:p>
      <w:pPr>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联系电话： 15206000123  传真：</w:t>
      </w:r>
    </w:p>
    <w:p>
      <w:pPr>
        <w:spacing w:line="560" w:lineRule="exact"/>
        <w:ind w:firstLine="640" w:firstLineChars="200"/>
        <w:rPr>
          <w:rFonts w:hint="eastAsia" w:ascii="仿宋_GB2312" w:hAnsi="宋体" w:eastAsia="仿宋_GB2312"/>
          <w:sz w:val="32"/>
          <w:szCs w:val="32"/>
        </w:rPr>
      </w:pPr>
    </w:p>
    <w:p>
      <w:pPr>
        <w:autoSpaceDN w:val="0"/>
        <w:spacing w:line="560" w:lineRule="exact"/>
        <w:rPr>
          <w:rFonts w:hint="eastAsia" w:ascii="仿宋_GB2312" w:hAnsi="宋体" w:eastAsia="仿宋_GB2312"/>
          <w:bCs/>
          <w:sz w:val="32"/>
          <w:szCs w:val="32"/>
        </w:rPr>
      </w:pPr>
      <w:r>
        <w:rPr>
          <w:rFonts w:hint="eastAsia" w:ascii="仿宋_GB2312" w:hAnsi="宋体" w:eastAsia="仿宋_GB2312"/>
          <w:bCs/>
          <w:sz w:val="32"/>
          <w:szCs w:val="32"/>
        </w:rPr>
        <w:t>乙方（受让方）：</w:t>
      </w:r>
    </w:p>
    <w:p>
      <w:pPr>
        <w:autoSpaceDN w:val="0"/>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住所： </w:t>
      </w:r>
    </w:p>
    <w:p>
      <w:pPr>
        <w:autoSpaceDN w:val="0"/>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法定代表人：</w:t>
      </w:r>
    </w:p>
    <w:p>
      <w:pPr>
        <w:autoSpaceDN w:val="0"/>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联系人：                 邮政编码：</w:t>
      </w:r>
    </w:p>
    <w:p>
      <w:pPr>
        <w:autoSpaceDN w:val="0"/>
        <w:spacing w:line="560" w:lineRule="exact"/>
        <w:rPr>
          <w:rFonts w:hint="eastAsia" w:ascii="仿宋_GB2312" w:hAnsi="宋体" w:eastAsia="仿宋_GB2312"/>
          <w:sz w:val="32"/>
          <w:szCs w:val="32"/>
        </w:rPr>
      </w:pPr>
      <w:r>
        <w:rPr>
          <w:rFonts w:hint="eastAsia" w:ascii="仿宋_GB2312" w:hAnsi="宋体" w:eastAsia="仿宋_GB2312" w:cs="宋体"/>
          <w:sz w:val="32"/>
          <w:szCs w:val="32"/>
        </w:rPr>
        <w:t>联系电话：               传真：</w:t>
      </w:r>
    </w:p>
    <w:p>
      <w:pPr>
        <w:autoSpaceDN w:val="0"/>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甲、乙双方就龙岩北山煤矿有限责任公司（以下简称“</w:t>
      </w:r>
      <w:r>
        <w:rPr>
          <w:rFonts w:hint="eastAsia" w:ascii="仿宋_GB2312" w:hAnsi="宋体" w:eastAsia="仿宋_GB2312"/>
          <w:sz w:val="32"/>
          <w:szCs w:val="32"/>
          <w:lang w:val="en-US" w:eastAsia="zh-CN"/>
        </w:rPr>
        <w:t>标的企业</w:t>
      </w:r>
      <w:r>
        <w:rPr>
          <w:rFonts w:hint="eastAsia" w:ascii="仿宋_GB2312" w:hAnsi="宋体" w:eastAsia="仿宋_GB2312"/>
          <w:sz w:val="32"/>
          <w:szCs w:val="32"/>
        </w:rPr>
        <w:t>”）100%股权及甲方持有</w:t>
      </w:r>
      <w:r>
        <w:rPr>
          <w:rFonts w:hint="eastAsia" w:ascii="仿宋_GB2312" w:hAnsi="宋体" w:eastAsia="仿宋_GB2312"/>
          <w:sz w:val="32"/>
          <w:szCs w:val="32"/>
          <w:lang w:eastAsia="zh-CN"/>
        </w:rPr>
        <w:t>标的企业</w:t>
      </w:r>
      <w:r>
        <w:rPr>
          <w:rFonts w:hint="eastAsia" w:ascii="仿宋_GB2312" w:hAnsi="宋体" w:eastAsia="仿宋_GB2312"/>
          <w:sz w:val="32"/>
          <w:szCs w:val="32"/>
        </w:rPr>
        <w:t>的债权转让事宜，本着自愿、平等、公平、诚实信用的原则，经协商一致，达成如下协议：</w:t>
      </w:r>
    </w:p>
    <w:p>
      <w:pPr>
        <w:spacing w:line="560" w:lineRule="exact"/>
        <w:ind w:firstLine="640" w:firstLineChars="200"/>
        <w:rPr>
          <w:rFonts w:hint="eastAsia" w:ascii="黑体" w:hAnsi="宋体" w:eastAsia="黑体"/>
          <w:bCs/>
          <w:sz w:val="32"/>
          <w:szCs w:val="32"/>
        </w:rPr>
      </w:pPr>
      <w:r>
        <w:rPr>
          <w:rFonts w:hint="eastAsia" w:ascii="黑体" w:hAnsi="宋体" w:eastAsia="黑体"/>
          <w:bCs/>
          <w:sz w:val="32"/>
          <w:szCs w:val="32"/>
        </w:rPr>
        <w:t>一、转让标的和转让价款</w:t>
      </w:r>
    </w:p>
    <w:p>
      <w:pPr>
        <w:widowControl/>
        <w:shd w:val="clear" w:color="auto" w:fill="FFFFFF"/>
        <w:spacing w:line="560" w:lineRule="exact"/>
        <w:ind w:firstLine="640" w:firstLineChars="200"/>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shd w:val="clear" w:color="auto" w:fill="FFFFFF"/>
        </w:rPr>
        <w:t>标的1：龙岩北山煤矿有限责任公司100%股权</w:t>
      </w:r>
      <w:r>
        <w:rPr>
          <w:rFonts w:hint="eastAsia" w:ascii="仿宋_GB2312" w:hAnsi="仿宋_GB2312" w:eastAsia="仿宋_GB2312" w:cs="仿宋_GB2312"/>
          <w:color w:val="111111"/>
          <w:kern w:val="0"/>
          <w:sz w:val="32"/>
          <w:szCs w:val="32"/>
          <w:shd w:val="clear" w:color="auto" w:fill="FFFFFF"/>
        </w:rPr>
        <w:t>。</w:t>
      </w:r>
    </w:p>
    <w:p>
      <w:pPr>
        <w:pStyle w:val="8"/>
        <w:shd w:val="clear" w:color="auto" w:fill="FFFFFF"/>
        <w:spacing w:before="0" w:beforeAutospacing="0" w:after="0" w:afterAutospacing="0" w:line="560" w:lineRule="exact"/>
        <w:ind w:left="319" w:leftChars="152" w:firstLine="320" w:firstLineChars="100"/>
        <w:rPr>
          <w:rFonts w:hint="eastAsia" w:ascii="仿宋_GB2312" w:hAnsi="仿宋_GB2312" w:eastAsia="仿宋_GB2312" w:cs="仿宋_GB2312"/>
          <w:color w:val="111111"/>
          <w:sz w:val="32"/>
          <w:szCs w:val="32"/>
          <w:shd w:val="clear" w:color="auto" w:fill="FFFFFF"/>
        </w:rPr>
      </w:pPr>
      <w:r>
        <w:rPr>
          <w:rFonts w:hint="eastAsia" w:ascii="仿宋_GB2312" w:hAnsi="仿宋_GB2312" w:eastAsia="仿宋_GB2312" w:cs="仿宋_GB2312"/>
          <w:color w:val="111111"/>
          <w:sz w:val="32"/>
          <w:szCs w:val="32"/>
          <w:shd w:val="clear" w:color="auto" w:fill="FFFFFF"/>
        </w:rPr>
        <w:t>标的2：甲方持有的龙岩北山煤矿有限责任公司  156,023,634.90元债权。</w:t>
      </w:r>
    </w:p>
    <w:p>
      <w:pPr>
        <w:pStyle w:val="8"/>
        <w:shd w:val="clear" w:color="auto" w:fill="FFFFFF"/>
        <w:spacing w:line="560" w:lineRule="exact"/>
        <w:ind w:firstLine="640" w:firstLineChars="200"/>
        <w:rPr>
          <w:rFonts w:hint="eastAsia" w:ascii="仿宋_GB2312" w:hAnsi="仿宋_GB2312" w:eastAsia="仿宋_GB2312" w:cs="仿宋_GB2312"/>
          <w:b/>
          <w:bCs/>
          <w:color w:val="111111"/>
          <w:sz w:val="32"/>
          <w:szCs w:val="32"/>
          <w:shd w:val="clear" w:color="auto" w:fill="FFFFFF"/>
        </w:rPr>
      </w:pPr>
      <w:r>
        <w:rPr>
          <w:rFonts w:hint="eastAsia" w:ascii="仿宋_GB2312" w:hAnsi="仿宋_GB2312" w:eastAsia="仿宋_GB2312" w:cs="仿宋_GB2312"/>
          <w:color w:val="111111"/>
          <w:sz w:val="32"/>
          <w:szCs w:val="32"/>
          <w:shd w:val="clear" w:color="auto" w:fill="FFFFFF"/>
        </w:rPr>
        <w:t>前述标的以《转让公告》、披露信息及相关评估报告等载明内容为准。乙方签订本合同前已经充分阅读有关文件并根据自身需求开展尽调，对标的信息充分知悉。</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根据《龙岩市国资委关于同意公开转让龙岩矿业发展有限公司所持有龙岩北山煤矿有限责任公司股权及债权的批复》(龙国资〔2024〕45号）文件</w:t>
      </w:r>
      <w:bookmarkStart w:id="2" w:name="_GoBack"/>
      <w:bookmarkEnd w:id="2"/>
      <w:r>
        <w:rPr>
          <w:rFonts w:hint="eastAsia" w:ascii="仿宋_GB2312" w:hAnsi="宋体" w:eastAsia="仿宋_GB2312"/>
          <w:sz w:val="32"/>
          <w:szCs w:val="32"/>
        </w:rPr>
        <w:t>批复，甲方将持有的</w:t>
      </w:r>
      <w:r>
        <w:rPr>
          <w:rFonts w:hint="eastAsia" w:ascii="仿宋_GB2312" w:hAnsi="宋体" w:eastAsia="仿宋_GB2312"/>
          <w:sz w:val="32"/>
          <w:szCs w:val="32"/>
          <w:lang w:eastAsia="zh-CN"/>
        </w:rPr>
        <w:t>标的企业</w:t>
      </w:r>
      <w:r>
        <w:rPr>
          <w:rFonts w:hint="eastAsia" w:ascii="仿宋_GB2312" w:hAnsi="宋体" w:eastAsia="仿宋_GB2312"/>
          <w:sz w:val="32"/>
          <w:szCs w:val="32"/>
        </w:rPr>
        <w:t>100%的股权及债权委托龙岩市产权交易中心有限公司（以下简称“产权交易中心”）公开转让。甲方同意按产权交易中心经公开竞价确认的成交价格人民币（¥）</w:t>
      </w:r>
      <w:r>
        <w:rPr>
          <w:rFonts w:ascii="仿宋_GB2312" w:hAnsi="宋体" w:eastAsia="仿宋_GB2312"/>
          <w:sz w:val="32"/>
          <w:szCs w:val="32"/>
          <w:u w:val="single"/>
        </w:rPr>
        <w:t xml:space="preserve">       </w:t>
      </w:r>
      <w:r>
        <w:rPr>
          <w:rFonts w:hint="eastAsia" w:ascii="仿宋_GB2312" w:hAnsi="宋体" w:eastAsia="仿宋_GB2312"/>
          <w:sz w:val="32"/>
          <w:szCs w:val="32"/>
        </w:rPr>
        <w:t>元将持有的</w:t>
      </w:r>
      <w:r>
        <w:rPr>
          <w:rFonts w:hint="eastAsia" w:ascii="仿宋_GB2312" w:hAnsi="宋体" w:eastAsia="仿宋_GB2312"/>
          <w:sz w:val="32"/>
          <w:szCs w:val="32"/>
          <w:lang w:eastAsia="zh-CN"/>
        </w:rPr>
        <w:t>标的企业</w:t>
      </w:r>
      <w:r>
        <w:rPr>
          <w:rFonts w:hint="eastAsia" w:ascii="仿宋_GB2312" w:hAnsi="宋体" w:eastAsia="仿宋_GB2312"/>
          <w:sz w:val="32"/>
          <w:szCs w:val="32"/>
        </w:rPr>
        <w:t>100%的股权及债权（以下简称“转让标的”）转让给乙方，乙方同意按此价格受让。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本合同生效后，甲方收到产权交易中心确认的全部转让价款之日起，乙方即享有</w:t>
      </w:r>
      <w:r>
        <w:rPr>
          <w:rFonts w:hint="eastAsia" w:ascii="仿宋_GB2312" w:hAnsi="宋体" w:eastAsia="仿宋_GB2312"/>
          <w:sz w:val="32"/>
          <w:szCs w:val="32"/>
          <w:lang w:eastAsia="zh-CN"/>
        </w:rPr>
        <w:t>标的企业</w:t>
      </w:r>
      <w:r>
        <w:rPr>
          <w:rFonts w:hint="eastAsia" w:ascii="仿宋_GB2312" w:hAnsi="宋体" w:eastAsia="仿宋_GB2312"/>
          <w:sz w:val="32"/>
          <w:szCs w:val="32"/>
        </w:rPr>
        <w:t>100%的股权及甲</w:t>
      </w:r>
      <w:r>
        <w:rPr>
          <w:rFonts w:hint="eastAsia" w:ascii="仿宋_GB2312" w:hAnsi="仿宋_GB2312" w:eastAsia="仿宋_GB2312" w:cs="仿宋_GB2312"/>
          <w:color w:val="111111"/>
          <w:sz w:val="32"/>
          <w:szCs w:val="32"/>
          <w:shd w:val="clear" w:color="auto" w:fill="FFFFFF"/>
        </w:rPr>
        <w:t>方持有的龙岩北山煤矿有限责任公司人民币（</w:t>
      </w:r>
      <w:r>
        <w:rPr>
          <w:rFonts w:hint="eastAsia" w:ascii="仿宋_GB2312" w:hAnsi="宋体" w:eastAsia="仿宋_GB2312"/>
          <w:sz w:val="32"/>
          <w:szCs w:val="32"/>
        </w:rPr>
        <w:t>¥</w:t>
      </w:r>
      <w:r>
        <w:rPr>
          <w:rFonts w:hint="eastAsia" w:ascii="仿宋_GB2312" w:hAnsi="仿宋_GB2312" w:eastAsia="仿宋_GB2312" w:cs="仿宋_GB2312"/>
          <w:color w:val="111111"/>
          <w:sz w:val="32"/>
          <w:szCs w:val="32"/>
          <w:shd w:val="clear" w:color="auto" w:fill="FFFFFF"/>
        </w:rPr>
        <w:t>） 156,023,634.90元债权</w:t>
      </w:r>
      <w:r>
        <w:rPr>
          <w:rFonts w:hint="eastAsia" w:ascii="仿宋_GB2312" w:eastAsia="仿宋_GB2312"/>
          <w:sz w:val="32"/>
          <w:szCs w:val="32"/>
        </w:rPr>
        <w:t>，并享有及承担</w:t>
      </w:r>
      <w:r>
        <w:rPr>
          <w:rFonts w:hint="eastAsia" w:ascii="仿宋_GB2312" w:hAnsi="宋体" w:eastAsia="仿宋_GB2312"/>
          <w:sz w:val="32"/>
          <w:szCs w:val="32"/>
          <w:lang w:eastAsia="zh-CN"/>
        </w:rPr>
        <w:t>标的企业</w:t>
      </w:r>
      <w:r>
        <w:rPr>
          <w:rFonts w:hint="eastAsia" w:ascii="仿宋_GB2312" w:eastAsia="仿宋_GB2312"/>
          <w:sz w:val="32"/>
          <w:szCs w:val="32"/>
        </w:rPr>
        <w:t>章程规定的股东所应享有及承担的权利义务。</w:t>
      </w:r>
    </w:p>
    <w:p>
      <w:pPr>
        <w:spacing w:line="560" w:lineRule="exact"/>
        <w:ind w:firstLine="640" w:firstLineChars="200"/>
        <w:rPr>
          <w:rFonts w:ascii="仿宋_GB2312" w:eastAsia="仿宋_GB2312"/>
          <w:sz w:val="32"/>
          <w:szCs w:val="32"/>
        </w:rPr>
      </w:pPr>
      <w:r>
        <w:rPr>
          <w:rFonts w:hint="eastAsia" w:ascii="黑体" w:hAnsi="宋体" w:eastAsia="黑体"/>
          <w:bCs/>
          <w:sz w:val="32"/>
          <w:szCs w:val="32"/>
        </w:rPr>
        <w:t>二、转让价款的支付</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1.乙方同意在收到产权交易中心《成交确认书》当日将交易保证金人民币（¥）</w:t>
      </w:r>
      <w:r>
        <w:rPr>
          <w:rFonts w:ascii="仿宋_GB2312" w:hAnsi="宋体" w:eastAsia="仿宋_GB2312"/>
          <w:sz w:val="32"/>
          <w:szCs w:val="32"/>
          <w:u w:val="single"/>
        </w:rPr>
        <w:t xml:space="preserve">        </w:t>
      </w:r>
      <w:r>
        <w:rPr>
          <w:rFonts w:hint="eastAsia" w:ascii="仿宋_GB2312" w:hAnsi="宋体" w:eastAsia="仿宋_GB2312"/>
          <w:sz w:val="32"/>
          <w:szCs w:val="32"/>
        </w:rPr>
        <w:t>元扣除交易服务费人民币（¥）</w:t>
      </w:r>
    </w:p>
    <w:p>
      <w:pPr>
        <w:spacing w:line="560" w:lineRule="exact"/>
        <w:rPr>
          <w:rFonts w:hint="eastAsia" w:ascii="仿宋_GB2312" w:hAnsi="宋体" w:eastAsia="仿宋_GB2312"/>
          <w:sz w:val="32"/>
          <w:szCs w:val="32"/>
        </w:rPr>
      </w:pPr>
      <w:r>
        <w:rPr>
          <w:rFonts w:ascii="仿宋_GB2312" w:hAnsi="宋体" w:eastAsia="仿宋_GB2312"/>
          <w:sz w:val="32"/>
          <w:szCs w:val="32"/>
          <w:u w:val="single"/>
        </w:rPr>
        <w:t xml:space="preserve">        </w:t>
      </w:r>
      <w:r>
        <w:rPr>
          <w:rFonts w:hint="eastAsia" w:ascii="仿宋_GB2312" w:hAnsi="宋体" w:eastAsia="仿宋_GB2312"/>
          <w:sz w:val="32"/>
          <w:szCs w:val="32"/>
        </w:rPr>
        <w:t>元后的余款人民币（¥）</w:t>
      </w:r>
      <w:r>
        <w:rPr>
          <w:rFonts w:ascii="仿宋_GB2312" w:hAnsi="宋体" w:eastAsia="仿宋_GB2312"/>
          <w:sz w:val="32"/>
          <w:szCs w:val="32"/>
          <w:u w:val="single"/>
        </w:rPr>
        <w:t xml:space="preserve">       </w:t>
      </w:r>
      <w:r>
        <w:rPr>
          <w:rFonts w:hint="eastAsia" w:ascii="仿宋_GB2312" w:hAnsi="宋体" w:eastAsia="仿宋_GB2312"/>
          <w:sz w:val="32"/>
          <w:szCs w:val="32"/>
        </w:rPr>
        <w:t>元自动转为支付给甲方的股权及债权转让款；</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2.乙方同意在本合同生效之日起5个工作日内，支付给甲方股权及债权转让全部剩余款人民币（¥）</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ascii="仿宋_GB2312" w:hAnsi="宋体" w:eastAsia="仿宋_GB2312"/>
          <w:sz w:val="32"/>
          <w:szCs w:val="32"/>
        </w:rPr>
        <w:t>元</w:t>
      </w:r>
      <w:r>
        <w:rPr>
          <w:rFonts w:hint="eastAsia" w:ascii="仿宋_GB2312" w:hAnsi="宋体" w:eastAsia="仿宋_GB2312"/>
          <w:sz w:val="32"/>
          <w:szCs w:val="32"/>
        </w:rPr>
        <w:t>，并转入产权交易中心挂牌交易指定帐户。</w:t>
      </w:r>
    </w:p>
    <w:p>
      <w:pPr>
        <w:spacing w:line="560" w:lineRule="exact"/>
        <w:ind w:firstLine="640" w:firstLineChars="200"/>
        <w:rPr>
          <w:rFonts w:hint="eastAsia" w:ascii="黑体" w:hAnsi="宋体" w:eastAsia="黑体"/>
          <w:bCs/>
          <w:sz w:val="32"/>
          <w:szCs w:val="32"/>
        </w:rPr>
      </w:pPr>
      <w:r>
        <w:rPr>
          <w:rFonts w:hint="eastAsia" w:ascii="黑体" w:hAnsi="宋体" w:eastAsia="黑体"/>
          <w:bCs/>
          <w:sz w:val="32"/>
          <w:szCs w:val="32"/>
        </w:rPr>
        <w:t>三、甲方陈述与保证事项</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1.甲方系依据中国法律合法设立且有效存续的有限责任公司，完全具有签署及履行本合同的权利和能力。</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2.甲方就股权及债权转让事宜已完成完整的审批程序，甲方的授权代表或法定代表人享有完整、有效的权利能力和行为能力代表甲方签署本合同。</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甲方保证向乙方转让的股权及债权，享有完整的所有权和处分权，未就标的股权及债权设置转让、期权、保证、质押及其他形式的任何负担或限制,并免遭第三人追索，否则甲方应当承担由此产生的一切经济和法律责任。</w:t>
      </w:r>
    </w:p>
    <w:p>
      <w:pPr>
        <w:spacing w:line="312" w:lineRule="auto"/>
        <w:ind w:firstLine="640" w:firstLineChars="200"/>
        <w:contextualSpacing/>
        <w:rPr>
          <w:rFonts w:hint="eastAsia" w:ascii="仿宋_GB2312" w:hAnsi="仿宋_GB2312" w:eastAsia="仿宋_GB2312" w:cs="仿宋_GB2312"/>
          <w:strike/>
          <w:sz w:val="32"/>
          <w:szCs w:val="32"/>
        </w:rPr>
      </w:pPr>
      <w:r>
        <w:rPr>
          <w:rFonts w:hint="eastAsia" w:ascii="仿宋_GB2312" w:hAnsi="宋体" w:eastAsia="仿宋_GB2312"/>
          <w:sz w:val="32"/>
          <w:szCs w:val="32"/>
        </w:rPr>
        <w:t>4.甲方</w:t>
      </w:r>
      <w:r>
        <w:rPr>
          <w:rFonts w:hint="eastAsia" w:ascii="仿宋_GB2312" w:hAnsi="仿宋_GB2312" w:eastAsia="仿宋_GB2312" w:cs="仿宋_GB2312"/>
          <w:sz w:val="32"/>
          <w:szCs w:val="32"/>
        </w:rPr>
        <w:t>应为标的企业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含标的企业全资子公司龙岩大盂顶煤矿有限责任公司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及受让方，在交割过渡期的交接工作、推进复工复产工作、安全维护工作等事务上提供必要的人力支持及资源协调支持。</w:t>
      </w:r>
    </w:p>
    <w:p>
      <w:pPr>
        <w:spacing w:line="560" w:lineRule="exact"/>
        <w:ind w:firstLine="640" w:firstLineChars="200"/>
        <w:rPr>
          <w:rFonts w:hint="eastAsia" w:ascii="黑体" w:hAnsi="宋体" w:eastAsia="黑体"/>
          <w:bCs/>
          <w:sz w:val="32"/>
          <w:szCs w:val="32"/>
        </w:rPr>
      </w:pPr>
      <w:r>
        <w:rPr>
          <w:rFonts w:hint="eastAsia" w:ascii="黑体" w:hAnsi="宋体" w:eastAsia="黑体"/>
          <w:bCs/>
          <w:sz w:val="32"/>
          <w:szCs w:val="32"/>
        </w:rPr>
        <w:t>四、乙方陈述与保证事项</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1.乙方系依据中国法律合法设立且有效存续的</w:t>
      </w:r>
      <w:r>
        <w:rPr>
          <w:rFonts w:hint="eastAsia" w:ascii="仿宋_GB2312" w:eastAsia="仿宋_GB2312" w:hAnsiTheme="minorEastAsia"/>
          <w:sz w:val="32"/>
          <w:szCs w:val="32"/>
        </w:rPr>
        <w:t>国内企业、其他组织或具有完全民事行为能力的自然人</w:t>
      </w:r>
      <w:r>
        <w:rPr>
          <w:rFonts w:hint="eastAsia" w:ascii="仿宋_GB2312" w:hAnsi="宋体" w:eastAsia="仿宋_GB2312"/>
          <w:sz w:val="32"/>
          <w:szCs w:val="32"/>
        </w:rPr>
        <w:t>，完全具有签署及履行本合同的权利和能力。</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乙方就股权及债权转让事宜经由公司股东会、董事会讨论通过并已形成决议，并报获得政府及其相关监管部门许可、批准、授权（如有），乙方的授权代表或法定代表人享有完整、有效的权利能力和行为能力代表乙方签署本合同，并保证受让该股权及债权能获得有权部门审批。</w:t>
      </w:r>
    </w:p>
    <w:p>
      <w:pPr>
        <w:spacing w:line="560" w:lineRule="exact"/>
        <w:ind w:firstLine="640" w:firstLineChars="200"/>
        <w:rPr>
          <w:rFonts w:hint="eastAsia" w:ascii="黑体" w:hAnsi="宋体" w:eastAsia="黑体"/>
          <w:bCs/>
          <w:sz w:val="32"/>
          <w:szCs w:val="32"/>
        </w:rPr>
      </w:pPr>
      <w:r>
        <w:rPr>
          <w:rFonts w:hint="eastAsia" w:ascii="黑体" w:hAnsi="宋体" w:eastAsia="黑体"/>
          <w:bCs/>
          <w:sz w:val="32"/>
          <w:szCs w:val="32"/>
        </w:rPr>
        <w:t>五、税费负担</w:t>
      </w:r>
    </w:p>
    <w:p>
      <w:pPr>
        <w:pStyle w:val="18"/>
        <w:autoSpaceDN w:val="0"/>
        <w:spacing w:line="560" w:lineRule="exact"/>
        <w:rPr>
          <w:rFonts w:hint="eastAsia" w:ascii="仿宋_GB2312" w:eastAsia="仿宋_GB2312"/>
          <w:kern w:val="2"/>
          <w:sz w:val="32"/>
          <w:szCs w:val="32"/>
        </w:rPr>
      </w:pPr>
      <w:r>
        <w:rPr>
          <w:rFonts w:hint="eastAsia" w:ascii="仿宋_GB2312" w:eastAsia="仿宋_GB2312" w:cs="Times New Roman"/>
          <w:kern w:val="2"/>
          <w:sz w:val="32"/>
          <w:szCs w:val="32"/>
        </w:rPr>
        <w:t>股权及债权转让所产生之税费由甲方、乙方按法律规定各自承担</w:t>
      </w:r>
      <w:r>
        <w:rPr>
          <w:rFonts w:hint="eastAsia" w:ascii="仿宋_GB2312" w:eastAsia="仿宋_GB2312"/>
          <w:color w:val="111111"/>
          <w:sz w:val="32"/>
          <w:szCs w:val="32"/>
        </w:rPr>
        <w:t>；</w:t>
      </w:r>
      <w:r>
        <w:rPr>
          <w:rFonts w:hint="eastAsia" w:ascii="仿宋_GB2312" w:eastAsia="仿宋_GB2312"/>
          <w:sz w:val="32"/>
          <w:szCs w:val="32"/>
          <w:lang w:eastAsia="zh-CN"/>
        </w:rPr>
        <w:t>标的企业</w:t>
      </w:r>
      <w:r>
        <w:rPr>
          <w:rFonts w:hint="eastAsia" w:ascii="仿宋_GB2312" w:eastAsia="仿宋_GB2312"/>
          <w:color w:val="111111"/>
          <w:sz w:val="32"/>
          <w:szCs w:val="32"/>
        </w:rPr>
        <w:t>办理本次股权转让相关工商变更登记等手续所需费用，由乙方承担并支付</w:t>
      </w:r>
      <w:r>
        <w:rPr>
          <w:rFonts w:hint="eastAsia" w:ascii="仿宋_GB2312" w:eastAsia="仿宋_GB2312" w:cs="Times New Roman"/>
          <w:kern w:val="2"/>
          <w:sz w:val="32"/>
          <w:szCs w:val="32"/>
        </w:rPr>
        <w:t>。</w:t>
      </w:r>
      <w:r>
        <w:rPr>
          <w:rFonts w:hint="eastAsia" w:ascii="仿宋_GB2312" w:eastAsia="仿宋_GB2312"/>
          <w:kern w:val="2"/>
          <w:sz w:val="32"/>
          <w:szCs w:val="32"/>
        </w:rPr>
        <w:t>若国家无明确规定的，由乙方承担。</w:t>
      </w:r>
    </w:p>
    <w:p>
      <w:pPr>
        <w:spacing w:line="560" w:lineRule="exact"/>
        <w:ind w:firstLine="640" w:firstLineChars="200"/>
        <w:rPr>
          <w:rFonts w:hint="eastAsia" w:ascii="黑体" w:hAnsi="宋体" w:eastAsia="黑体"/>
          <w:bCs/>
          <w:sz w:val="32"/>
          <w:szCs w:val="32"/>
        </w:rPr>
      </w:pPr>
      <w:r>
        <w:rPr>
          <w:rFonts w:hint="eastAsia" w:ascii="黑体" w:hAnsi="宋体" w:eastAsia="黑体"/>
          <w:bCs/>
          <w:sz w:val="32"/>
          <w:szCs w:val="32"/>
        </w:rPr>
        <w:t>六、变更登记</w:t>
      </w:r>
    </w:p>
    <w:p>
      <w:pPr>
        <w:pStyle w:val="18"/>
        <w:autoSpaceDN w:val="0"/>
        <w:spacing w:line="560" w:lineRule="exact"/>
        <w:ind w:firstLine="640" w:firstLineChars="200"/>
        <w:rPr>
          <w:rFonts w:hint="eastAsia" w:ascii="仿宋_GB2312" w:eastAsia="仿宋_GB2312" w:cs="Times New Roman"/>
          <w:kern w:val="2"/>
          <w:sz w:val="32"/>
          <w:szCs w:val="32"/>
        </w:rPr>
      </w:pPr>
      <w:r>
        <w:rPr>
          <w:rFonts w:hint="eastAsia" w:ascii="仿宋_GB2312" w:eastAsia="仿宋_GB2312" w:cs="Times New Roman"/>
          <w:kern w:val="2"/>
          <w:sz w:val="32"/>
          <w:szCs w:val="32"/>
        </w:rPr>
        <w:t>双方于转让款支付完毕后10个工作日内完成标的股权的工商变更登记（备案）。</w:t>
      </w:r>
    </w:p>
    <w:p>
      <w:pPr>
        <w:spacing w:line="560" w:lineRule="exact"/>
        <w:ind w:firstLine="640" w:firstLineChars="200"/>
        <w:rPr>
          <w:rFonts w:hint="eastAsia" w:ascii="黑体" w:hAnsi="宋体" w:eastAsia="黑体"/>
          <w:bCs/>
          <w:sz w:val="32"/>
          <w:szCs w:val="32"/>
        </w:rPr>
      </w:pPr>
      <w:r>
        <w:rPr>
          <w:rFonts w:hint="eastAsia" w:ascii="黑体" w:hAnsi="宋体" w:eastAsia="黑体"/>
          <w:bCs/>
          <w:sz w:val="32"/>
          <w:szCs w:val="32"/>
        </w:rPr>
        <w:t>七、违约责任</w:t>
      </w:r>
    </w:p>
    <w:p>
      <w:pPr>
        <w:pStyle w:val="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本合同生效后，对各方均具有约束力，任何一方不得违反，否则，即构成违约行为，应当承担违约责任：</w:t>
      </w:r>
    </w:p>
    <w:p>
      <w:pPr>
        <w:pStyle w:val="3"/>
        <w:spacing w:line="560" w:lineRule="exact"/>
        <w:ind w:firstLine="640" w:firstLineChars="200"/>
        <w:rPr>
          <w:rFonts w:hint="eastAsia" w:ascii="仿宋_GB2312" w:hAnsi="仿宋_GB2312" w:eastAsia="仿宋_GB2312" w:cs="仿宋_GB2312"/>
          <w:color w:val="111111"/>
          <w:sz w:val="32"/>
          <w:szCs w:val="32"/>
          <w:shd w:val="clear" w:color="auto" w:fill="FFFFFF"/>
        </w:rPr>
      </w:pPr>
      <w:r>
        <w:rPr>
          <w:rFonts w:hint="eastAsia" w:ascii="仿宋_GB2312" w:eastAsia="仿宋_GB2312"/>
          <w:sz w:val="32"/>
          <w:szCs w:val="32"/>
        </w:rPr>
        <w:t>1.乙方</w:t>
      </w:r>
      <w:r>
        <w:rPr>
          <w:rFonts w:hint="eastAsia" w:ascii="仿宋_GB2312" w:hAnsi="仿宋_GB2312" w:eastAsia="仿宋_GB2312" w:cs="仿宋_GB2312"/>
          <w:color w:val="111111"/>
          <w:sz w:val="32"/>
          <w:szCs w:val="32"/>
          <w:shd w:val="clear" w:color="auto" w:fill="FFFFFF"/>
        </w:rPr>
        <w:t>逾期支付转让价款，每逾期一日应按逾期支付部分款项的0.5‰向甲方支付违约金，逾期超过10日的，甲方有权解除合同，并要求乙方支付合同总价20%的违约金；</w:t>
      </w:r>
    </w:p>
    <w:p>
      <w:pPr>
        <w:pStyle w:val="3"/>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color w:val="111111"/>
          <w:sz w:val="32"/>
          <w:szCs w:val="32"/>
          <w:shd w:val="clear" w:color="auto" w:fill="FFFFFF"/>
        </w:rPr>
        <w:t>2.任何一方不予配合办理变更登记手续的，每逾期一日应按合同总价的0.1‰向守约方支付违约金，逾期超过30日的，守约方有权解除合同，并要求违约方支付合同总价10%的违约金。</w:t>
      </w:r>
    </w:p>
    <w:p>
      <w:pPr>
        <w:pStyle w:val="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前述约定不足以赔偿守约方损失的，违约方应继续赔偿因此给守约方造成的一切损失。</w:t>
      </w:r>
    </w:p>
    <w:p>
      <w:pPr>
        <w:pStyle w:val="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守约方为主张权利所支出的费用（包括但不限于诉讼费、律师费、鉴定费等）由违约方承担。</w:t>
      </w:r>
    </w:p>
    <w:p>
      <w:pPr>
        <w:spacing w:line="560" w:lineRule="exact"/>
        <w:ind w:firstLine="640" w:firstLineChars="200"/>
        <w:rPr>
          <w:rFonts w:hint="eastAsia" w:ascii="黑体" w:hAnsi="宋体" w:eastAsia="黑体"/>
          <w:bCs/>
          <w:sz w:val="32"/>
          <w:szCs w:val="32"/>
        </w:rPr>
      </w:pPr>
      <w:r>
        <w:rPr>
          <w:rFonts w:hint="eastAsia" w:ascii="黑体" w:hAnsi="宋体" w:eastAsia="黑体"/>
          <w:bCs/>
          <w:sz w:val="32"/>
          <w:szCs w:val="32"/>
        </w:rPr>
        <w:t>八、法律适用和争议解决</w:t>
      </w:r>
    </w:p>
    <w:p>
      <w:pPr>
        <w:pStyle w:val="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1.本合同的订立、解释、效力等均适用《中华人民共和国民法典》等法律法规。</w:t>
      </w:r>
    </w:p>
    <w:p>
      <w:pPr>
        <w:pStyle w:val="15"/>
        <w:tabs>
          <w:tab w:val="clear" w:pos="0"/>
          <w:tab w:val="clear" w:pos="1050"/>
        </w:tabs>
        <w:spacing w:beforeLines="0" w:afterLines="0" w:line="560" w:lineRule="exact"/>
        <w:ind w:left="0" w:firstLine="640" w:firstLineChars="200"/>
        <w:rPr>
          <w:rFonts w:hint="eastAsia" w:ascii="仿宋_GB2312" w:eastAsia="仿宋_GB2312"/>
          <w:sz w:val="32"/>
          <w:szCs w:val="32"/>
        </w:rPr>
      </w:pPr>
      <w:r>
        <w:rPr>
          <w:rFonts w:hint="eastAsia" w:ascii="仿宋_GB2312" w:eastAsia="仿宋_GB2312"/>
          <w:sz w:val="32"/>
          <w:szCs w:val="32"/>
        </w:rPr>
        <w:t>2.凡因订立及履行本合同所产生的任何争议，双方应进行协商或调解；协商或调解不成的，双方约定由甲方所在地有管辖权的人民法院管辖。</w:t>
      </w:r>
    </w:p>
    <w:p>
      <w:pPr>
        <w:pStyle w:val="3"/>
        <w:spacing w:line="560" w:lineRule="exact"/>
        <w:ind w:firstLine="640" w:firstLineChars="200"/>
        <w:rPr>
          <w:rFonts w:hint="eastAsia" w:ascii="黑体" w:eastAsia="黑体"/>
          <w:sz w:val="32"/>
          <w:szCs w:val="32"/>
        </w:rPr>
      </w:pPr>
      <w:r>
        <w:rPr>
          <w:rFonts w:hint="eastAsia" w:ascii="黑体" w:eastAsia="黑体"/>
          <w:sz w:val="32"/>
          <w:szCs w:val="32"/>
        </w:rPr>
        <w:t>九、其他约定</w:t>
      </w:r>
    </w:p>
    <w:p>
      <w:pPr>
        <w:pStyle w:val="8"/>
        <w:ind w:firstLine="640" w:firstLineChars="200"/>
        <w:rPr>
          <w:rFonts w:ascii="仿宋_GB2312" w:hAnsi="宋体" w:eastAsia="仿宋_GB2312"/>
          <w:sz w:val="32"/>
          <w:szCs w:val="32"/>
        </w:rPr>
      </w:pPr>
      <w:r>
        <w:rPr>
          <w:rFonts w:hint="eastAsia" w:ascii="仿宋_GB2312" w:eastAsia="仿宋_GB2312"/>
          <w:color w:val="222222"/>
          <w:sz w:val="32"/>
          <w:szCs w:val="32"/>
        </w:rPr>
        <w:t>1.</w:t>
      </w:r>
      <w:bookmarkStart w:id="1" w:name="_Hlk182410293"/>
      <w:r>
        <w:rPr>
          <w:rFonts w:hint="eastAsia" w:ascii="仿宋_GB2312" w:hAnsi="宋体" w:eastAsia="仿宋_GB2312"/>
          <w:sz w:val="32"/>
          <w:szCs w:val="32"/>
        </w:rPr>
        <w:t>双方确认，包括甲方转让的转让标的2：“转让方持有的龙岩北山煤矿有限责任公司156,023,634.90元债权”以及</w:t>
      </w:r>
      <w:r>
        <w:rPr>
          <w:rFonts w:hint="eastAsia" w:ascii="仿宋_GB2312" w:hAnsi="仿宋_GB2312" w:eastAsia="仿宋_GB2312" w:cs="仿宋_GB2312"/>
          <w:sz w:val="32"/>
          <w:szCs w:val="32"/>
        </w:rPr>
        <w:t>ZR2024-21-1号项目</w:t>
      </w:r>
      <w:r>
        <w:rPr>
          <w:rFonts w:hint="eastAsia" w:ascii="仿宋_GB2312" w:hAnsi="宋体" w:eastAsia="仿宋_GB2312"/>
          <w:sz w:val="32"/>
          <w:szCs w:val="32"/>
        </w:rPr>
        <w:t>公告/审计报告/评估报告已明确披露的基准日前负债由乙方承担（未披露的或未揭示的基准日前或有负债由甲方承担）</w:t>
      </w:r>
      <w:bookmarkEnd w:id="1"/>
      <w:r>
        <w:rPr>
          <w:rFonts w:hint="eastAsia" w:ascii="仿宋_GB2312" w:hAnsi="宋体" w:eastAsia="仿宋_GB2312"/>
          <w:sz w:val="32"/>
          <w:szCs w:val="32"/>
        </w:rPr>
        <w:t>。</w:t>
      </w:r>
    </w:p>
    <w:p>
      <w:pPr>
        <w:pStyle w:val="8"/>
        <w:ind w:firstLine="640" w:firstLineChars="200"/>
        <w:rPr>
          <w:rFonts w:ascii="仿宋_GB2312" w:eastAsia="仿宋_GB2312"/>
          <w:color w:val="222222"/>
          <w:sz w:val="32"/>
          <w:szCs w:val="32"/>
        </w:rPr>
      </w:pPr>
      <w:r>
        <w:rPr>
          <w:rFonts w:hint="eastAsia" w:ascii="仿宋_GB2312" w:hAnsi="宋体" w:eastAsia="仿宋_GB2312"/>
          <w:sz w:val="32"/>
          <w:szCs w:val="32"/>
        </w:rPr>
        <w:t>2.</w:t>
      </w:r>
      <w:r>
        <w:rPr>
          <w:rFonts w:hint="eastAsia" w:ascii="仿宋_GB2312" w:eastAsia="仿宋_GB2312"/>
          <w:color w:val="222222"/>
          <w:sz w:val="32"/>
          <w:szCs w:val="32"/>
        </w:rPr>
        <w:t>本次</w:t>
      </w:r>
      <w:r>
        <w:rPr>
          <w:rFonts w:hint="eastAsia" w:ascii="仿宋_GB2312" w:hAnsi="宋体" w:eastAsia="仿宋_GB2312"/>
          <w:sz w:val="32"/>
          <w:szCs w:val="32"/>
        </w:rPr>
        <w:t>转让标的的</w:t>
      </w:r>
      <w:r>
        <w:rPr>
          <w:rFonts w:hint="eastAsia" w:ascii="仿宋_GB2312" w:eastAsia="仿宋_GB2312"/>
          <w:color w:val="222222"/>
          <w:sz w:val="32"/>
          <w:szCs w:val="32"/>
        </w:rPr>
        <w:t>评估基准日为2023年12月31日，交易基准日为评估基准日。自评估基准日起至股权交割日（股权完成工商变更登记之日）期间，</w:t>
      </w:r>
      <w:r>
        <w:rPr>
          <w:rFonts w:hint="eastAsia" w:ascii="仿宋_GB2312" w:eastAsia="仿宋_GB2312"/>
          <w:color w:val="222222"/>
          <w:sz w:val="32"/>
          <w:szCs w:val="32"/>
          <w:lang w:eastAsia="zh-CN"/>
        </w:rPr>
        <w:t>标的企业</w:t>
      </w:r>
      <w:r>
        <w:rPr>
          <w:rFonts w:hint="eastAsia" w:ascii="仿宋_GB2312" w:eastAsia="仿宋_GB2312"/>
          <w:color w:val="222222"/>
          <w:sz w:val="32"/>
          <w:szCs w:val="32"/>
        </w:rPr>
        <w:t>的借款、</w:t>
      </w:r>
      <w:r>
        <w:rPr>
          <w:rFonts w:hint="eastAsia" w:ascii="仿宋_GB2312" w:hAnsi="宋体" w:eastAsia="仿宋_GB2312"/>
          <w:sz w:val="32"/>
          <w:szCs w:val="32"/>
          <w:lang w:eastAsia="zh-CN"/>
        </w:rPr>
        <w:t>标的企业</w:t>
      </w:r>
      <w:r>
        <w:rPr>
          <w:rFonts w:hint="eastAsia" w:ascii="仿宋_GB2312" w:hAnsi="宋体" w:eastAsia="仿宋_GB2312"/>
          <w:sz w:val="32"/>
          <w:szCs w:val="32"/>
        </w:rPr>
        <w:t>在股权</w:t>
      </w:r>
      <w:r>
        <w:rPr>
          <w:rFonts w:hint="eastAsia" w:ascii="仿宋_GB2312" w:eastAsia="仿宋_GB2312"/>
          <w:color w:val="222222"/>
          <w:sz w:val="32"/>
          <w:szCs w:val="32"/>
        </w:rPr>
        <w:t>交割日前发生的生产事故未支付的行政罚款和股权交割日前已经鉴定或正在鉴定的未支付的工伤赔偿金以及该期间内</w:t>
      </w:r>
      <w:r>
        <w:rPr>
          <w:rFonts w:hint="eastAsia" w:ascii="仿宋_GB2312" w:eastAsia="仿宋_GB2312"/>
          <w:color w:val="222222"/>
          <w:sz w:val="32"/>
          <w:szCs w:val="32"/>
          <w:lang w:eastAsia="zh-CN"/>
        </w:rPr>
        <w:t>标的企业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含标的企业全资子公司龙岩大盂顶煤矿有限责任公司</w:t>
      </w:r>
      <w:r>
        <w:rPr>
          <w:rFonts w:hint="eastAsia" w:ascii="仿宋_GB2312" w:hAnsi="仿宋_GB2312" w:eastAsia="仿宋_GB2312" w:cs="仿宋_GB2312"/>
          <w:sz w:val="32"/>
          <w:szCs w:val="32"/>
          <w:lang w:eastAsia="zh-CN"/>
        </w:rPr>
        <w:t>）</w:t>
      </w:r>
      <w:r>
        <w:rPr>
          <w:rFonts w:hint="eastAsia" w:ascii="仿宋_GB2312" w:eastAsia="仿宋_GB2312"/>
          <w:color w:val="222222"/>
          <w:sz w:val="32"/>
          <w:szCs w:val="32"/>
        </w:rPr>
        <w:t>发生的成本、费用及债务（不包括折旧和摊销等无需现金支付的科目）等由甲方承担。</w:t>
      </w:r>
    </w:p>
    <w:p>
      <w:pPr>
        <w:pStyle w:val="3"/>
        <w:shd w:val="clear" w:color="auto" w:fill="FFFFFF"/>
        <w:spacing w:line="560" w:lineRule="exact"/>
        <w:ind w:firstLine="640" w:firstLineChars="200"/>
        <w:rPr>
          <w:rFonts w:hint="eastAsia" w:ascii="仿宋_GB2312" w:eastAsia="仿宋_GB2312"/>
          <w:sz w:val="32"/>
          <w:szCs w:val="32"/>
        </w:rPr>
      </w:pPr>
      <w:r>
        <w:rPr>
          <w:rFonts w:hint="eastAsia" w:ascii="仿宋_GB2312" w:eastAsia="仿宋_GB2312"/>
          <w:color w:val="222222"/>
          <w:sz w:val="32"/>
          <w:szCs w:val="32"/>
        </w:rPr>
        <w:t>3.转让标的内的实物资产的移交以股权交割日的现状为准。</w:t>
      </w:r>
    </w:p>
    <w:p>
      <w:pPr>
        <w:pStyle w:val="8"/>
        <w:ind w:firstLine="640" w:firstLineChars="200"/>
        <w:rPr>
          <w:rFonts w:ascii="仿宋_GB2312" w:hAnsi="黑体" w:eastAsia="仿宋_GB2312"/>
          <w:sz w:val="32"/>
          <w:szCs w:val="32"/>
        </w:rPr>
      </w:pPr>
      <w:r>
        <w:rPr>
          <w:rFonts w:hint="eastAsia" w:ascii="仿宋_GB2312" w:hAnsi="黑体" w:eastAsia="仿宋_GB2312"/>
          <w:sz w:val="32"/>
          <w:szCs w:val="32"/>
        </w:rPr>
        <w:t>4.除甲方持有的债权外，</w:t>
      </w:r>
      <w:r>
        <w:rPr>
          <w:rFonts w:hint="eastAsia" w:ascii="仿宋_GB2312" w:hAnsi="黑体" w:eastAsia="仿宋_GB2312"/>
          <w:sz w:val="32"/>
          <w:szCs w:val="32"/>
          <w:lang w:eastAsia="zh-CN"/>
        </w:rPr>
        <w:t>标的企业</w:t>
      </w:r>
      <w:r>
        <w:rPr>
          <w:rFonts w:hint="eastAsia" w:ascii="仿宋_GB2312" w:hAnsi="黑体" w:eastAsia="仿宋_GB2312"/>
          <w:sz w:val="32"/>
          <w:szCs w:val="32"/>
        </w:rPr>
        <w:t>其他的债权、债务由乙方享有或承担。</w:t>
      </w:r>
    </w:p>
    <w:p>
      <w:pPr>
        <w:spacing w:line="312" w:lineRule="auto"/>
        <w:ind w:firstLine="640" w:firstLineChars="200"/>
        <w:contextualSpacing/>
        <w:rPr>
          <w:rFonts w:ascii="仿宋_GB2312" w:eastAsia="仿宋_GB2312"/>
          <w:sz w:val="32"/>
          <w:szCs w:val="32"/>
        </w:rPr>
      </w:pPr>
      <w:r>
        <w:rPr>
          <w:rFonts w:hint="eastAsia" w:ascii="仿宋_GB2312" w:eastAsia="仿宋_GB2312"/>
          <w:sz w:val="32"/>
          <w:szCs w:val="32"/>
        </w:rPr>
        <w:t>5.双方同意，</w:t>
      </w:r>
      <w:r>
        <w:rPr>
          <w:rFonts w:hint="eastAsia" w:ascii="仿宋_GB2312" w:eastAsia="仿宋_GB2312"/>
          <w:sz w:val="32"/>
          <w:szCs w:val="32"/>
          <w:lang w:val="en-US" w:eastAsia="zh-CN"/>
        </w:rPr>
        <w:t>标的企业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含标的企业全资子公司龙岩大盂顶煤矿有限责任公司</w:t>
      </w:r>
      <w:r>
        <w:rPr>
          <w:rFonts w:hint="eastAsia" w:ascii="仿宋_GB2312" w:hAnsi="仿宋_GB2312" w:eastAsia="仿宋_GB2312" w:cs="仿宋_GB2312"/>
          <w:sz w:val="32"/>
          <w:szCs w:val="32"/>
          <w:lang w:eastAsia="zh-CN"/>
        </w:rPr>
        <w:t>）</w:t>
      </w:r>
      <w:r>
        <w:rPr>
          <w:rFonts w:hint="eastAsia" w:ascii="仿宋_GB2312" w:eastAsia="仿宋_GB2312"/>
          <w:sz w:val="32"/>
          <w:szCs w:val="32"/>
        </w:rPr>
        <w:t>原有职工及井下采掘工程队安置问题，按以下方式处理：</w:t>
      </w:r>
    </w:p>
    <w:p>
      <w:pPr>
        <w:spacing w:line="312" w:lineRule="auto"/>
        <w:ind w:firstLine="640" w:firstLineChars="200"/>
        <w:contextualSpacing/>
        <w:rPr>
          <w:rFonts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国有身份正式员工由甲方负责安置、承担费用。</w:t>
      </w:r>
    </w:p>
    <w:p>
      <w:pPr>
        <w:spacing w:line="312"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（2）劳务派遣、项目用工、市场化性质用工人员劳动关系及涉及的社会保险（含工伤保险责任、职业病防治）等、以及在</w:t>
      </w:r>
      <w:r>
        <w:rPr>
          <w:rFonts w:hint="eastAsia" w:ascii="仿宋_GB2312" w:hAnsi="仿宋_GB2312" w:eastAsia="仿宋_GB2312" w:cs="仿宋_GB2312"/>
          <w:sz w:val="32"/>
          <w:szCs w:val="32"/>
          <w:lang w:val="en-US" w:eastAsia="zh-CN"/>
        </w:rPr>
        <w:t>标的企业</w:t>
      </w:r>
      <w:r>
        <w:rPr>
          <w:rFonts w:hint="eastAsia" w:ascii="仿宋_GB2312" w:hAnsi="仿宋_GB2312" w:eastAsia="仿宋_GB2312" w:cs="仿宋_GB2312"/>
          <w:sz w:val="32"/>
          <w:szCs w:val="32"/>
        </w:rPr>
        <w:t>缴纳工伤保险的井下采掘队工人和原有的井下采掘工程队，由</w:t>
      </w:r>
      <w:r>
        <w:rPr>
          <w:rFonts w:hint="eastAsia" w:ascii="仿宋_GB2312" w:hAnsi="仿宋_GB2312" w:eastAsia="仿宋_GB2312" w:cs="仿宋_GB2312"/>
          <w:sz w:val="32"/>
          <w:szCs w:val="32"/>
          <w:lang w:val="en-US" w:eastAsia="zh-CN"/>
        </w:rPr>
        <w:t>受让方</w:t>
      </w:r>
      <w:r>
        <w:rPr>
          <w:rFonts w:hint="eastAsia" w:ascii="仿宋_GB2312" w:hAnsi="仿宋_GB2312" w:eastAsia="仿宋_GB2312" w:cs="仿宋_GB2312"/>
          <w:sz w:val="32"/>
          <w:szCs w:val="32"/>
        </w:rPr>
        <w:t>在股权交割日之前向</w:t>
      </w:r>
      <w:r>
        <w:rPr>
          <w:rFonts w:hint="eastAsia" w:ascii="仿宋_GB2312" w:hAnsi="仿宋_GB2312" w:eastAsia="仿宋_GB2312" w:cs="仿宋_GB2312"/>
          <w:sz w:val="32"/>
          <w:szCs w:val="32"/>
          <w:lang w:val="en-US" w:eastAsia="zh-CN"/>
        </w:rPr>
        <w:t>转让方</w:t>
      </w:r>
      <w:r>
        <w:rPr>
          <w:rFonts w:hint="eastAsia" w:ascii="仿宋_GB2312" w:hAnsi="仿宋_GB2312" w:eastAsia="仿宋_GB2312" w:cs="仿宋_GB2312"/>
          <w:sz w:val="32"/>
          <w:szCs w:val="32"/>
        </w:rPr>
        <w:t>发出《接收名单》，《接收名单》上的人员和工程队继续由</w:t>
      </w:r>
      <w:r>
        <w:rPr>
          <w:rFonts w:hint="eastAsia" w:ascii="仿宋_GB2312" w:hAnsi="仿宋_GB2312" w:eastAsia="仿宋_GB2312" w:cs="仿宋_GB2312"/>
          <w:sz w:val="32"/>
          <w:szCs w:val="32"/>
          <w:lang w:val="en-US" w:eastAsia="zh-CN"/>
        </w:rPr>
        <w:t>标的企业</w:t>
      </w:r>
      <w:r>
        <w:rPr>
          <w:rFonts w:hint="eastAsia" w:ascii="仿宋_GB2312" w:hAnsi="仿宋_GB2312" w:eastAsia="仿宋_GB2312" w:cs="仿宋_GB2312"/>
          <w:sz w:val="32"/>
          <w:szCs w:val="32"/>
        </w:rPr>
        <w:t>承接并由</w:t>
      </w:r>
      <w:r>
        <w:rPr>
          <w:rFonts w:hint="eastAsia" w:ascii="仿宋_GB2312" w:hAnsi="仿宋_GB2312" w:eastAsia="仿宋_GB2312" w:cs="仿宋_GB2312"/>
          <w:sz w:val="32"/>
          <w:szCs w:val="32"/>
          <w:lang w:val="en-US" w:eastAsia="zh-CN"/>
        </w:rPr>
        <w:t>受让方</w:t>
      </w:r>
      <w:r>
        <w:rPr>
          <w:rFonts w:hint="eastAsia" w:ascii="仿宋_GB2312" w:hAnsi="仿宋_GB2312" w:eastAsia="仿宋_GB2312" w:cs="仿宋_GB2312"/>
          <w:sz w:val="32"/>
          <w:szCs w:val="32"/>
        </w:rPr>
        <w:t>自行负责</w:t>
      </w:r>
      <w:r>
        <w:rPr>
          <w:rFonts w:hint="eastAsia" w:ascii="仿宋_GB2312" w:hAnsi="仿宋_GB2312" w:eastAsia="仿宋_GB2312" w:cs="仿宋_GB2312"/>
          <w:sz w:val="32"/>
          <w:szCs w:val="32"/>
          <w:lang w:eastAsia="zh-CN"/>
        </w:rPr>
        <w:t>。</w:t>
      </w:r>
    </w:p>
    <w:p>
      <w:pPr>
        <w:spacing w:line="312"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（3）其他人员和井下采掘工程队的安置、补偿及清退、腾退工作均由</w:t>
      </w:r>
      <w:r>
        <w:rPr>
          <w:rFonts w:hint="eastAsia" w:ascii="仿宋_GB2312" w:hAnsi="仿宋_GB2312" w:eastAsia="仿宋_GB2312" w:cs="仿宋_GB2312"/>
          <w:sz w:val="32"/>
          <w:szCs w:val="32"/>
          <w:lang w:val="en-US" w:eastAsia="zh-CN"/>
        </w:rPr>
        <w:t>转让方</w:t>
      </w:r>
      <w:r>
        <w:rPr>
          <w:rFonts w:hint="eastAsia" w:ascii="仿宋_GB2312" w:hAnsi="仿宋_GB2312" w:eastAsia="仿宋_GB2312" w:cs="仿宋_GB2312"/>
          <w:sz w:val="32"/>
          <w:szCs w:val="32"/>
        </w:rPr>
        <w:t>负责并承担费用。</w:t>
      </w:r>
    </w:p>
    <w:p>
      <w:pPr>
        <w:pStyle w:val="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6.双方确认，目前尚登记在</w:t>
      </w:r>
      <w:r>
        <w:rPr>
          <w:rFonts w:hint="eastAsia" w:ascii="仿宋_GB2312" w:eastAsia="仿宋_GB2312"/>
          <w:sz w:val="32"/>
          <w:szCs w:val="32"/>
          <w:lang w:eastAsia="zh-CN"/>
        </w:rPr>
        <w:t>标的企业</w:t>
      </w:r>
      <w:r>
        <w:rPr>
          <w:rFonts w:hint="eastAsia" w:ascii="仿宋_GB2312" w:eastAsia="仿宋_GB2312"/>
          <w:sz w:val="32"/>
          <w:szCs w:val="32"/>
        </w:rPr>
        <w:t>名下，属于原龙岩市煤炭车队员工的位于龙岩市新罗区西陂街道龙腾北路115号（龙岩客技站大洋安置房）5幢104室、5幢106室共计2户安置房，不在本次转让标的范围，上述房产乙方不具有任何处置权利。股权转让后，乙方承诺对上述房产不进行担保、抵押、出租、变卖等行为，并无条件配合办理过户手续，需</w:t>
      </w:r>
      <w:r>
        <w:rPr>
          <w:rFonts w:hint="eastAsia" w:ascii="仿宋_GB2312" w:eastAsia="仿宋_GB2312"/>
          <w:sz w:val="32"/>
          <w:szCs w:val="32"/>
          <w:lang w:eastAsia="zh-CN"/>
        </w:rPr>
        <w:t>标的企业</w:t>
      </w:r>
      <w:r>
        <w:rPr>
          <w:rFonts w:hint="eastAsia" w:ascii="仿宋_GB2312" w:eastAsia="仿宋_GB2312"/>
          <w:sz w:val="32"/>
          <w:szCs w:val="32"/>
        </w:rPr>
        <w:t>支付的税费由甲方承担。乙方接受并认可上述事项，同意按现状移交。</w:t>
      </w:r>
    </w:p>
    <w:p>
      <w:pPr>
        <w:pStyle w:val="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7.本合同生效后,视同乙方已完全接受并认可甲方在产权交易中心平台公告发布中所列的（风险）提示及重要信息披露事项,同时甲、乙双方都有义务配合股权交割后的未决事项。</w:t>
      </w:r>
    </w:p>
    <w:p>
      <w:pPr>
        <w:pStyle w:val="3"/>
        <w:spacing w:line="560" w:lineRule="exact"/>
        <w:ind w:firstLine="640" w:firstLineChars="200"/>
        <w:rPr>
          <w:rFonts w:ascii="仿宋_GB2312" w:eastAsia="仿宋_GB2312"/>
          <w:sz w:val="32"/>
          <w:szCs w:val="32"/>
        </w:rPr>
      </w:pPr>
      <w:r>
        <w:rPr>
          <w:rFonts w:hint="eastAsia" w:ascii="仿宋_GB2312" w:eastAsia="仿宋_GB2312"/>
          <w:sz w:val="32"/>
          <w:szCs w:val="32"/>
        </w:rPr>
        <w:t>8.本合同未尽事宜，由双方协商解决并订立补充合同。</w:t>
      </w:r>
    </w:p>
    <w:p>
      <w:pPr>
        <w:pStyle w:val="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9.本合同自双方盖章之日起生效。</w:t>
      </w:r>
    </w:p>
    <w:p>
      <w:pPr>
        <w:pStyle w:val="3"/>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10.本合同一式四份，甲、乙双方各执一份，报工商行政管理机关一份，产权交易中心执一份，均具有同等法律效力。  双方应配合股权转让变更登记手续的办理，及时提供所需的各自所掌握的资料，签署所需的各自应签署的文件，并尽力给予其他必要的配合。工商变更登记合同文本与本合同不一致的，以本合同为准。</w:t>
      </w:r>
    </w:p>
    <w:p>
      <w:pPr>
        <w:pStyle w:val="3"/>
        <w:spacing w:line="560" w:lineRule="exact"/>
        <w:ind w:firstLine="640" w:firstLineChars="200"/>
        <w:rPr>
          <w:rFonts w:hint="eastAsia" w:ascii="仿宋_GB2312" w:eastAsia="仿宋_GB2312"/>
          <w:sz w:val="32"/>
          <w:szCs w:val="32"/>
        </w:rPr>
      </w:pPr>
    </w:p>
    <w:p>
      <w:pPr>
        <w:pStyle w:val="8"/>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甲方（盖章）：                    </w:t>
      </w:r>
    </w:p>
    <w:p>
      <w:pPr>
        <w:pStyle w:val="8"/>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法定代表人（或授权代表）签字：</w:t>
      </w:r>
    </w:p>
    <w:p>
      <w:pPr>
        <w:pStyle w:val="8"/>
        <w:spacing w:before="0" w:beforeAutospacing="0" w:after="0" w:afterAutospacing="0"/>
        <w:ind w:firstLine="640" w:firstLineChars="200"/>
        <w:jc w:val="both"/>
        <w:rPr>
          <w:rFonts w:ascii="仿宋_GB2312" w:eastAsia="仿宋_GB2312"/>
          <w:sz w:val="32"/>
          <w:szCs w:val="32"/>
        </w:rPr>
      </w:pPr>
    </w:p>
    <w:p>
      <w:pPr>
        <w:pStyle w:val="8"/>
        <w:spacing w:before="0" w:beforeAutospacing="0" w:after="0" w:afterAutospacing="0"/>
        <w:ind w:firstLine="640" w:firstLineChars="200"/>
        <w:jc w:val="both"/>
        <w:rPr>
          <w:rFonts w:ascii="仿宋_GB2312" w:eastAsia="仿宋_GB2312"/>
          <w:sz w:val="32"/>
          <w:szCs w:val="32"/>
        </w:rPr>
      </w:pPr>
    </w:p>
    <w:p>
      <w:pPr>
        <w:pStyle w:val="8"/>
        <w:spacing w:before="0" w:beforeAutospacing="0" w:after="0" w:afterAutospacing="0"/>
        <w:ind w:firstLine="640" w:firstLineChars="200"/>
        <w:jc w:val="both"/>
        <w:rPr>
          <w:rFonts w:ascii="仿宋_GB2312" w:eastAsia="仿宋_GB2312"/>
          <w:sz w:val="32"/>
          <w:szCs w:val="32"/>
        </w:rPr>
      </w:pPr>
    </w:p>
    <w:p>
      <w:pPr>
        <w:pStyle w:val="8"/>
        <w:spacing w:before="0" w:beforeAutospacing="0" w:after="0" w:afterAutospacing="0"/>
        <w:ind w:firstLine="640" w:firstLineChars="200"/>
        <w:jc w:val="both"/>
        <w:rPr>
          <w:rFonts w:ascii="仿宋_GB2312" w:eastAsia="仿宋_GB2312"/>
          <w:sz w:val="32"/>
          <w:szCs w:val="32"/>
        </w:rPr>
      </w:pPr>
      <w:r>
        <w:rPr>
          <w:rFonts w:hint="eastAsia" w:ascii="仿宋_GB2312" w:eastAsia="仿宋_GB2312"/>
          <w:sz w:val="32"/>
          <w:szCs w:val="32"/>
        </w:rPr>
        <w:t xml:space="preserve">乙方（盖章）：                          </w:t>
      </w:r>
    </w:p>
    <w:p>
      <w:pPr>
        <w:ind w:firstLine="640" w:firstLineChars="200"/>
        <w:rPr>
          <w:rFonts w:ascii="仿宋_GB2312" w:eastAsia="仿宋_GB2312"/>
          <w:sz w:val="32"/>
          <w:szCs w:val="32"/>
        </w:rPr>
      </w:pPr>
      <w:r>
        <w:rPr>
          <w:rFonts w:hint="eastAsia" w:ascii="仿宋_GB2312" w:eastAsia="仿宋_GB2312"/>
          <w:sz w:val="32"/>
          <w:szCs w:val="32"/>
        </w:rPr>
        <w:t>法定代表人（或授权代表）签字：</w:t>
      </w:r>
    </w:p>
    <w:p>
      <w:pPr>
        <w:ind w:firstLine="640" w:firstLineChars="200"/>
        <w:rPr>
          <w:rFonts w:hint="eastAsia" w:ascii="仿宋_GB2312" w:hAnsi="宋体" w:eastAsia="仿宋_GB2312"/>
          <w:sz w:val="32"/>
          <w:szCs w:val="32"/>
        </w:rPr>
      </w:pPr>
    </w:p>
    <w:p>
      <w:pPr>
        <w:ind w:firstLine="640" w:firstLineChars="200"/>
        <w:rPr>
          <w:rFonts w:hint="eastAsia" w:ascii="仿宋_GB2312" w:hAnsi="宋体" w:eastAsia="仿宋_GB2312"/>
          <w:sz w:val="32"/>
          <w:szCs w:val="32"/>
        </w:rPr>
      </w:pPr>
    </w:p>
    <w:p>
      <w:pPr>
        <w:rPr>
          <w:rFonts w:ascii="仿宋_GB2312" w:eastAsia="仿宋_GB2312"/>
          <w:sz w:val="32"/>
          <w:szCs w:val="32"/>
        </w:rPr>
      </w:pPr>
      <w:r>
        <w:rPr>
          <w:rFonts w:hint="eastAsia" w:ascii="仿宋_GB2312" w:eastAsia="仿宋_GB2312"/>
          <w:sz w:val="32"/>
          <w:szCs w:val="32"/>
        </w:rPr>
        <w:t>签约地点： 福建省龙岩市 签约时间：        年   月    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sectPr>
      <w:headerReference r:id="rId3" w:type="default"/>
      <w:footerReference r:id="rId4" w:type="default"/>
      <w:footerReference r:id="rId5" w:type="even"/>
      <w:pgSz w:w="11906" w:h="16838"/>
      <w:pgMar w:top="1701" w:right="1701" w:bottom="1701" w:left="170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lYWJjZGU2MTFhODZkNzU0OGRmNTJhMjViN2JjNTEifQ=="/>
    <w:docVar w:name="KSO_WPS_MARK_KEY" w:val="ff4d69e1-c76b-4826-ab60-8677cb2fdc2d"/>
  </w:docVars>
  <w:rsids>
    <w:rsidRoot w:val="00172A27"/>
    <w:rsid w:val="00016CCF"/>
    <w:rsid w:val="000245B8"/>
    <w:rsid w:val="00032111"/>
    <w:rsid w:val="0004484B"/>
    <w:rsid w:val="00047637"/>
    <w:rsid w:val="0005385B"/>
    <w:rsid w:val="000641BE"/>
    <w:rsid w:val="00070BAA"/>
    <w:rsid w:val="00075C51"/>
    <w:rsid w:val="00087459"/>
    <w:rsid w:val="00096125"/>
    <w:rsid w:val="00096A16"/>
    <w:rsid w:val="000A7E00"/>
    <w:rsid w:val="000B322E"/>
    <w:rsid w:val="000C5422"/>
    <w:rsid w:val="000D78A7"/>
    <w:rsid w:val="000E2C68"/>
    <w:rsid w:val="000E39FD"/>
    <w:rsid w:val="000F3545"/>
    <w:rsid w:val="0011735E"/>
    <w:rsid w:val="00135BA7"/>
    <w:rsid w:val="0015042B"/>
    <w:rsid w:val="00156F05"/>
    <w:rsid w:val="001676F3"/>
    <w:rsid w:val="00172A27"/>
    <w:rsid w:val="00176DF1"/>
    <w:rsid w:val="001905B0"/>
    <w:rsid w:val="001A51ED"/>
    <w:rsid w:val="001D70D9"/>
    <w:rsid w:val="001E22EB"/>
    <w:rsid w:val="001F38E8"/>
    <w:rsid w:val="00214E32"/>
    <w:rsid w:val="00222A1F"/>
    <w:rsid w:val="00224864"/>
    <w:rsid w:val="00232BDE"/>
    <w:rsid w:val="00266B20"/>
    <w:rsid w:val="002725F5"/>
    <w:rsid w:val="00277B96"/>
    <w:rsid w:val="002C4ECE"/>
    <w:rsid w:val="002F482D"/>
    <w:rsid w:val="0032285B"/>
    <w:rsid w:val="00332F06"/>
    <w:rsid w:val="00361F6C"/>
    <w:rsid w:val="0038642C"/>
    <w:rsid w:val="003903D4"/>
    <w:rsid w:val="003A7009"/>
    <w:rsid w:val="003D6EFC"/>
    <w:rsid w:val="003E7549"/>
    <w:rsid w:val="004553C5"/>
    <w:rsid w:val="004556D9"/>
    <w:rsid w:val="00457201"/>
    <w:rsid w:val="00471B78"/>
    <w:rsid w:val="00482908"/>
    <w:rsid w:val="00493CA1"/>
    <w:rsid w:val="004A41FB"/>
    <w:rsid w:val="004A79DF"/>
    <w:rsid w:val="004B599F"/>
    <w:rsid w:val="004B5E89"/>
    <w:rsid w:val="004B6D67"/>
    <w:rsid w:val="004E6308"/>
    <w:rsid w:val="004F03EB"/>
    <w:rsid w:val="0053169E"/>
    <w:rsid w:val="00536F4F"/>
    <w:rsid w:val="0055027B"/>
    <w:rsid w:val="005569C2"/>
    <w:rsid w:val="00570B8C"/>
    <w:rsid w:val="005A3AF6"/>
    <w:rsid w:val="005B163E"/>
    <w:rsid w:val="005B4062"/>
    <w:rsid w:val="005C4F5B"/>
    <w:rsid w:val="005C59A5"/>
    <w:rsid w:val="005E5083"/>
    <w:rsid w:val="005E5A85"/>
    <w:rsid w:val="005F5669"/>
    <w:rsid w:val="00601672"/>
    <w:rsid w:val="00616610"/>
    <w:rsid w:val="00623741"/>
    <w:rsid w:val="00646973"/>
    <w:rsid w:val="00647942"/>
    <w:rsid w:val="00651152"/>
    <w:rsid w:val="00662873"/>
    <w:rsid w:val="006765E0"/>
    <w:rsid w:val="00684E51"/>
    <w:rsid w:val="00694C16"/>
    <w:rsid w:val="006976E9"/>
    <w:rsid w:val="006B20AB"/>
    <w:rsid w:val="006C26EF"/>
    <w:rsid w:val="006D3F53"/>
    <w:rsid w:val="006D54E4"/>
    <w:rsid w:val="006E05BB"/>
    <w:rsid w:val="006F0410"/>
    <w:rsid w:val="006F5A6E"/>
    <w:rsid w:val="0070168E"/>
    <w:rsid w:val="00744498"/>
    <w:rsid w:val="007669B3"/>
    <w:rsid w:val="00774E0D"/>
    <w:rsid w:val="0079220B"/>
    <w:rsid w:val="007A0F58"/>
    <w:rsid w:val="007A5A10"/>
    <w:rsid w:val="007A77BC"/>
    <w:rsid w:val="007A7FDD"/>
    <w:rsid w:val="007B023B"/>
    <w:rsid w:val="007B0682"/>
    <w:rsid w:val="007B1DA7"/>
    <w:rsid w:val="007C268B"/>
    <w:rsid w:val="007D2AED"/>
    <w:rsid w:val="007D2BB6"/>
    <w:rsid w:val="007F04EF"/>
    <w:rsid w:val="007F15F3"/>
    <w:rsid w:val="007F65FB"/>
    <w:rsid w:val="0080029B"/>
    <w:rsid w:val="00810F35"/>
    <w:rsid w:val="00814711"/>
    <w:rsid w:val="008253CB"/>
    <w:rsid w:val="008475C4"/>
    <w:rsid w:val="008605B0"/>
    <w:rsid w:val="008726C8"/>
    <w:rsid w:val="00883862"/>
    <w:rsid w:val="00884939"/>
    <w:rsid w:val="00887DA9"/>
    <w:rsid w:val="00897E81"/>
    <w:rsid w:val="008B1D7E"/>
    <w:rsid w:val="008B2200"/>
    <w:rsid w:val="008D1524"/>
    <w:rsid w:val="008E17E9"/>
    <w:rsid w:val="008F3DDC"/>
    <w:rsid w:val="00911A03"/>
    <w:rsid w:val="00920B57"/>
    <w:rsid w:val="00921B02"/>
    <w:rsid w:val="00931C35"/>
    <w:rsid w:val="00937E7E"/>
    <w:rsid w:val="009411AF"/>
    <w:rsid w:val="0097440C"/>
    <w:rsid w:val="0098592F"/>
    <w:rsid w:val="009A02B6"/>
    <w:rsid w:val="009C4312"/>
    <w:rsid w:val="009D1BB9"/>
    <w:rsid w:val="009D3A84"/>
    <w:rsid w:val="009E26B7"/>
    <w:rsid w:val="009F6A99"/>
    <w:rsid w:val="00A31F2F"/>
    <w:rsid w:val="00A429CA"/>
    <w:rsid w:val="00A56062"/>
    <w:rsid w:val="00A66473"/>
    <w:rsid w:val="00A66A7C"/>
    <w:rsid w:val="00A7263C"/>
    <w:rsid w:val="00A85D08"/>
    <w:rsid w:val="00A91BEF"/>
    <w:rsid w:val="00AA2AE0"/>
    <w:rsid w:val="00AD18B8"/>
    <w:rsid w:val="00AD255B"/>
    <w:rsid w:val="00AD3BB1"/>
    <w:rsid w:val="00B07744"/>
    <w:rsid w:val="00B124A0"/>
    <w:rsid w:val="00B157E5"/>
    <w:rsid w:val="00B16AE4"/>
    <w:rsid w:val="00B17626"/>
    <w:rsid w:val="00B229BA"/>
    <w:rsid w:val="00B2637A"/>
    <w:rsid w:val="00B26D8F"/>
    <w:rsid w:val="00B30829"/>
    <w:rsid w:val="00B3559E"/>
    <w:rsid w:val="00B54E03"/>
    <w:rsid w:val="00B551D2"/>
    <w:rsid w:val="00B600AD"/>
    <w:rsid w:val="00B73E1A"/>
    <w:rsid w:val="00B810A2"/>
    <w:rsid w:val="00BA1D8C"/>
    <w:rsid w:val="00BA2102"/>
    <w:rsid w:val="00BA76F7"/>
    <w:rsid w:val="00BB118B"/>
    <w:rsid w:val="00BB5BF9"/>
    <w:rsid w:val="00BC3826"/>
    <w:rsid w:val="00BC5DA4"/>
    <w:rsid w:val="00BD00EA"/>
    <w:rsid w:val="00BE2864"/>
    <w:rsid w:val="00BE4524"/>
    <w:rsid w:val="00BE6EE9"/>
    <w:rsid w:val="00BF268F"/>
    <w:rsid w:val="00C10CE4"/>
    <w:rsid w:val="00C15519"/>
    <w:rsid w:val="00C3031A"/>
    <w:rsid w:val="00C4511E"/>
    <w:rsid w:val="00C84592"/>
    <w:rsid w:val="00CE082F"/>
    <w:rsid w:val="00CF6A1A"/>
    <w:rsid w:val="00D051FB"/>
    <w:rsid w:val="00D4548C"/>
    <w:rsid w:val="00DA13CA"/>
    <w:rsid w:val="00DB59FD"/>
    <w:rsid w:val="00DC46E9"/>
    <w:rsid w:val="00DC547A"/>
    <w:rsid w:val="00DD3AC3"/>
    <w:rsid w:val="00E01844"/>
    <w:rsid w:val="00E0381F"/>
    <w:rsid w:val="00E04C41"/>
    <w:rsid w:val="00E1002A"/>
    <w:rsid w:val="00E10D58"/>
    <w:rsid w:val="00E14075"/>
    <w:rsid w:val="00E368D2"/>
    <w:rsid w:val="00E61DB1"/>
    <w:rsid w:val="00E663F8"/>
    <w:rsid w:val="00E754B0"/>
    <w:rsid w:val="00E7612B"/>
    <w:rsid w:val="00EB7442"/>
    <w:rsid w:val="00ED7CAE"/>
    <w:rsid w:val="00F015E8"/>
    <w:rsid w:val="00F01D64"/>
    <w:rsid w:val="00F0258E"/>
    <w:rsid w:val="00F1328E"/>
    <w:rsid w:val="00F20E32"/>
    <w:rsid w:val="00F2301E"/>
    <w:rsid w:val="00F27DF2"/>
    <w:rsid w:val="00F316FB"/>
    <w:rsid w:val="00F34121"/>
    <w:rsid w:val="00F43388"/>
    <w:rsid w:val="00F46C32"/>
    <w:rsid w:val="00F65B48"/>
    <w:rsid w:val="00F67246"/>
    <w:rsid w:val="00F67BA1"/>
    <w:rsid w:val="00F73209"/>
    <w:rsid w:val="00F83D77"/>
    <w:rsid w:val="00F96F16"/>
    <w:rsid w:val="00FA0C64"/>
    <w:rsid w:val="00FB079A"/>
    <w:rsid w:val="00FB28B0"/>
    <w:rsid w:val="00FB303C"/>
    <w:rsid w:val="00FB5292"/>
    <w:rsid w:val="00FB5E59"/>
    <w:rsid w:val="00FB7455"/>
    <w:rsid w:val="00FE0614"/>
    <w:rsid w:val="00FF1F0A"/>
    <w:rsid w:val="03253AFD"/>
    <w:rsid w:val="03D80B70"/>
    <w:rsid w:val="04163446"/>
    <w:rsid w:val="056D092C"/>
    <w:rsid w:val="058368B9"/>
    <w:rsid w:val="073C31C4"/>
    <w:rsid w:val="07E850FA"/>
    <w:rsid w:val="0A9A6B7F"/>
    <w:rsid w:val="0B3C44C9"/>
    <w:rsid w:val="0B806F4C"/>
    <w:rsid w:val="0C3721AC"/>
    <w:rsid w:val="0CF32576"/>
    <w:rsid w:val="0D142033"/>
    <w:rsid w:val="0DB00467"/>
    <w:rsid w:val="0FDB31EB"/>
    <w:rsid w:val="115C399F"/>
    <w:rsid w:val="117D7D8E"/>
    <w:rsid w:val="13940884"/>
    <w:rsid w:val="149B7D8F"/>
    <w:rsid w:val="14DF0B8E"/>
    <w:rsid w:val="18574301"/>
    <w:rsid w:val="1BCC0B62"/>
    <w:rsid w:val="1C0D7C70"/>
    <w:rsid w:val="1D4B782D"/>
    <w:rsid w:val="1D894BA3"/>
    <w:rsid w:val="1DCD66E5"/>
    <w:rsid w:val="1E72254E"/>
    <w:rsid w:val="20FB423F"/>
    <w:rsid w:val="21160490"/>
    <w:rsid w:val="21A570B3"/>
    <w:rsid w:val="249645E9"/>
    <w:rsid w:val="255579CC"/>
    <w:rsid w:val="2556149D"/>
    <w:rsid w:val="26CA0AC0"/>
    <w:rsid w:val="28223279"/>
    <w:rsid w:val="29673C78"/>
    <w:rsid w:val="2A7D74CC"/>
    <w:rsid w:val="2CF77A09"/>
    <w:rsid w:val="2D173C07"/>
    <w:rsid w:val="2D8C751F"/>
    <w:rsid w:val="2EC61441"/>
    <w:rsid w:val="30CF7407"/>
    <w:rsid w:val="31B163D9"/>
    <w:rsid w:val="31E17F23"/>
    <w:rsid w:val="32130E41"/>
    <w:rsid w:val="35496928"/>
    <w:rsid w:val="366F0610"/>
    <w:rsid w:val="368340BC"/>
    <w:rsid w:val="369D7C73"/>
    <w:rsid w:val="3753300A"/>
    <w:rsid w:val="37A44473"/>
    <w:rsid w:val="37BE4930"/>
    <w:rsid w:val="38934A8A"/>
    <w:rsid w:val="38AB037C"/>
    <w:rsid w:val="3991556F"/>
    <w:rsid w:val="39DC158A"/>
    <w:rsid w:val="39FA5B82"/>
    <w:rsid w:val="3A43428E"/>
    <w:rsid w:val="3CAB7EC8"/>
    <w:rsid w:val="3DBA5892"/>
    <w:rsid w:val="3F204B9E"/>
    <w:rsid w:val="40771981"/>
    <w:rsid w:val="40C1415E"/>
    <w:rsid w:val="40C672BD"/>
    <w:rsid w:val="40E02836"/>
    <w:rsid w:val="41F52311"/>
    <w:rsid w:val="42401BA1"/>
    <w:rsid w:val="442944F4"/>
    <w:rsid w:val="45E05210"/>
    <w:rsid w:val="46BC5E2C"/>
    <w:rsid w:val="47483EA5"/>
    <w:rsid w:val="48B63E7D"/>
    <w:rsid w:val="48E70E8A"/>
    <w:rsid w:val="490014D7"/>
    <w:rsid w:val="49247038"/>
    <w:rsid w:val="4A212D90"/>
    <w:rsid w:val="4AC13FCE"/>
    <w:rsid w:val="4BAB1C93"/>
    <w:rsid w:val="4CEA67EB"/>
    <w:rsid w:val="4D7001EC"/>
    <w:rsid w:val="4E020386"/>
    <w:rsid w:val="4E8306A0"/>
    <w:rsid w:val="50964CC0"/>
    <w:rsid w:val="51854771"/>
    <w:rsid w:val="538434F5"/>
    <w:rsid w:val="57465340"/>
    <w:rsid w:val="57835872"/>
    <w:rsid w:val="5A476D5F"/>
    <w:rsid w:val="5B7C2D04"/>
    <w:rsid w:val="5F1F14FE"/>
    <w:rsid w:val="600A3F4F"/>
    <w:rsid w:val="61112140"/>
    <w:rsid w:val="612E60D8"/>
    <w:rsid w:val="61442A53"/>
    <w:rsid w:val="61A82AA5"/>
    <w:rsid w:val="61E65553"/>
    <w:rsid w:val="61ED495B"/>
    <w:rsid w:val="623065F6"/>
    <w:rsid w:val="65422DA5"/>
    <w:rsid w:val="65695A9D"/>
    <w:rsid w:val="68FD42A2"/>
    <w:rsid w:val="69A75D59"/>
    <w:rsid w:val="6C991968"/>
    <w:rsid w:val="6D01750D"/>
    <w:rsid w:val="6DB12CE1"/>
    <w:rsid w:val="6DB173DA"/>
    <w:rsid w:val="6DC32821"/>
    <w:rsid w:val="6DDB7D5E"/>
    <w:rsid w:val="6E0375BE"/>
    <w:rsid w:val="6E873A42"/>
    <w:rsid w:val="6EA843ED"/>
    <w:rsid w:val="6F265009"/>
    <w:rsid w:val="6FC54769"/>
    <w:rsid w:val="706D7C5D"/>
    <w:rsid w:val="72AD0938"/>
    <w:rsid w:val="72EC11AB"/>
    <w:rsid w:val="731F693F"/>
    <w:rsid w:val="73416D76"/>
    <w:rsid w:val="751A73BE"/>
    <w:rsid w:val="78816D96"/>
    <w:rsid w:val="78AD0549"/>
    <w:rsid w:val="7A3436A7"/>
    <w:rsid w:val="7B0C1E1E"/>
    <w:rsid w:val="7BA321D5"/>
    <w:rsid w:val="7BAB6FC2"/>
    <w:rsid w:val="7C5321A4"/>
    <w:rsid w:val="7D145C91"/>
    <w:rsid w:val="7D6D1710"/>
    <w:rsid w:val="7E3A462D"/>
    <w:rsid w:val="7ECF0CC7"/>
    <w:rsid w:val="7FC24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440" w:lineRule="exact"/>
      <w:ind w:firstLine="480"/>
    </w:pPr>
    <w:rPr>
      <w:rFonts w:ascii="宋体" w:hAnsi="宋体"/>
      <w:sz w:val="24"/>
    </w:rPr>
  </w:style>
  <w:style w:type="paragraph" w:styleId="4">
    <w:name w:val="Plain Text"/>
    <w:basedOn w:val="1"/>
    <w:qFormat/>
    <w:uiPriority w:val="0"/>
    <w:rPr>
      <w:rFonts w:ascii="宋体" w:hAnsi="Courier New"/>
      <w:szCs w:val="20"/>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kern w:val="0"/>
      <w:sz w:val="24"/>
    </w:rPr>
  </w:style>
  <w:style w:type="paragraph" w:styleId="9">
    <w:name w:val="annotation subject"/>
    <w:basedOn w:val="2"/>
    <w:next w:val="2"/>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paragraph" w:customStyle="1" w:styleId="14">
    <w:name w:val="修订1"/>
    <w:qFormat/>
    <w:uiPriority w:val="0"/>
    <w:rPr>
      <w:rFonts w:ascii="Times New Roman" w:hAnsi="Times New Roman" w:eastAsia="宋体" w:cs="Times New Roman"/>
      <w:kern w:val="2"/>
      <w:sz w:val="21"/>
      <w:szCs w:val="24"/>
      <w:lang w:val="en-US" w:eastAsia="zh-CN" w:bidi="ar-SA"/>
    </w:rPr>
  </w:style>
  <w:style w:type="paragraph" w:customStyle="1" w:styleId="15">
    <w:name w:val="D-2"/>
    <w:basedOn w:val="16"/>
    <w:qFormat/>
    <w:uiPriority w:val="0"/>
    <w:pPr>
      <w:tabs>
        <w:tab w:val="left" w:pos="0"/>
        <w:tab w:val="left" w:pos="993"/>
        <w:tab w:val="left" w:pos="1050"/>
      </w:tabs>
      <w:spacing w:line="400" w:lineRule="exact"/>
      <w:ind w:left="992" w:hanging="567"/>
    </w:pPr>
    <w:rPr>
      <w:b w:val="0"/>
    </w:rPr>
  </w:style>
  <w:style w:type="paragraph" w:customStyle="1" w:styleId="16">
    <w:name w:val="D-1"/>
    <w:basedOn w:val="1"/>
    <w:qFormat/>
    <w:uiPriority w:val="0"/>
    <w:pPr>
      <w:tabs>
        <w:tab w:val="left" w:pos="993"/>
      </w:tabs>
      <w:spacing w:beforeLines="50" w:afterLines="50" w:line="360" w:lineRule="auto"/>
      <w:ind w:left="993" w:hanging="993"/>
    </w:pPr>
    <w:rPr>
      <w:rFonts w:ascii="宋体" w:hAnsi="宋体"/>
      <w:b/>
      <w:szCs w:val="21"/>
    </w:rPr>
  </w:style>
  <w:style w:type="paragraph" w:customStyle="1" w:styleId="17">
    <w:name w:val="正文文本缩进 21"/>
    <w:basedOn w:val="1"/>
    <w:qFormat/>
    <w:uiPriority w:val="0"/>
    <w:pPr>
      <w:spacing w:line="360" w:lineRule="auto"/>
      <w:ind w:firstLine="480"/>
    </w:pPr>
    <w:rPr>
      <w:rFonts w:eastAsia="仿宋_GB2312"/>
      <w:sz w:val="24"/>
      <w:szCs w:val="21"/>
    </w:rPr>
  </w:style>
  <w:style w:type="paragraph" w:customStyle="1" w:styleId="18">
    <w:name w:val="p16"/>
    <w:basedOn w:val="1"/>
    <w:qFormat/>
    <w:uiPriority w:val="0"/>
    <w:pPr>
      <w:widowControl/>
      <w:spacing w:line="440" w:lineRule="atLeast"/>
      <w:ind w:firstLine="480"/>
    </w:pPr>
    <w:rPr>
      <w:rFonts w:ascii="宋体" w:hAnsi="宋体" w:cs="宋体"/>
      <w:kern w:val="0"/>
      <w:sz w:val="24"/>
    </w:rPr>
  </w:style>
  <w:style w:type="paragraph" w:customStyle="1" w:styleId="1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B7A2F-9AC1-4235-A01B-BE3BA204C5C6}">
  <ds:schemaRefs/>
</ds:datastoreItem>
</file>

<file path=docProps/app.xml><?xml version="1.0" encoding="utf-8"?>
<Properties xmlns="http://schemas.openxmlformats.org/officeDocument/2006/extended-properties" xmlns:vt="http://schemas.openxmlformats.org/officeDocument/2006/docPropsVTypes">
  <Template>Normal</Template>
  <Company>龙岩</Company>
  <Pages>8</Pages>
  <Words>3759</Words>
  <Characters>3960</Characters>
  <Lines>29</Lines>
  <Paragraphs>8</Paragraphs>
  <TotalTime>37</TotalTime>
  <ScaleCrop>false</ScaleCrop>
  <LinksUpToDate>false</LinksUpToDate>
  <CharactersWithSpaces>4123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2024-11-13T10:09:00Z</dcterms:created>
  <dc:creator>财务</dc:creator>
  <cp:lastModifiedBy>lenovo</cp:lastModifiedBy>
  <cp:lastPrinted>2024-11-13T09:36:00Z</cp:lastPrinted>
  <dcterms:modified xsi:type="dcterms:W3CDTF">2024-11-14T02:22:56Z</dcterms:modified>
  <dc:title>股权转让合同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555B5B2F43204BEE912F9E015886DBDF</vt:lpwstr>
  </property>
</Properties>
</file>