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highlight w:val="none"/>
        </w:rPr>
      </w:pPr>
    </w:p>
    <w:p>
      <w:pPr>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租赁合同</w:t>
      </w:r>
      <w:r>
        <w:rPr>
          <w:rFonts w:hint="eastAsia" w:ascii="宋体" w:hAnsi="宋体" w:cs="宋体"/>
          <w:b/>
          <w:bCs/>
          <w:color w:val="auto"/>
          <w:sz w:val="44"/>
          <w:szCs w:val="44"/>
          <w:highlight w:val="none"/>
          <w:lang w:eastAsia="zh-CN"/>
        </w:rPr>
        <w:t>（</w:t>
      </w:r>
      <w:r>
        <w:rPr>
          <w:rFonts w:hint="eastAsia" w:ascii="黑体" w:hAnsi="黑体" w:eastAsia="黑体" w:cs="黑体"/>
          <w:b/>
          <w:bCs/>
          <w:color w:val="auto"/>
          <w:sz w:val="44"/>
          <w:szCs w:val="44"/>
          <w:highlight w:val="none"/>
          <w:lang w:eastAsia="zh-CN"/>
        </w:rPr>
        <w:t>范本</w:t>
      </w:r>
      <w:r>
        <w:rPr>
          <w:rFonts w:hint="eastAsia" w:ascii="宋体" w:hAnsi="宋体" w:cs="宋体"/>
          <w:b/>
          <w:bCs/>
          <w:color w:val="auto"/>
          <w:sz w:val="44"/>
          <w:szCs w:val="44"/>
          <w:highlight w:val="none"/>
          <w:lang w:eastAsia="zh-CN"/>
        </w:rPr>
        <w:t>）</w:t>
      </w:r>
    </w:p>
    <w:p>
      <w:pPr>
        <w:ind w:firstLine="3120" w:firstLineChars="1300"/>
        <w:rPr>
          <w:rFonts w:ascii="宋体" w:hAnsi="宋体" w:cs="宋体"/>
          <w:color w:val="auto"/>
          <w:sz w:val="24"/>
          <w:highlight w:val="none"/>
        </w:rPr>
      </w:pPr>
      <w:r>
        <w:rPr>
          <w:rFonts w:ascii="宋体" w:hAnsi="宋体" w:cs="宋体"/>
          <w:color w:val="auto"/>
          <w:sz w:val="24"/>
          <w:highlight w:val="none"/>
        </w:rPr>
        <w:t>合同编号</w:t>
      </w:r>
    </w:p>
    <w:p>
      <w:pPr>
        <w:spacing w:line="400" w:lineRule="exact"/>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甲方（出租人）：</w:t>
      </w:r>
      <w:r>
        <w:rPr>
          <w:rFonts w:hint="eastAsia" w:ascii="CESI宋体-GB2312" w:hAnsi="CESI宋体-GB2312" w:eastAsia="CESI宋体-GB2312" w:cs="CESI宋体-GB2312"/>
          <w:color w:val="auto"/>
          <w:sz w:val="24"/>
          <w:highlight w:val="none"/>
          <w:u w:val="single"/>
        </w:rPr>
        <w:t xml:space="preserve">  龙岩龙州市场建设营运有限公司</w:t>
      </w:r>
    </w:p>
    <w:p>
      <w:pPr>
        <w:spacing w:line="400" w:lineRule="exact"/>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乙方（承租人）：</w:t>
      </w:r>
    </w:p>
    <w:p>
      <w:pPr>
        <w:spacing w:line="400" w:lineRule="exact"/>
        <w:rPr>
          <w:rFonts w:ascii="CESI宋体-GB2312" w:hAnsi="CESI宋体-GB2312" w:eastAsia="CESI宋体-GB2312" w:cs="CESI宋体-GB2312"/>
          <w:color w:val="auto"/>
          <w:sz w:val="24"/>
          <w:highlight w:val="none"/>
        </w:rPr>
      </w:pP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乙方因经营需要，需</w:t>
      </w:r>
      <w:r>
        <w:rPr>
          <w:rFonts w:ascii="CESI宋体-GB2312" w:hAnsi="CESI宋体-GB2312" w:eastAsia="CESI宋体-GB2312" w:cs="CESI宋体-GB2312"/>
          <w:color w:val="auto"/>
          <w:sz w:val="24"/>
          <w:highlight w:val="none"/>
        </w:rPr>
        <w:t>向甲方</w:t>
      </w:r>
      <w:r>
        <w:rPr>
          <w:rFonts w:hint="eastAsia" w:ascii="CESI宋体-GB2312" w:hAnsi="CESI宋体-GB2312" w:eastAsia="CESI宋体-GB2312" w:cs="CESI宋体-GB2312"/>
          <w:color w:val="auto"/>
          <w:sz w:val="24"/>
          <w:highlight w:val="none"/>
        </w:rPr>
        <w:t>租赁房产。甲乙双方本着平等互惠的原则，就租赁事宜达成协议如下，以资共同遵守。</w:t>
      </w:r>
    </w:p>
    <w:p>
      <w:pPr>
        <w:spacing w:line="400" w:lineRule="exact"/>
        <w:ind w:firstLine="480" w:firstLineChars="200"/>
        <w:rPr>
          <w:rFonts w:ascii="CESI宋体-GB2312" w:hAnsi="CESI宋体-GB2312" w:eastAsia="CESI宋体-GB2312" w:cs="CESI宋体-GB2312"/>
          <w:b/>
          <w:bCs/>
          <w:color w:val="auto"/>
          <w:sz w:val="24"/>
          <w:highlight w:val="none"/>
        </w:rPr>
      </w:pPr>
      <w:r>
        <w:rPr>
          <w:rFonts w:hint="eastAsia" w:ascii="CESI宋体-GB2312" w:hAnsi="CESI宋体-GB2312" w:eastAsia="CESI宋体-GB2312" w:cs="CESI宋体-GB2312"/>
          <w:b/>
          <w:bCs/>
          <w:color w:val="auto"/>
          <w:sz w:val="24"/>
          <w:highlight w:val="none"/>
        </w:rPr>
        <w:t>第一条</w:t>
      </w:r>
      <w:r>
        <w:rPr>
          <w:rFonts w:hint="eastAsia" w:ascii="CESI宋体-GB2312" w:hAnsi="CESI宋体-GB2312" w:eastAsia="CESI宋体-GB2312" w:cs="CESI宋体-GB2312"/>
          <w:b/>
          <w:bCs/>
          <w:color w:val="auto"/>
          <w:sz w:val="24"/>
          <w:highlight w:val="none"/>
          <w:lang w:val="en-US" w:eastAsia="zh-CN"/>
        </w:rPr>
        <w:t xml:space="preserve">  </w:t>
      </w:r>
      <w:r>
        <w:rPr>
          <w:rFonts w:hint="eastAsia" w:ascii="CESI宋体-GB2312" w:hAnsi="CESI宋体-GB2312" w:eastAsia="CESI宋体-GB2312" w:cs="CESI宋体-GB2312"/>
          <w:b/>
          <w:bCs/>
          <w:color w:val="auto"/>
          <w:sz w:val="24"/>
          <w:highlight w:val="none"/>
        </w:rPr>
        <w:t>租赁物及其交付</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1.租赁物：龙岩市新罗区曹溪街道龙钢市场综合体</w:t>
      </w:r>
      <w:r>
        <w:rPr>
          <w:rFonts w:hint="eastAsia" w:ascii="CESI宋体-GB2312" w:hAnsi="CESI宋体-GB2312" w:eastAsia="CESI宋体-GB2312" w:cs="CESI宋体-GB2312"/>
          <w:color w:val="auto"/>
          <w:sz w:val="24"/>
          <w:highlight w:val="none"/>
          <w:u w:val="single"/>
        </w:rPr>
        <w:t xml:space="preserve">  </w:t>
      </w:r>
      <w:r>
        <w:rPr>
          <w:rFonts w:hint="eastAsia" w:ascii="CESI宋体-GB2312" w:hAnsi="CESI宋体-GB2312" w:eastAsia="CESI宋体-GB2312" w:cs="CESI宋体-GB2312"/>
          <w:color w:val="auto"/>
          <w:sz w:val="24"/>
          <w:highlight w:val="none"/>
          <w:u w:val="single"/>
          <w:lang w:val="en-US" w:eastAsia="zh-CN"/>
        </w:rPr>
        <w:t xml:space="preserve">    </w:t>
      </w:r>
      <w:r>
        <w:rPr>
          <w:rFonts w:hint="eastAsia" w:ascii="CESI宋体-GB2312" w:hAnsi="CESI宋体-GB2312" w:eastAsia="CESI宋体-GB2312" w:cs="CESI宋体-GB2312"/>
          <w:color w:val="auto"/>
          <w:sz w:val="24"/>
          <w:highlight w:val="none"/>
          <w:u w:val="none"/>
        </w:rPr>
        <w:t>层房产</w:t>
      </w:r>
      <w:r>
        <w:rPr>
          <w:rFonts w:hint="eastAsia" w:ascii="CESI宋体-GB2312" w:hAnsi="CESI宋体-GB2312" w:eastAsia="CESI宋体-GB2312" w:cs="CESI宋体-GB2312"/>
          <w:color w:val="auto"/>
          <w:sz w:val="24"/>
          <w:highlight w:val="none"/>
        </w:rPr>
        <w:t>及其附属设施、设备，面积约为</w:t>
      </w:r>
      <w:r>
        <w:rPr>
          <w:rFonts w:hint="eastAsia" w:ascii="CESI宋体-GB2312" w:hAnsi="CESI宋体-GB2312" w:eastAsia="CESI宋体-GB2312" w:cs="CESI宋体-GB2312"/>
          <w:color w:val="auto"/>
          <w:sz w:val="24"/>
          <w:highlight w:val="none"/>
          <w:u w:val="single"/>
        </w:rPr>
        <w:t xml:space="preserve">  </w:t>
      </w:r>
      <w:r>
        <w:rPr>
          <w:rFonts w:hint="eastAsia" w:ascii="CESI宋体-GB2312" w:hAnsi="CESI宋体-GB2312" w:eastAsia="CESI宋体-GB2312" w:cs="CESI宋体-GB2312"/>
          <w:color w:val="auto"/>
          <w:sz w:val="24"/>
          <w:highlight w:val="none"/>
          <w:u w:val="single"/>
          <w:lang w:val="en-US" w:eastAsia="zh-CN"/>
        </w:rPr>
        <w:t xml:space="preserve">    </w:t>
      </w:r>
      <w:r>
        <w:rPr>
          <w:rFonts w:hint="eastAsia" w:ascii="CESI宋体-GB2312" w:hAnsi="CESI宋体-GB2312" w:eastAsia="CESI宋体-GB2312" w:cs="CESI宋体-GB2312"/>
          <w:color w:val="auto"/>
          <w:sz w:val="24"/>
          <w:highlight w:val="none"/>
          <w:u w:val="single"/>
        </w:rPr>
        <w:t xml:space="preserve"> </w:t>
      </w:r>
      <w:r>
        <w:rPr>
          <w:rFonts w:hint="eastAsia" w:ascii="CESI宋体-GB2312" w:hAnsi="CESI宋体-GB2312" w:cs="CESI宋体-GB2312"/>
          <w:color w:val="auto"/>
          <w:sz w:val="24"/>
          <w:highlight w:val="none"/>
        </w:rPr>
        <w:t>㎡</w:t>
      </w:r>
      <w:r>
        <w:rPr>
          <w:rFonts w:hint="eastAsia" w:ascii="CESI宋体-GB2312" w:hAnsi="CESI宋体-GB2312" w:eastAsia="CESI宋体-GB2312" w:cs="CESI宋体-GB2312"/>
          <w:color w:val="auto"/>
          <w:sz w:val="24"/>
          <w:highlight w:val="none"/>
        </w:rPr>
        <w:t>。具体</w:t>
      </w:r>
      <w:r>
        <w:rPr>
          <w:rFonts w:hint="eastAsia" w:ascii="CESI宋体-GB2312" w:hAnsi="CESI宋体-GB2312" w:eastAsia="CESI宋体-GB2312" w:cs="CESI宋体-GB2312"/>
          <w:color w:val="auto"/>
          <w:sz w:val="24"/>
          <w:highlight w:val="none"/>
          <w:lang w:eastAsia="zh-CN"/>
        </w:rPr>
        <w:t>面积</w:t>
      </w:r>
      <w:r>
        <w:rPr>
          <w:rFonts w:hint="eastAsia" w:ascii="CESI宋体-GB2312" w:hAnsi="CESI宋体-GB2312" w:eastAsia="CESI宋体-GB2312" w:cs="CESI宋体-GB2312"/>
          <w:color w:val="auto"/>
          <w:sz w:val="24"/>
          <w:highlight w:val="none"/>
        </w:rPr>
        <w:t>以现场实际为准，若存在差异，不调整租金</w:t>
      </w:r>
      <w:r>
        <w:rPr>
          <w:rFonts w:hint="eastAsia" w:ascii="CESI宋体-GB2312" w:hAnsi="CESI宋体-GB2312" w:eastAsia="CESI宋体-GB2312" w:cs="CESI宋体-GB2312"/>
          <w:color w:val="auto"/>
          <w:sz w:val="24"/>
          <w:highlight w:val="none"/>
          <w:lang w:eastAsia="zh-CN"/>
        </w:rPr>
        <w:t>，也不影响公共服务管理费的计算</w:t>
      </w:r>
      <w:r>
        <w:rPr>
          <w:rFonts w:hint="eastAsia" w:ascii="CESI宋体-GB2312" w:hAnsi="CESI宋体-GB2312" w:eastAsia="CESI宋体-GB2312" w:cs="CESI宋体-GB2312"/>
          <w:color w:val="auto"/>
          <w:sz w:val="24"/>
          <w:highlight w:val="none"/>
        </w:rPr>
        <w:t>。</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2.</w:t>
      </w:r>
      <w:r>
        <w:rPr>
          <w:rFonts w:hint="eastAsia" w:ascii="CESI宋体-GB2312" w:hAnsi="CESI宋体-GB2312" w:eastAsia="CESI宋体-GB2312" w:cs="CESI宋体-GB2312"/>
          <w:color w:val="auto"/>
          <w:sz w:val="24"/>
          <w:highlight w:val="none"/>
          <w:lang w:eastAsia="zh-CN"/>
        </w:rPr>
        <w:t>租赁物于甲方通知之日移交，移交时甲乙双方应签署附件《移交确认书》</w:t>
      </w:r>
      <w:r>
        <w:rPr>
          <w:rFonts w:hint="eastAsia" w:ascii="CESI宋体-GB2312" w:hAnsi="CESI宋体-GB2312" w:eastAsia="CESI宋体-GB2312" w:cs="CESI宋体-GB2312"/>
          <w:color w:val="auto"/>
          <w:sz w:val="24"/>
          <w:highlight w:val="none"/>
        </w:rPr>
        <w:t>。</w:t>
      </w:r>
    </w:p>
    <w:p>
      <w:pPr>
        <w:spacing w:line="400" w:lineRule="exact"/>
        <w:ind w:firstLine="480" w:firstLineChars="200"/>
        <w:rPr>
          <w:rFonts w:ascii="CESI宋体-GB2312" w:hAnsi="CESI宋体-GB2312" w:eastAsia="CESI宋体-GB2312" w:cs="CESI宋体-GB2312"/>
          <w:color w:val="auto"/>
          <w:sz w:val="24"/>
          <w:highlight w:val="none"/>
        </w:rPr>
      </w:pPr>
      <w:r>
        <w:rPr>
          <w:rFonts w:ascii="CESI宋体-GB2312" w:hAnsi="CESI宋体-GB2312" w:eastAsia="CESI宋体-GB2312" w:cs="CESI宋体-GB2312"/>
          <w:color w:val="auto"/>
          <w:sz w:val="24"/>
          <w:highlight w:val="none"/>
        </w:rPr>
        <w:t>3.</w:t>
      </w:r>
      <w:r>
        <w:rPr>
          <w:rFonts w:hint="eastAsia" w:ascii="CESI宋体-GB2312" w:hAnsi="CESI宋体-GB2312" w:eastAsia="CESI宋体-GB2312" w:cs="CESI宋体-GB2312"/>
          <w:color w:val="auto"/>
          <w:sz w:val="24"/>
          <w:highlight w:val="none"/>
        </w:rPr>
        <w:t>租赁物暂未办理产权登记手续，该租赁物按现状（含建筑物、消防、产权登记情况、配套设施设备）出租，乙方在签订本合同前已自行到现场查看租赁物情况，已对租赁物的物理属性和权利属性等有了充分了解和知悉，并仔细阅读了甲方提供的所有材料，对租赁物存在的瑕疵表示理解和认可，对租赁物状况、租赁面积、相邻业态、交通状况以及可能出现的变化等均无异议。乙方已明确知悉使用租赁物开展相关经营活动须向相关部门申请并取得有关部门批准、许可等；若因乙方无法取得相关部门批准、许可等导致无法经营的，由此造成的损失均由乙方自行承担，甲方不予任何补偿，同时乙方不得因此请求减免相应的违约责任。</w:t>
      </w:r>
    </w:p>
    <w:p>
      <w:pPr>
        <w:spacing w:line="400" w:lineRule="exact"/>
        <w:ind w:firstLine="480" w:firstLineChars="200"/>
        <w:rPr>
          <w:rFonts w:ascii="CESI宋体-GB2312" w:hAnsi="CESI宋体-GB2312" w:eastAsia="CESI宋体-GB2312" w:cs="CESI宋体-GB2312"/>
          <w:b/>
          <w:bCs/>
          <w:color w:val="auto"/>
          <w:sz w:val="24"/>
          <w:highlight w:val="none"/>
        </w:rPr>
      </w:pPr>
      <w:r>
        <w:rPr>
          <w:rFonts w:hint="eastAsia" w:ascii="CESI宋体-GB2312" w:hAnsi="CESI宋体-GB2312" w:eastAsia="CESI宋体-GB2312" w:cs="CESI宋体-GB2312"/>
          <w:b/>
          <w:bCs/>
          <w:color w:val="auto"/>
          <w:sz w:val="24"/>
          <w:highlight w:val="none"/>
        </w:rPr>
        <w:t>第二条</w:t>
      </w:r>
      <w:r>
        <w:rPr>
          <w:rFonts w:hint="eastAsia" w:ascii="CESI宋体-GB2312" w:hAnsi="CESI宋体-GB2312" w:eastAsia="CESI宋体-GB2312" w:cs="CESI宋体-GB2312"/>
          <w:b/>
          <w:bCs/>
          <w:color w:val="auto"/>
          <w:sz w:val="24"/>
          <w:highlight w:val="none"/>
          <w:lang w:val="en-US" w:eastAsia="zh-CN"/>
        </w:rPr>
        <w:t xml:space="preserve">  </w:t>
      </w:r>
      <w:r>
        <w:rPr>
          <w:rFonts w:hint="eastAsia" w:ascii="CESI宋体-GB2312" w:hAnsi="CESI宋体-GB2312" w:eastAsia="CESI宋体-GB2312" w:cs="CESI宋体-GB2312"/>
          <w:b/>
          <w:bCs/>
          <w:color w:val="auto"/>
          <w:sz w:val="24"/>
          <w:highlight w:val="none"/>
        </w:rPr>
        <w:t>租赁用途</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1.乙方租赁房屋作为</w:t>
      </w:r>
      <w:r>
        <w:rPr>
          <w:rFonts w:hint="eastAsia" w:ascii="CESI宋体-GB2312" w:hAnsi="CESI宋体-GB2312" w:eastAsia="CESI宋体-GB2312" w:cs="CESI宋体-GB2312"/>
          <w:color w:val="auto"/>
          <w:sz w:val="24"/>
          <w:highlight w:val="none"/>
          <w:u w:val="single"/>
        </w:rPr>
        <w:t xml:space="preserve">    </w:t>
      </w:r>
      <w:r>
        <w:rPr>
          <w:rFonts w:hint="eastAsia" w:ascii="CESI宋体-GB2312" w:hAnsi="CESI宋体-GB2312" w:eastAsia="CESI宋体-GB2312" w:cs="CESI宋体-GB2312"/>
          <w:color w:val="auto"/>
          <w:sz w:val="24"/>
          <w:highlight w:val="none"/>
          <w:u w:val="single"/>
          <w:lang w:val="en-US" w:eastAsia="zh-CN"/>
        </w:rPr>
        <w:t xml:space="preserve">       </w:t>
      </w:r>
      <w:r>
        <w:rPr>
          <w:rFonts w:hint="eastAsia" w:ascii="CESI宋体-GB2312" w:hAnsi="CESI宋体-GB2312" w:eastAsia="CESI宋体-GB2312" w:cs="CESI宋体-GB2312"/>
          <w:color w:val="auto"/>
          <w:sz w:val="24"/>
          <w:highlight w:val="none"/>
          <w:u w:val="single"/>
        </w:rPr>
        <w:t xml:space="preserve">   </w:t>
      </w:r>
      <w:r>
        <w:rPr>
          <w:rFonts w:hint="eastAsia" w:ascii="CESI宋体-GB2312" w:hAnsi="CESI宋体-GB2312" w:eastAsia="CESI宋体-GB2312" w:cs="CESI宋体-GB2312"/>
          <w:color w:val="auto"/>
          <w:sz w:val="24"/>
          <w:highlight w:val="none"/>
        </w:rPr>
        <w:t>经营</w:t>
      </w:r>
      <w:r>
        <w:rPr>
          <w:rFonts w:ascii="CESI宋体-GB2312" w:hAnsi="CESI宋体-GB2312" w:eastAsia="CESI宋体-GB2312" w:cs="CESI宋体-GB2312"/>
          <w:color w:val="auto"/>
          <w:sz w:val="24"/>
          <w:highlight w:val="none"/>
        </w:rPr>
        <w:t>使用，</w:t>
      </w:r>
      <w:r>
        <w:rPr>
          <w:rFonts w:hint="eastAsia" w:ascii="CESI宋体-GB2312" w:hAnsi="CESI宋体-GB2312" w:eastAsia="CESI宋体-GB2312" w:cs="CESI宋体-GB2312"/>
          <w:color w:val="auto"/>
          <w:sz w:val="24"/>
          <w:highlight w:val="none"/>
        </w:rPr>
        <w:t>未经甲方书面同意，乙方不得擅自改变用途。</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2.若乙方需改变部分用途，必须书面向甲方提出申请，经甲方同意并由乙方自行向有关部门申请办理相关手续，在取得相关部门批准同意后方可变更。</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3.乙方未经甲方书面同意改变租赁用途的，甲方有权单方面解除合同，且不予退还乙方缴纳的合同履约保证金。</w:t>
      </w:r>
    </w:p>
    <w:p>
      <w:pPr>
        <w:spacing w:line="400" w:lineRule="exact"/>
        <w:ind w:firstLine="480" w:firstLineChars="200"/>
        <w:rPr>
          <w:rFonts w:ascii="CESI宋体-GB2312" w:hAnsi="CESI宋体-GB2312" w:eastAsia="CESI宋体-GB2312" w:cs="CESI宋体-GB2312"/>
          <w:b/>
          <w:bCs/>
          <w:color w:val="auto"/>
          <w:sz w:val="24"/>
          <w:highlight w:val="none"/>
        </w:rPr>
      </w:pPr>
      <w:r>
        <w:rPr>
          <w:rFonts w:hint="eastAsia" w:ascii="CESI宋体-GB2312" w:hAnsi="CESI宋体-GB2312" w:eastAsia="CESI宋体-GB2312" w:cs="CESI宋体-GB2312"/>
          <w:b/>
          <w:bCs/>
          <w:color w:val="auto"/>
          <w:sz w:val="24"/>
          <w:highlight w:val="none"/>
        </w:rPr>
        <w:t>第三条</w:t>
      </w:r>
      <w:r>
        <w:rPr>
          <w:rFonts w:hint="eastAsia" w:ascii="CESI宋体-GB2312" w:hAnsi="CESI宋体-GB2312" w:eastAsia="CESI宋体-GB2312" w:cs="CESI宋体-GB2312"/>
          <w:b/>
          <w:bCs/>
          <w:color w:val="auto"/>
          <w:sz w:val="24"/>
          <w:highlight w:val="none"/>
          <w:lang w:val="en-US" w:eastAsia="zh-CN"/>
        </w:rPr>
        <w:t xml:space="preserve">  </w:t>
      </w:r>
      <w:r>
        <w:rPr>
          <w:rFonts w:hint="eastAsia" w:ascii="CESI宋体-GB2312" w:hAnsi="CESI宋体-GB2312" w:eastAsia="CESI宋体-GB2312" w:cs="CESI宋体-GB2312"/>
          <w:b/>
          <w:bCs/>
          <w:color w:val="auto"/>
          <w:sz w:val="24"/>
          <w:highlight w:val="none"/>
        </w:rPr>
        <w:t>租赁期限</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租赁期</w:t>
      </w:r>
      <w:r>
        <w:rPr>
          <w:rFonts w:hint="eastAsia" w:ascii="CESI宋体-GB2312" w:hAnsi="CESI宋体-GB2312" w:eastAsia="CESI宋体-GB2312" w:cs="CESI宋体-GB2312"/>
          <w:color w:val="auto"/>
          <w:sz w:val="24"/>
          <w:highlight w:val="none"/>
          <w:u w:val="single"/>
        </w:rPr>
        <w:t>拾</w:t>
      </w:r>
      <w:r>
        <w:rPr>
          <w:rFonts w:hint="eastAsia" w:ascii="CESI宋体-GB2312" w:hAnsi="CESI宋体-GB2312" w:eastAsia="CESI宋体-GB2312" w:cs="CESI宋体-GB2312"/>
          <w:color w:val="auto"/>
          <w:sz w:val="24"/>
          <w:highlight w:val="none"/>
        </w:rPr>
        <w:t>年,租期自</w:t>
      </w:r>
      <w:r>
        <w:rPr>
          <w:rFonts w:ascii="CESI宋体-GB2312" w:hAnsi="CESI宋体-GB2312" w:eastAsia="CESI宋体-GB2312" w:cs="CESI宋体-GB2312"/>
          <w:color w:val="auto"/>
          <w:sz w:val="24"/>
          <w:highlight w:val="none"/>
        </w:rPr>
        <w:t>移交之日起计，移交时间以甲方通知为准。</w:t>
      </w:r>
    </w:p>
    <w:p>
      <w:pPr>
        <w:spacing w:line="400" w:lineRule="exact"/>
        <w:ind w:firstLine="480" w:firstLineChars="200"/>
        <w:rPr>
          <w:rFonts w:ascii="CESI宋体-GB2312" w:hAnsi="CESI宋体-GB2312" w:eastAsia="CESI宋体-GB2312" w:cs="CESI宋体-GB2312"/>
          <w:b/>
          <w:bCs/>
          <w:color w:val="auto"/>
          <w:sz w:val="24"/>
          <w:highlight w:val="none"/>
        </w:rPr>
      </w:pPr>
      <w:r>
        <w:rPr>
          <w:rFonts w:hint="eastAsia" w:ascii="CESI宋体-GB2312" w:hAnsi="CESI宋体-GB2312" w:eastAsia="CESI宋体-GB2312" w:cs="CESI宋体-GB2312"/>
          <w:b/>
          <w:bCs/>
          <w:color w:val="auto"/>
          <w:sz w:val="24"/>
          <w:highlight w:val="none"/>
        </w:rPr>
        <w:t>第四条</w:t>
      </w:r>
      <w:r>
        <w:rPr>
          <w:rFonts w:hint="eastAsia" w:ascii="CESI宋体-GB2312" w:hAnsi="CESI宋体-GB2312" w:eastAsia="CESI宋体-GB2312" w:cs="CESI宋体-GB2312"/>
          <w:b/>
          <w:bCs/>
          <w:color w:val="auto"/>
          <w:sz w:val="24"/>
          <w:highlight w:val="none"/>
          <w:lang w:val="en-US" w:eastAsia="zh-CN"/>
        </w:rPr>
        <w:t xml:space="preserve">  </w:t>
      </w:r>
      <w:r>
        <w:rPr>
          <w:rFonts w:hint="eastAsia" w:ascii="CESI宋体-GB2312" w:hAnsi="CESI宋体-GB2312" w:eastAsia="CESI宋体-GB2312" w:cs="CESI宋体-GB2312"/>
          <w:b/>
          <w:bCs/>
          <w:color w:val="auto"/>
          <w:sz w:val="24"/>
          <w:highlight w:val="none"/>
        </w:rPr>
        <w:t>租金计算起止日及支付方式</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1.租金为浮动租金，自</w:t>
      </w:r>
      <w:r>
        <w:rPr>
          <w:rFonts w:ascii="CESI宋体-GB2312" w:hAnsi="CESI宋体-GB2312" w:eastAsia="CESI宋体-GB2312" w:cs="CESI宋体-GB2312"/>
          <w:color w:val="auto"/>
          <w:sz w:val="24"/>
          <w:highlight w:val="none"/>
        </w:rPr>
        <w:t>移交之日起</w:t>
      </w:r>
      <w:r>
        <w:rPr>
          <w:rFonts w:hint="eastAsia" w:ascii="CESI宋体-GB2312" w:hAnsi="CESI宋体-GB2312" w:eastAsia="CESI宋体-GB2312" w:cs="CESI宋体-GB2312"/>
          <w:color w:val="auto"/>
          <w:sz w:val="24"/>
          <w:highlight w:val="none"/>
        </w:rPr>
        <w:t>计租。</w:t>
      </w:r>
      <w:r>
        <w:rPr>
          <w:rFonts w:ascii="CESI宋体-GB2312" w:hAnsi="CESI宋体-GB2312" w:eastAsia="CESI宋体-GB2312" w:cs="CESI宋体-GB2312"/>
          <w:color w:val="auto"/>
          <w:sz w:val="24"/>
          <w:highlight w:val="none"/>
        </w:rPr>
        <w:t>前三年租金</w:t>
      </w:r>
      <w:r>
        <w:rPr>
          <w:rFonts w:hint="eastAsia" w:ascii="CESI宋体-GB2312" w:hAnsi="CESI宋体-GB2312" w:eastAsia="CESI宋体-GB2312" w:cs="CESI宋体-GB2312"/>
          <w:color w:val="auto"/>
          <w:sz w:val="24"/>
          <w:highlight w:val="none"/>
        </w:rPr>
        <w:t>为人民币：</w:t>
      </w:r>
      <w:r>
        <w:rPr>
          <w:rFonts w:ascii="CESI宋体-GB2312" w:hAnsi="CESI宋体-GB2312" w:eastAsia="CESI宋体-GB2312" w:cs="CESI宋体-GB2312"/>
          <w:color w:val="auto"/>
          <w:sz w:val="24"/>
          <w:highlight w:val="none"/>
        </w:rPr>
        <w:t xml:space="preserve"> </w:t>
      </w:r>
      <w:r>
        <w:rPr>
          <w:rFonts w:hint="eastAsia" w:ascii="CESI宋体-GB2312" w:hAnsi="CESI宋体-GB2312" w:eastAsia="CESI宋体-GB2312" w:cs="CESI宋体-GB2312"/>
          <w:color w:val="auto"/>
          <w:sz w:val="24"/>
          <w:highlight w:val="none"/>
          <w:lang w:val="en-US" w:eastAsia="zh-CN"/>
        </w:rPr>
        <w:t xml:space="preserve">   </w:t>
      </w:r>
      <w:r>
        <w:rPr>
          <w:rFonts w:ascii="CESI宋体-GB2312" w:hAnsi="CESI宋体-GB2312" w:eastAsia="CESI宋体-GB2312" w:cs="CESI宋体-GB2312"/>
          <w:color w:val="auto"/>
          <w:sz w:val="24"/>
          <w:highlight w:val="none"/>
        </w:rPr>
        <w:t xml:space="preserve">  </w:t>
      </w:r>
      <w:r>
        <w:rPr>
          <w:rFonts w:hint="eastAsia" w:ascii="CESI宋体-GB2312" w:hAnsi="CESI宋体-GB2312" w:eastAsia="CESI宋体-GB2312" w:cs="CESI宋体-GB2312"/>
          <w:color w:val="auto"/>
          <w:sz w:val="24"/>
          <w:highlight w:val="none"/>
        </w:rPr>
        <w:t>元/月（</w:t>
      </w:r>
      <w:r>
        <w:rPr>
          <w:rFonts w:ascii="CESI宋体-GB2312" w:hAnsi="CESI宋体-GB2312" w:eastAsia="CESI宋体-GB2312" w:cs="CESI宋体-GB2312"/>
          <w:color w:val="auto"/>
          <w:sz w:val="24"/>
          <w:highlight w:val="none"/>
        </w:rPr>
        <w:t>¥</w:t>
      </w:r>
      <w:r>
        <w:rPr>
          <w:rFonts w:hint="eastAsia" w:ascii="CESI宋体-GB2312" w:hAnsi="CESI宋体-GB2312" w:eastAsia="CESI宋体-GB2312" w:cs="CESI宋体-GB2312"/>
          <w:color w:val="auto"/>
          <w:sz w:val="24"/>
          <w:highlight w:val="none"/>
        </w:rPr>
        <w:t xml:space="preserve"> </w:t>
      </w:r>
      <w:r>
        <w:rPr>
          <w:rFonts w:hint="eastAsia" w:ascii="CESI宋体-GB2312" w:hAnsi="CESI宋体-GB2312" w:eastAsia="CESI宋体-GB2312" w:cs="CESI宋体-GB2312"/>
          <w:color w:val="auto"/>
          <w:sz w:val="24"/>
          <w:highlight w:val="none"/>
          <w:lang w:val="en-US" w:eastAsia="zh-CN"/>
        </w:rPr>
        <w:t xml:space="preserve">    </w:t>
      </w:r>
      <w:r>
        <w:rPr>
          <w:rFonts w:hint="eastAsia" w:ascii="CESI宋体-GB2312" w:hAnsi="CESI宋体-GB2312" w:eastAsia="CESI宋体-GB2312" w:cs="CESI宋体-GB2312"/>
          <w:color w:val="auto"/>
          <w:sz w:val="24"/>
          <w:highlight w:val="none"/>
        </w:rPr>
        <w:t xml:space="preserve">  元/月），</w:t>
      </w:r>
      <w:r>
        <w:rPr>
          <w:rFonts w:hint="eastAsia" w:ascii="CESI宋体-GB2312" w:hAnsi="CESI宋体-GB2312" w:eastAsia="CESI宋体-GB2312" w:cs="CESI宋体-GB2312"/>
          <w:color w:val="auto"/>
          <w:sz w:val="24"/>
          <w:highlight w:val="none"/>
          <w:lang w:eastAsia="zh-CN"/>
        </w:rPr>
        <w:t>之后</w:t>
      </w:r>
      <w:r>
        <w:rPr>
          <w:rFonts w:hint="eastAsia" w:ascii="CESI宋体-GB2312" w:hAnsi="CESI宋体-GB2312" w:eastAsia="CESI宋体-GB2312" w:cs="CESI宋体-GB2312"/>
          <w:color w:val="auto"/>
          <w:sz w:val="24"/>
          <w:highlight w:val="none"/>
        </w:rPr>
        <w:t>每满三年较前一年度递增</w:t>
      </w:r>
      <w:r>
        <w:rPr>
          <w:rFonts w:ascii="CESI宋体-GB2312" w:hAnsi="CESI宋体-GB2312" w:eastAsia="CESI宋体-GB2312" w:cs="CESI宋体-GB2312"/>
          <w:color w:val="auto"/>
          <w:sz w:val="24"/>
          <w:highlight w:val="none"/>
        </w:rPr>
        <w:t>5</w:t>
      </w:r>
      <w:r>
        <w:rPr>
          <w:rFonts w:hint="eastAsia" w:ascii="CESI宋体-GB2312" w:hAnsi="CESI宋体-GB2312" w:eastAsia="CESI宋体-GB2312" w:cs="CESI宋体-GB2312"/>
          <w:color w:val="auto"/>
          <w:sz w:val="24"/>
          <w:highlight w:val="none"/>
        </w:rPr>
        <w:t>%</w:t>
      </w:r>
      <w:r>
        <w:rPr>
          <w:rFonts w:ascii="CESI宋体-GB2312" w:hAnsi="CESI宋体-GB2312" w:eastAsia="CESI宋体-GB2312" w:cs="CESI宋体-GB2312"/>
          <w:color w:val="auto"/>
          <w:sz w:val="24"/>
          <w:highlight w:val="none"/>
        </w:rPr>
        <w:t>。</w:t>
      </w:r>
    </w:p>
    <w:p>
      <w:pPr>
        <w:spacing w:line="400" w:lineRule="exact"/>
        <w:ind w:firstLine="480" w:firstLineChars="200"/>
        <w:rPr>
          <w:rFonts w:ascii="CESI宋体-GB2312" w:hAnsi="CESI宋体-GB2312" w:eastAsia="CESI宋体-GB2312" w:cs="CESI宋体-GB2312"/>
          <w:color w:val="auto"/>
          <w:sz w:val="24"/>
          <w:highlight w:val="none"/>
          <w:u w:val="single"/>
        </w:rPr>
      </w:pPr>
      <w:r>
        <w:rPr>
          <w:rFonts w:hint="eastAsia" w:ascii="CESI宋体-GB2312" w:hAnsi="CESI宋体-GB2312" w:eastAsia="CESI宋体-GB2312" w:cs="CESI宋体-GB2312"/>
          <w:color w:val="auto"/>
          <w:sz w:val="24"/>
          <w:highlight w:val="none"/>
        </w:rPr>
        <w:t>2</w:t>
      </w:r>
      <w:r>
        <w:rPr>
          <w:rFonts w:ascii="CESI宋体-GB2312" w:hAnsi="CESI宋体-GB2312" w:eastAsia="CESI宋体-GB2312" w:cs="CESI宋体-GB2312"/>
          <w:color w:val="auto"/>
          <w:sz w:val="24"/>
          <w:highlight w:val="none"/>
        </w:rPr>
        <w:t>.租金优惠期：租赁首年为租金优惠期，月租金按50%</w:t>
      </w:r>
      <w:r>
        <w:rPr>
          <w:rFonts w:hint="eastAsia" w:ascii="CESI宋体-GB2312" w:hAnsi="CESI宋体-GB2312" w:eastAsia="CESI宋体-GB2312" w:cs="CESI宋体-GB2312"/>
          <w:color w:val="auto"/>
          <w:sz w:val="24"/>
          <w:highlight w:val="none"/>
        </w:rPr>
        <w:t>缴交</w:t>
      </w:r>
      <w:r>
        <w:rPr>
          <w:rFonts w:ascii="宋体" w:hAnsi="CESI宋体-GB2312" w:eastAsia="方正兰亭黑_GBK" w:cs="CESI宋体-GB2312"/>
          <w:color w:val="auto"/>
          <w:sz w:val="24"/>
          <w:highlight w:val="none"/>
        </w:rPr>
        <w:t>。</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3.租金按月缴纳。乙方应在</w:t>
      </w:r>
      <w:r>
        <w:rPr>
          <w:rFonts w:ascii="CESI宋体-GB2312" w:hAnsi="CESI宋体-GB2312" w:eastAsia="CESI宋体-GB2312" w:cs="CESI宋体-GB2312"/>
          <w:color w:val="auto"/>
          <w:sz w:val="24"/>
          <w:highlight w:val="none"/>
        </w:rPr>
        <w:t>签订合同</w:t>
      </w:r>
      <w:r>
        <w:rPr>
          <w:rFonts w:hint="eastAsia" w:ascii="CESI宋体-GB2312" w:hAnsi="CESI宋体-GB2312" w:eastAsia="CESI宋体-GB2312" w:cs="CESI宋体-GB2312"/>
          <w:color w:val="auto"/>
          <w:sz w:val="24"/>
          <w:highlight w:val="none"/>
          <w:lang w:eastAsia="zh-CN"/>
        </w:rPr>
        <w:t>前</w:t>
      </w:r>
      <w:r>
        <w:rPr>
          <w:rFonts w:ascii="CESI宋体-GB2312" w:hAnsi="CESI宋体-GB2312" w:eastAsia="CESI宋体-GB2312" w:cs="CESI宋体-GB2312"/>
          <w:color w:val="auto"/>
          <w:sz w:val="24"/>
          <w:highlight w:val="none"/>
        </w:rPr>
        <w:t>缴清首月租金，之后</w:t>
      </w:r>
      <w:r>
        <w:rPr>
          <w:rFonts w:hint="eastAsia" w:ascii="CESI宋体-GB2312" w:hAnsi="CESI宋体-GB2312" w:eastAsia="CESI宋体-GB2312" w:cs="CESI宋体-GB2312"/>
          <w:color w:val="auto"/>
          <w:sz w:val="24"/>
          <w:highlight w:val="none"/>
        </w:rPr>
        <w:t>每月5日前将当月租金采用银行转账、现金等方式按时足额一次性支付到甲方指定银行账户，甲方开户银行账号如下：</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公司名称：龙岩龙州市场建设营运有限公司</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账    号：35001696107052507448</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开 户 行：建行龙岩新罗支行</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4.乙方未按时缴纳租金的，乙方每迟延1日应当向甲方缴纳所欠租金额的万分之五的违约金，违约金应当在缴纳逾期租金时一并交纳；乙方未按时缴交有关费用，甲方有权从乙方缴纳的合同履约保证金中扣除，乙方应在甲方书面通知期限内补足合同履约保证金。拖欠租金累计1个月以上时，甲方有权单方面解除合同，且不予退还乙方缴纳的合同履约保证金。</w:t>
      </w:r>
    </w:p>
    <w:p>
      <w:pPr>
        <w:spacing w:line="400" w:lineRule="exact"/>
        <w:ind w:firstLine="480" w:firstLineChars="200"/>
        <w:rPr>
          <w:rFonts w:ascii="CESI宋体-GB2312" w:hAnsi="CESI宋体-GB2312" w:eastAsia="CESI宋体-GB2312" w:cs="CESI宋体-GB2312"/>
          <w:color w:val="auto"/>
          <w:sz w:val="24"/>
          <w:highlight w:val="none"/>
        </w:rPr>
      </w:pPr>
      <w:r>
        <w:rPr>
          <w:rFonts w:ascii="CESI宋体-GB2312" w:hAnsi="CESI宋体-GB2312" w:eastAsia="CESI宋体-GB2312" w:cs="CESI宋体-GB2312"/>
          <w:color w:val="auto"/>
          <w:sz w:val="24"/>
          <w:highlight w:val="none"/>
        </w:rPr>
        <w:t>5.</w:t>
      </w:r>
      <w:r>
        <w:rPr>
          <w:rFonts w:hint="eastAsia" w:ascii="CESI宋体-GB2312" w:hAnsi="CESI宋体-GB2312" w:eastAsia="CESI宋体-GB2312" w:cs="CESI宋体-GB2312"/>
          <w:color w:val="auto"/>
          <w:sz w:val="24"/>
          <w:highlight w:val="none"/>
        </w:rPr>
        <w:t>特别约定</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本合同的签订以龙钢市场综合体面向社会公开招商为背景，双方同意将招租时的相关文件</w:t>
      </w:r>
      <w:r>
        <w:rPr>
          <w:rFonts w:hint="eastAsia" w:ascii="CESI宋体-GB2312" w:hAnsi="CESI宋体-GB2312" w:eastAsia="CESI宋体-GB2312" w:cs="CESI宋体-GB2312"/>
          <w:color w:val="auto"/>
          <w:sz w:val="24"/>
          <w:highlight w:val="none"/>
          <w:lang w:eastAsia="zh-CN"/>
        </w:rPr>
        <w:t>作</w:t>
      </w:r>
      <w:r>
        <w:rPr>
          <w:rFonts w:hint="eastAsia" w:ascii="CESI宋体-GB2312" w:hAnsi="CESI宋体-GB2312" w:eastAsia="CESI宋体-GB2312" w:cs="CESI宋体-GB2312"/>
          <w:color w:val="auto"/>
          <w:sz w:val="24"/>
          <w:highlight w:val="none"/>
        </w:rPr>
        <w:t>为本合同的组成部分。</w:t>
      </w:r>
    </w:p>
    <w:p>
      <w:pPr>
        <w:spacing w:line="400" w:lineRule="exact"/>
        <w:ind w:firstLine="480" w:firstLineChars="200"/>
        <w:rPr>
          <w:rFonts w:ascii="CESI宋体-GB2312" w:hAnsi="CESI宋体-GB2312" w:eastAsia="CESI宋体-GB2312" w:cs="CESI宋体-GB2312"/>
          <w:b/>
          <w:bCs/>
          <w:color w:val="auto"/>
          <w:sz w:val="24"/>
          <w:highlight w:val="none"/>
        </w:rPr>
      </w:pPr>
      <w:r>
        <w:rPr>
          <w:rFonts w:hint="eastAsia" w:ascii="CESI宋体-GB2312" w:hAnsi="CESI宋体-GB2312" w:eastAsia="CESI宋体-GB2312" w:cs="CESI宋体-GB2312"/>
          <w:b/>
          <w:bCs/>
          <w:color w:val="auto"/>
          <w:sz w:val="24"/>
          <w:highlight w:val="none"/>
        </w:rPr>
        <w:t>第五条</w:t>
      </w:r>
      <w:r>
        <w:rPr>
          <w:rFonts w:hint="eastAsia" w:ascii="CESI宋体-GB2312" w:hAnsi="CESI宋体-GB2312" w:eastAsia="CESI宋体-GB2312" w:cs="CESI宋体-GB2312"/>
          <w:b/>
          <w:bCs/>
          <w:color w:val="auto"/>
          <w:sz w:val="24"/>
          <w:highlight w:val="none"/>
          <w:lang w:val="en-US" w:eastAsia="zh-CN"/>
        </w:rPr>
        <w:t xml:space="preserve">  </w:t>
      </w:r>
      <w:r>
        <w:rPr>
          <w:rFonts w:hint="eastAsia" w:ascii="CESI宋体-GB2312" w:hAnsi="CESI宋体-GB2312" w:eastAsia="CESI宋体-GB2312" w:cs="CESI宋体-GB2312"/>
          <w:b/>
          <w:bCs/>
          <w:color w:val="auto"/>
          <w:sz w:val="24"/>
          <w:highlight w:val="none"/>
        </w:rPr>
        <w:t>合同履约保证</w:t>
      </w:r>
      <w:r>
        <w:rPr>
          <w:rFonts w:ascii="CESI宋体-GB2312" w:hAnsi="CESI宋体-GB2312" w:eastAsia="CESI宋体-GB2312" w:cs="CESI宋体-GB2312"/>
          <w:b/>
          <w:bCs/>
          <w:color w:val="auto"/>
          <w:sz w:val="24"/>
          <w:highlight w:val="none"/>
        </w:rPr>
        <w:t>金</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1.合同履约保证金</w:t>
      </w:r>
      <w:r>
        <w:rPr>
          <w:rFonts w:ascii="CESI宋体-GB2312" w:hAnsi="CESI宋体-GB2312" w:eastAsia="CESI宋体-GB2312" w:cs="CESI宋体-GB2312"/>
          <w:color w:val="auto"/>
          <w:sz w:val="24"/>
          <w:highlight w:val="none"/>
        </w:rPr>
        <w:t>（不计息）</w:t>
      </w:r>
      <w:r>
        <w:rPr>
          <w:rFonts w:hint="eastAsia" w:ascii="CESI宋体-GB2312" w:hAnsi="CESI宋体-GB2312" w:eastAsia="CESI宋体-GB2312" w:cs="CESI宋体-GB2312"/>
          <w:color w:val="auto"/>
          <w:sz w:val="24"/>
          <w:highlight w:val="none"/>
        </w:rPr>
        <w:t xml:space="preserve">为月租金的三倍，即人民币 </w:t>
      </w:r>
      <w:r>
        <w:rPr>
          <w:rFonts w:hint="eastAsia" w:ascii="CESI宋体-GB2312" w:hAnsi="CESI宋体-GB2312" w:eastAsia="CESI宋体-GB2312" w:cs="CESI宋体-GB2312"/>
          <w:color w:val="auto"/>
          <w:sz w:val="24"/>
          <w:highlight w:val="none"/>
          <w:lang w:val="en-US" w:eastAsia="zh-CN"/>
        </w:rPr>
        <w:t xml:space="preserve">      </w:t>
      </w:r>
      <w:r>
        <w:rPr>
          <w:rFonts w:hint="eastAsia" w:ascii="CESI宋体-GB2312" w:hAnsi="CESI宋体-GB2312" w:eastAsia="CESI宋体-GB2312" w:cs="CESI宋体-GB2312"/>
          <w:color w:val="auto"/>
          <w:sz w:val="24"/>
          <w:highlight w:val="none"/>
        </w:rPr>
        <w:t xml:space="preserve"> 元整（￥ </w:t>
      </w:r>
      <w:r>
        <w:rPr>
          <w:rFonts w:hint="eastAsia" w:ascii="CESI宋体-GB2312" w:hAnsi="CESI宋体-GB2312" w:eastAsia="CESI宋体-GB2312" w:cs="CESI宋体-GB2312"/>
          <w:color w:val="auto"/>
          <w:sz w:val="24"/>
          <w:highlight w:val="none"/>
          <w:lang w:val="en-US" w:eastAsia="zh-CN"/>
        </w:rPr>
        <w:t xml:space="preserve">  </w:t>
      </w:r>
      <w:r>
        <w:rPr>
          <w:rFonts w:hint="eastAsia" w:ascii="CESI宋体-GB2312" w:hAnsi="CESI宋体-GB2312" w:eastAsia="CESI宋体-GB2312" w:cs="CESI宋体-GB2312"/>
          <w:color w:val="auto"/>
          <w:sz w:val="24"/>
          <w:highlight w:val="none"/>
        </w:rPr>
        <w:t xml:space="preserve"> 元），该履约保证金与首月租金同时缴交；乙方应根据递增后月租金标准的三倍补足合同履约保证金。</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2.租赁期间，如果乙方有违反本合同行为，或由于乙方的其他原因给甲方造成损失的，在甲方发出要求乙方纠正该违约行为及赔偿甲方损失的书面通知后7日内，乙方拒不纠正，或拒绝赔偿甲方损失的，甲方有权直接扣除乙方的履约保证金（此扣除行为不影响甲方可行使的任何其他权利或补救办法），以补偿甲方因乙方违约行为而造成的损失。对于扣除后履约保证金的不足部分，甲方书面通知乙方补足，乙方应于收到书面抵扣通知后5个工作日内补足履约保证金的不足部分，否则，视为乙方违约，甲方有权终止本合同，没收全额履约保证金，收回租赁物，甲方损失超过履约保证金的，甲方有权向乙方追索。</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3.租赁期满，如乙方无违约，在办妥租赁物的移交手续后，则甲方将合同履约保证金在10个工作日内无息退还乙方。</w:t>
      </w:r>
    </w:p>
    <w:p>
      <w:pPr>
        <w:spacing w:line="400" w:lineRule="exact"/>
        <w:ind w:firstLine="480" w:firstLineChars="200"/>
        <w:rPr>
          <w:rFonts w:ascii="CESI宋体-GB2312" w:hAnsi="CESI宋体-GB2312" w:eastAsia="CESI宋体-GB2312" w:cs="CESI宋体-GB2312"/>
          <w:b/>
          <w:bCs/>
          <w:color w:val="auto"/>
          <w:sz w:val="24"/>
          <w:highlight w:val="none"/>
        </w:rPr>
      </w:pPr>
      <w:r>
        <w:rPr>
          <w:rFonts w:hint="eastAsia" w:ascii="CESI宋体-GB2312" w:hAnsi="CESI宋体-GB2312" w:eastAsia="CESI宋体-GB2312" w:cs="CESI宋体-GB2312"/>
          <w:b/>
          <w:bCs/>
          <w:color w:val="auto"/>
          <w:sz w:val="24"/>
          <w:highlight w:val="none"/>
        </w:rPr>
        <w:t xml:space="preserve">第六条  </w:t>
      </w:r>
      <w:r>
        <w:rPr>
          <w:rFonts w:ascii="CESI宋体-GB2312" w:hAnsi="CESI宋体-GB2312" w:eastAsia="CESI宋体-GB2312" w:cs="CESI宋体-GB2312"/>
          <w:b/>
          <w:bCs/>
          <w:color w:val="auto"/>
          <w:sz w:val="24"/>
          <w:highlight w:val="none"/>
        </w:rPr>
        <w:t>公共服务管理费</w:t>
      </w:r>
      <w:r>
        <w:rPr>
          <w:rFonts w:hint="eastAsia" w:ascii="CESI宋体-GB2312" w:hAnsi="CESI宋体-GB2312" w:eastAsia="CESI宋体-GB2312" w:cs="CESI宋体-GB2312"/>
          <w:b/>
          <w:bCs/>
          <w:color w:val="auto"/>
          <w:sz w:val="24"/>
          <w:highlight w:val="none"/>
        </w:rPr>
        <w:t>收取及服务内容</w:t>
      </w:r>
    </w:p>
    <w:p>
      <w:pPr>
        <w:numPr>
          <w:ilvl w:val="0"/>
          <w:numId w:val="1"/>
        </w:numPr>
        <w:spacing w:line="400" w:lineRule="exact"/>
        <w:ind w:left="0" w:firstLine="480" w:firstLineChars="200"/>
        <w:rPr>
          <w:rFonts w:ascii="CESI宋体-GB2312" w:hAnsi="CESI宋体-GB2312" w:eastAsia="CESI宋体-GB2312" w:cs="CESI宋体-GB2312"/>
          <w:b/>
          <w:bCs/>
          <w:color w:val="auto"/>
          <w:sz w:val="24"/>
          <w:highlight w:val="none"/>
        </w:rPr>
      </w:pPr>
      <w:r>
        <w:rPr>
          <w:rFonts w:ascii="CESI宋体-GB2312" w:hAnsi="CESI宋体-GB2312" w:eastAsia="CESI宋体-GB2312" w:cs="CESI宋体-GB2312"/>
          <w:b/>
          <w:bCs/>
          <w:color w:val="auto"/>
          <w:sz w:val="24"/>
          <w:highlight w:val="none"/>
        </w:rPr>
        <w:t>公共</w:t>
      </w:r>
      <w:r>
        <w:rPr>
          <w:rFonts w:hint="eastAsia" w:ascii="CESI宋体-GB2312" w:hAnsi="CESI宋体-GB2312" w:eastAsia="CESI宋体-GB2312" w:cs="CESI宋体-GB2312"/>
          <w:b/>
          <w:bCs/>
          <w:color w:val="auto"/>
          <w:sz w:val="24"/>
          <w:highlight w:val="none"/>
        </w:rPr>
        <w:t>服务管理费</w:t>
      </w:r>
    </w:p>
    <w:p>
      <w:pPr>
        <w:spacing w:line="400" w:lineRule="exact"/>
        <w:ind w:firstLine="480" w:firstLineChars="200"/>
        <w:rPr>
          <w:rFonts w:hint="eastAsia"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1.收费标准。按</w:t>
      </w:r>
      <w:r>
        <w:rPr>
          <w:rFonts w:hint="eastAsia" w:ascii="CESI宋体-GB2312" w:hAnsi="CESI宋体-GB2312" w:eastAsia="CESI宋体-GB2312" w:cs="CESI宋体-GB2312"/>
          <w:color w:val="auto"/>
          <w:sz w:val="24"/>
          <w:highlight w:val="none"/>
          <w:lang w:eastAsia="zh-CN"/>
        </w:rPr>
        <w:t>租赁</w:t>
      </w:r>
      <w:r>
        <w:rPr>
          <w:rFonts w:hint="eastAsia" w:ascii="CESI宋体-GB2312" w:hAnsi="CESI宋体-GB2312" w:eastAsia="CESI宋体-GB2312" w:cs="CESI宋体-GB2312"/>
          <w:color w:val="auto"/>
          <w:sz w:val="24"/>
          <w:highlight w:val="none"/>
        </w:rPr>
        <w:t>面积计算，自</w:t>
      </w:r>
      <w:r>
        <w:rPr>
          <w:rFonts w:ascii="CESI宋体-GB2312" w:hAnsi="CESI宋体-GB2312" w:eastAsia="CESI宋体-GB2312" w:cs="CESI宋体-GB2312"/>
          <w:color w:val="auto"/>
          <w:sz w:val="24"/>
          <w:highlight w:val="none"/>
        </w:rPr>
        <w:t>移交之日</w:t>
      </w:r>
      <w:r>
        <w:rPr>
          <w:rFonts w:hint="eastAsia" w:ascii="CESI宋体-GB2312" w:hAnsi="CESI宋体-GB2312" w:eastAsia="CESI宋体-GB2312" w:cs="CESI宋体-GB2312"/>
          <w:color w:val="auto"/>
          <w:sz w:val="24"/>
          <w:highlight w:val="none"/>
        </w:rPr>
        <w:t>起计</w:t>
      </w:r>
      <w:r>
        <w:rPr>
          <w:rFonts w:ascii="CESI宋体-GB2312" w:hAnsi="CESI宋体-GB2312" w:eastAsia="CESI宋体-GB2312" w:cs="CESI宋体-GB2312"/>
          <w:color w:val="auto"/>
          <w:sz w:val="24"/>
          <w:highlight w:val="none"/>
        </w:rPr>
        <w:t>，不满一个月的按日计收；</w:t>
      </w:r>
      <w:r>
        <w:rPr>
          <w:rFonts w:hint="eastAsia" w:ascii="CESI宋体-GB2312" w:hAnsi="CESI宋体-GB2312" w:eastAsia="CESI宋体-GB2312" w:cs="CESI宋体-GB2312"/>
          <w:color w:val="auto"/>
          <w:sz w:val="24"/>
          <w:highlight w:val="none"/>
        </w:rPr>
        <w:t>前</w:t>
      </w:r>
      <w:r>
        <w:rPr>
          <w:rFonts w:hint="eastAsia" w:ascii="CESI宋体-GB2312" w:hAnsi="CESI宋体-GB2312" w:eastAsia="CESI宋体-GB2312" w:cs="CESI宋体-GB2312"/>
          <w:color w:val="auto"/>
          <w:sz w:val="24"/>
          <w:highlight w:val="none"/>
          <w:lang w:val="en-US" w:eastAsia="zh-CN"/>
        </w:rPr>
        <w:t>2</w:t>
      </w:r>
      <w:r>
        <w:rPr>
          <w:rFonts w:hint="eastAsia" w:ascii="CESI宋体-GB2312" w:hAnsi="CESI宋体-GB2312" w:eastAsia="CESI宋体-GB2312" w:cs="CESI宋体-GB2312"/>
          <w:color w:val="auto"/>
          <w:sz w:val="24"/>
          <w:highlight w:val="none"/>
        </w:rPr>
        <w:t>年按</w:t>
      </w:r>
      <w:r>
        <w:rPr>
          <w:rFonts w:hint="eastAsia" w:ascii="CESI宋体-GB2312" w:hAnsi="CESI宋体-GB2312" w:eastAsia="CESI宋体-GB2312" w:cs="CESI宋体-GB2312"/>
          <w:color w:val="auto"/>
          <w:sz w:val="24"/>
          <w:highlight w:val="none"/>
          <w:lang w:val="en-US" w:eastAsia="zh-CN"/>
        </w:rPr>
        <w:t>3</w:t>
      </w:r>
      <w:r>
        <w:rPr>
          <w:rFonts w:hint="eastAsia" w:ascii="CESI宋体-GB2312" w:hAnsi="CESI宋体-GB2312" w:eastAsia="CESI宋体-GB2312" w:cs="CESI宋体-GB2312"/>
          <w:color w:val="auto"/>
          <w:sz w:val="24"/>
          <w:highlight w:val="none"/>
        </w:rPr>
        <w:t>元/㎡</w:t>
      </w:r>
      <w:r>
        <w:rPr>
          <w:rFonts w:ascii="CESI宋体-GB2312" w:hAnsi="CESI宋体-GB2312" w:eastAsia="CESI宋体-GB2312" w:cs="CESI宋体-GB2312"/>
          <w:color w:val="auto"/>
          <w:sz w:val="24"/>
          <w:highlight w:val="none"/>
        </w:rPr>
        <w:t>/月</w:t>
      </w:r>
      <w:r>
        <w:rPr>
          <w:rFonts w:hint="eastAsia" w:ascii="CESI宋体-GB2312" w:hAnsi="CESI宋体-GB2312" w:eastAsia="CESI宋体-GB2312" w:cs="CESI宋体-GB2312"/>
          <w:color w:val="auto"/>
          <w:sz w:val="24"/>
          <w:highlight w:val="none"/>
          <w:lang w:eastAsia="zh-CN"/>
        </w:rPr>
        <w:t>计（</w:t>
      </w:r>
      <w:r>
        <w:rPr>
          <w:rFonts w:hint="eastAsia" w:ascii="CESI宋体-GB2312" w:hAnsi="CESI宋体-GB2312" w:eastAsia="CESI宋体-GB2312" w:cs="CESI宋体-GB2312"/>
          <w:color w:val="auto"/>
          <w:sz w:val="24"/>
          <w:highlight w:val="none"/>
        </w:rPr>
        <w:t>前3个月予以优惠免收</w:t>
      </w:r>
      <w:r>
        <w:rPr>
          <w:rFonts w:hint="eastAsia" w:ascii="CESI宋体-GB2312" w:hAnsi="CESI宋体-GB2312" w:eastAsia="CESI宋体-GB2312" w:cs="CESI宋体-GB2312"/>
          <w:color w:val="auto"/>
          <w:sz w:val="24"/>
          <w:highlight w:val="none"/>
          <w:lang w:eastAsia="zh-CN"/>
        </w:rPr>
        <w:t>）</w:t>
      </w:r>
      <w:r>
        <w:rPr>
          <w:rFonts w:hint="eastAsia" w:ascii="CESI宋体-GB2312" w:hAnsi="CESI宋体-GB2312" w:eastAsia="CESI宋体-GB2312" w:cs="CESI宋体-GB2312"/>
          <w:color w:val="auto"/>
          <w:sz w:val="24"/>
          <w:highlight w:val="none"/>
        </w:rPr>
        <w:t>，第3年起</w:t>
      </w:r>
      <w:r>
        <w:rPr>
          <w:rFonts w:hint="eastAsia" w:ascii="CESI宋体-GB2312" w:hAnsi="CESI宋体-GB2312" w:eastAsia="CESI宋体-GB2312" w:cs="CESI宋体-GB2312"/>
          <w:color w:val="auto"/>
          <w:sz w:val="24"/>
          <w:highlight w:val="none"/>
          <w:lang w:eastAsia="zh-CN"/>
        </w:rPr>
        <w:t>甲方</w:t>
      </w:r>
      <w:r>
        <w:rPr>
          <w:rFonts w:hint="eastAsia" w:ascii="CESI宋体-GB2312" w:hAnsi="CESI宋体-GB2312" w:eastAsia="CESI宋体-GB2312" w:cs="CESI宋体-GB2312"/>
          <w:color w:val="auto"/>
          <w:sz w:val="24"/>
          <w:highlight w:val="none"/>
        </w:rPr>
        <w:t>将参照市场行情对公共服务管理费进行调整</w:t>
      </w:r>
      <w:r>
        <w:rPr>
          <w:rFonts w:ascii="CESI宋体-GB2312" w:hAnsi="CESI宋体-GB2312" w:eastAsia="CESI宋体-GB2312" w:cs="CESI宋体-GB2312"/>
          <w:color w:val="auto"/>
          <w:sz w:val="24"/>
          <w:highlight w:val="none"/>
        </w:rPr>
        <w:t>。</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2.缴交方式。按月缴交，乙方应在每月5日前将当月</w:t>
      </w:r>
      <w:r>
        <w:rPr>
          <w:rFonts w:ascii="CESI宋体-GB2312" w:hAnsi="CESI宋体-GB2312" w:eastAsia="CESI宋体-GB2312" w:cs="CESI宋体-GB2312"/>
          <w:color w:val="auto"/>
          <w:sz w:val="24"/>
          <w:highlight w:val="none"/>
        </w:rPr>
        <w:t>公共服务管理</w:t>
      </w:r>
      <w:r>
        <w:rPr>
          <w:rFonts w:hint="eastAsia" w:ascii="CESI宋体-GB2312" w:hAnsi="CESI宋体-GB2312" w:eastAsia="CESI宋体-GB2312" w:cs="CESI宋体-GB2312"/>
          <w:color w:val="auto"/>
          <w:sz w:val="24"/>
          <w:highlight w:val="none"/>
        </w:rPr>
        <w:t>费采用银行转账、现金等方式按时一次性足额支付至甲方指定银行账户。</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3.乙方未按时缴纳</w:t>
      </w:r>
      <w:r>
        <w:rPr>
          <w:rFonts w:ascii="CESI宋体-GB2312" w:hAnsi="CESI宋体-GB2312" w:eastAsia="CESI宋体-GB2312" w:cs="CESI宋体-GB2312"/>
          <w:color w:val="auto"/>
          <w:sz w:val="24"/>
          <w:highlight w:val="none"/>
        </w:rPr>
        <w:t>公共服务管理</w:t>
      </w:r>
      <w:r>
        <w:rPr>
          <w:rFonts w:hint="eastAsia" w:ascii="CESI宋体-GB2312" w:hAnsi="CESI宋体-GB2312" w:eastAsia="CESI宋体-GB2312" w:cs="CESI宋体-GB2312"/>
          <w:color w:val="auto"/>
          <w:sz w:val="24"/>
          <w:highlight w:val="none"/>
        </w:rPr>
        <w:t>费的，每迟延1日应当向甲方缴纳所欠金额的万分之五的违约金，违约金应当在缴纳逾期</w:t>
      </w:r>
      <w:r>
        <w:rPr>
          <w:rFonts w:ascii="CESI宋体-GB2312" w:hAnsi="CESI宋体-GB2312" w:eastAsia="CESI宋体-GB2312" w:cs="CESI宋体-GB2312"/>
          <w:color w:val="auto"/>
          <w:sz w:val="24"/>
          <w:highlight w:val="none"/>
        </w:rPr>
        <w:t>公共服务管理</w:t>
      </w:r>
      <w:r>
        <w:rPr>
          <w:rFonts w:hint="eastAsia" w:ascii="CESI宋体-GB2312" w:hAnsi="CESI宋体-GB2312" w:eastAsia="CESI宋体-GB2312" w:cs="CESI宋体-GB2312"/>
          <w:color w:val="auto"/>
          <w:sz w:val="24"/>
          <w:highlight w:val="none"/>
        </w:rPr>
        <w:t>费时一并交纳，甲方有权从乙方缴纳的合同履约保证金中扣除。拖欠</w:t>
      </w:r>
      <w:r>
        <w:rPr>
          <w:rFonts w:ascii="CESI宋体-GB2312" w:hAnsi="CESI宋体-GB2312" w:eastAsia="CESI宋体-GB2312" w:cs="CESI宋体-GB2312"/>
          <w:color w:val="auto"/>
          <w:sz w:val="24"/>
          <w:highlight w:val="none"/>
        </w:rPr>
        <w:t>公共服务管理</w:t>
      </w:r>
      <w:r>
        <w:rPr>
          <w:rFonts w:hint="eastAsia" w:ascii="CESI宋体-GB2312" w:hAnsi="CESI宋体-GB2312" w:eastAsia="CESI宋体-GB2312" w:cs="CESI宋体-GB2312"/>
          <w:color w:val="auto"/>
          <w:sz w:val="24"/>
          <w:highlight w:val="none"/>
        </w:rPr>
        <w:t>费累计1个月以上时，甲方有权解除合同，且不予退还乙方缴纳的合同履约保证金。</w:t>
      </w:r>
    </w:p>
    <w:p>
      <w:pPr>
        <w:spacing w:line="400" w:lineRule="exact"/>
        <w:ind w:firstLine="480" w:firstLineChars="200"/>
        <w:rPr>
          <w:rFonts w:ascii="CESI宋体-GB2312" w:hAnsi="CESI宋体-GB2312" w:eastAsia="CESI宋体-GB2312" w:cs="CESI宋体-GB2312"/>
          <w:b/>
          <w:bCs/>
          <w:color w:val="auto"/>
          <w:sz w:val="24"/>
          <w:highlight w:val="none"/>
        </w:rPr>
      </w:pPr>
      <w:r>
        <w:rPr>
          <w:rFonts w:hint="eastAsia" w:ascii="CESI宋体-GB2312" w:hAnsi="CESI宋体-GB2312" w:eastAsia="CESI宋体-GB2312" w:cs="CESI宋体-GB2312"/>
          <w:b/>
          <w:bCs/>
          <w:color w:val="auto"/>
          <w:sz w:val="24"/>
          <w:highlight w:val="none"/>
        </w:rPr>
        <w:t>二、</w:t>
      </w:r>
      <w:r>
        <w:rPr>
          <w:rFonts w:ascii="CESI宋体-GB2312" w:hAnsi="CESI宋体-GB2312" w:eastAsia="CESI宋体-GB2312" w:cs="CESI宋体-GB2312"/>
          <w:b/>
          <w:bCs/>
          <w:color w:val="auto"/>
          <w:sz w:val="24"/>
          <w:highlight w:val="none"/>
        </w:rPr>
        <w:t>公共</w:t>
      </w:r>
      <w:r>
        <w:rPr>
          <w:rFonts w:hint="eastAsia" w:ascii="CESI宋体-GB2312" w:hAnsi="CESI宋体-GB2312" w:eastAsia="CESI宋体-GB2312" w:cs="CESI宋体-GB2312"/>
          <w:b/>
          <w:bCs/>
          <w:color w:val="auto"/>
          <w:sz w:val="24"/>
          <w:highlight w:val="none"/>
        </w:rPr>
        <w:t>服务</w:t>
      </w:r>
      <w:r>
        <w:rPr>
          <w:rFonts w:ascii="CESI宋体-GB2312" w:hAnsi="CESI宋体-GB2312" w:eastAsia="CESI宋体-GB2312" w:cs="CESI宋体-GB2312"/>
          <w:b/>
          <w:bCs/>
          <w:color w:val="auto"/>
          <w:sz w:val="24"/>
          <w:highlight w:val="none"/>
        </w:rPr>
        <w:t>管理</w:t>
      </w:r>
      <w:r>
        <w:rPr>
          <w:rFonts w:hint="eastAsia" w:ascii="CESI宋体-GB2312" w:hAnsi="CESI宋体-GB2312" w:eastAsia="CESI宋体-GB2312" w:cs="CESI宋体-GB2312"/>
          <w:b/>
          <w:bCs/>
          <w:color w:val="auto"/>
          <w:sz w:val="24"/>
          <w:highlight w:val="none"/>
        </w:rPr>
        <w:t>内容</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甲方提供租赁物外围公共部分管理服务（租赁物内的管理由乙方负责</w:t>
      </w:r>
      <w:r>
        <w:rPr>
          <w:rFonts w:ascii="CESI宋体-GB2312" w:hAnsi="CESI宋体-GB2312" w:eastAsia="CESI宋体-GB2312" w:cs="CESI宋体-GB2312"/>
          <w:color w:val="auto"/>
          <w:sz w:val="24"/>
          <w:highlight w:val="none"/>
        </w:rPr>
        <w:t>，含公共卫生间</w:t>
      </w:r>
      <w:r>
        <w:rPr>
          <w:rFonts w:hint="eastAsia" w:ascii="CESI宋体-GB2312" w:hAnsi="CESI宋体-GB2312" w:eastAsia="CESI宋体-GB2312" w:cs="CESI宋体-GB2312"/>
          <w:color w:val="auto"/>
          <w:sz w:val="24"/>
          <w:highlight w:val="none"/>
          <w:lang w:eastAsia="zh-CN"/>
        </w:rPr>
        <w:t>、电梯前厅</w:t>
      </w:r>
      <w:r>
        <w:rPr>
          <w:rFonts w:ascii="CESI宋体-GB2312" w:hAnsi="CESI宋体-GB2312" w:eastAsia="CESI宋体-GB2312" w:cs="CESI宋体-GB2312"/>
          <w:color w:val="auto"/>
          <w:sz w:val="24"/>
          <w:highlight w:val="none"/>
        </w:rPr>
        <w:t>及配套露台等</w:t>
      </w:r>
      <w:r>
        <w:rPr>
          <w:rFonts w:hint="eastAsia" w:ascii="CESI宋体-GB2312" w:hAnsi="CESI宋体-GB2312" w:eastAsia="CESI宋体-GB2312" w:cs="CESI宋体-GB2312"/>
          <w:color w:val="auto"/>
          <w:sz w:val="24"/>
          <w:highlight w:val="none"/>
        </w:rPr>
        <w:t>），</w:t>
      </w:r>
      <w:r>
        <w:rPr>
          <w:rFonts w:ascii="CESI宋体-GB2312" w:hAnsi="CESI宋体-GB2312" w:eastAsia="CESI宋体-GB2312" w:cs="CESI宋体-GB2312"/>
          <w:color w:val="auto"/>
          <w:sz w:val="24"/>
          <w:highlight w:val="none"/>
        </w:rPr>
        <w:t>管理</w:t>
      </w:r>
      <w:r>
        <w:rPr>
          <w:rFonts w:hint="eastAsia" w:ascii="CESI宋体-GB2312" w:hAnsi="CESI宋体-GB2312" w:eastAsia="CESI宋体-GB2312" w:cs="CESI宋体-GB2312"/>
          <w:color w:val="auto"/>
          <w:sz w:val="24"/>
          <w:highlight w:val="none"/>
        </w:rPr>
        <w:t>服务内容：（1）维持公共</w:t>
      </w:r>
      <w:r>
        <w:rPr>
          <w:rFonts w:ascii="CESI宋体-GB2312" w:hAnsi="CESI宋体-GB2312" w:eastAsia="CESI宋体-GB2312" w:cs="CESI宋体-GB2312"/>
          <w:color w:val="auto"/>
          <w:sz w:val="24"/>
          <w:highlight w:val="none"/>
        </w:rPr>
        <w:t>区域</w:t>
      </w:r>
      <w:r>
        <w:rPr>
          <w:rFonts w:hint="eastAsia" w:ascii="CESI宋体-GB2312" w:hAnsi="CESI宋体-GB2312" w:eastAsia="CESI宋体-GB2312" w:cs="CESI宋体-GB2312"/>
          <w:color w:val="auto"/>
          <w:sz w:val="24"/>
          <w:highlight w:val="none"/>
        </w:rPr>
        <w:t>秩序；（2）</w:t>
      </w:r>
      <w:r>
        <w:rPr>
          <w:rFonts w:ascii="CESI宋体-GB2312" w:hAnsi="CESI宋体-GB2312" w:eastAsia="CESI宋体-GB2312" w:cs="CESI宋体-GB2312"/>
          <w:color w:val="auto"/>
          <w:sz w:val="24"/>
          <w:highlight w:val="none"/>
        </w:rPr>
        <w:t>房屋主体构筑及</w:t>
      </w:r>
      <w:r>
        <w:rPr>
          <w:rFonts w:hint="eastAsia" w:ascii="CESI宋体-GB2312" w:hAnsi="CESI宋体-GB2312" w:eastAsia="CESI宋体-GB2312" w:cs="CESI宋体-GB2312"/>
          <w:color w:val="auto"/>
          <w:sz w:val="24"/>
          <w:highlight w:val="none"/>
        </w:rPr>
        <w:t>公共</w:t>
      </w:r>
      <w:r>
        <w:rPr>
          <w:rFonts w:ascii="CESI宋体-GB2312" w:hAnsi="CESI宋体-GB2312" w:eastAsia="CESI宋体-GB2312" w:cs="CESI宋体-GB2312"/>
          <w:color w:val="auto"/>
          <w:sz w:val="24"/>
          <w:highlight w:val="none"/>
        </w:rPr>
        <w:t>区域</w:t>
      </w:r>
      <w:r>
        <w:rPr>
          <w:rFonts w:hint="eastAsia" w:ascii="CESI宋体-GB2312" w:hAnsi="CESI宋体-GB2312" w:eastAsia="CESI宋体-GB2312" w:cs="CESI宋体-GB2312"/>
          <w:color w:val="auto"/>
          <w:sz w:val="24"/>
          <w:highlight w:val="none"/>
        </w:rPr>
        <w:t>设施设备</w:t>
      </w:r>
      <w:r>
        <w:rPr>
          <w:rFonts w:ascii="CESI宋体-GB2312" w:hAnsi="CESI宋体-GB2312" w:eastAsia="CESI宋体-GB2312" w:cs="CESI宋体-GB2312"/>
          <w:color w:val="auto"/>
          <w:sz w:val="24"/>
          <w:highlight w:val="none"/>
        </w:rPr>
        <w:t>（电梯、消防、电力、</w:t>
      </w:r>
      <w:r>
        <w:rPr>
          <w:rFonts w:hint="eastAsia" w:ascii="CESI宋体-GB2312" w:hAnsi="CESI宋体-GB2312" w:eastAsia="CESI宋体-GB2312" w:cs="CESI宋体-GB2312"/>
          <w:color w:val="auto"/>
          <w:sz w:val="24"/>
          <w:highlight w:val="none"/>
          <w:lang w:eastAsia="zh-CN"/>
        </w:rPr>
        <w:t>人防、</w:t>
      </w:r>
      <w:r>
        <w:rPr>
          <w:rFonts w:ascii="CESI宋体-GB2312" w:hAnsi="CESI宋体-GB2312" w:eastAsia="CESI宋体-GB2312" w:cs="CESI宋体-GB2312"/>
          <w:color w:val="auto"/>
          <w:sz w:val="24"/>
          <w:highlight w:val="none"/>
        </w:rPr>
        <w:t>给排水等）</w:t>
      </w:r>
      <w:r>
        <w:rPr>
          <w:rFonts w:hint="eastAsia" w:ascii="CESI宋体-GB2312" w:hAnsi="CESI宋体-GB2312" w:eastAsia="CESI宋体-GB2312" w:cs="CESI宋体-GB2312"/>
          <w:color w:val="auto"/>
          <w:sz w:val="24"/>
          <w:highlight w:val="none"/>
        </w:rPr>
        <w:t>的检查、维护、保养（维修费用由涉及使用人承担）；（3）公共</w:t>
      </w:r>
      <w:r>
        <w:rPr>
          <w:rFonts w:ascii="CESI宋体-GB2312" w:hAnsi="CESI宋体-GB2312" w:eastAsia="CESI宋体-GB2312" w:cs="CESI宋体-GB2312"/>
          <w:color w:val="auto"/>
          <w:sz w:val="24"/>
          <w:highlight w:val="none"/>
        </w:rPr>
        <w:t>区域（电梯</w:t>
      </w:r>
      <w:r>
        <w:rPr>
          <w:rFonts w:hint="eastAsia" w:ascii="CESI宋体-GB2312" w:hAnsi="CESI宋体-GB2312" w:eastAsia="CESI宋体-GB2312" w:cs="CESI宋体-GB2312"/>
          <w:color w:val="auto"/>
          <w:sz w:val="24"/>
          <w:highlight w:val="none"/>
          <w:lang w:eastAsia="zh-CN"/>
        </w:rPr>
        <w:t>轿厢</w:t>
      </w:r>
      <w:r>
        <w:rPr>
          <w:rFonts w:ascii="CESI宋体-GB2312" w:hAnsi="CESI宋体-GB2312" w:eastAsia="CESI宋体-GB2312" w:cs="CESI宋体-GB2312"/>
          <w:color w:val="auto"/>
          <w:sz w:val="24"/>
          <w:highlight w:val="none"/>
        </w:rPr>
        <w:t>、疏散楼梯、设备房）</w:t>
      </w:r>
      <w:r>
        <w:rPr>
          <w:rFonts w:hint="eastAsia" w:ascii="CESI宋体-GB2312" w:hAnsi="CESI宋体-GB2312" w:eastAsia="CESI宋体-GB2312" w:cs="CESI宋体-GB2312"/>
          <w:color w:val="auto"/>
          <w:sz w:val="24"/>
          <w:highlight w:val="none"/>
        </w:rPr>
        <w:t>卫生保洁；（4）</w:t>
      </w:r>
      <w:r>
        <w:rPr>
          <w:rFonts w:ascii="CESI宋体-GB2312" w:hAnsi="CESI宋体-GB2312" w:eastAsia="CESI宋体-GB2312" w:cs="CESI宋体-GB2312"/>
          <w:color w:val="auto"/>
          <w:sz w:val="24"/>
          <w:highlight w:val="none"/>
        </w:rPr>
        <w:t>各项费用（含公摊）计收</w:t>
      </w:r>
      <w:r>
        <w:rPr>
          <w:rFonts w:hint="eastAsia" w:ascii="CESI宋体-GB2312" w:hAnsi="CESI宋体-GB2312" w:eastAsia="CESI宋体-GB2312" w:cs="CESI宋体-GB2312"/>
          <w:color w:val="auto"/>
          <w:sz w:val="24"/>
          <w:highlight w:val="none"/>
          <w:lang w:eastAsia="zh-CN"/>
        </w:rPr>
        <w:t>；</w:t>
      </w:r>
      <w:r>
        <w:rPr>
          <w:rFonts w:ascii="CESI宋体-GB2312" w:hAnsi="CESI宋体-GB2312" w:eastAsia="CESI宋体-GB2312" w:cs="CESI宋体-GB2312"/>
          <w:color w:val="auto"/>
          <w:sz w:val="24"/>
          <w:highlight w:val="none"/>
        </w:rPr>
        <w:t>（5）</w:t>
      </w:r>
      <w:r>
        <w:rPr>
          <w:rFonts w:hint="eastAsia" w:ascii="CESI宋体-GB2312" w:hAnsi="CESI宋体-GB2312" w:eastAsia="CESI宋体-GB2312" w:cs="CESI宋体-GB2312"/>
          <w:color w:val="auto"/>
          <w:sz w:val="24"/>
          <w:highlight w:val="none"/>
        </w:rPr>
        <w:t>绿化带的养护及管理。</w:t>
      </w:r>
    </w:p>
    <w:p>
      <w:pPr>
        <w:spacing w:line="400" w:lineRule="exact"/>
        <w:ind w:firstLine="480" w:firstLineChars="200"/>
        <w:rPr>
          <w:rFonts w:hint="eastAsia" w:ascii="CESI宋体-GB2312" w:hAnsi="CESI宋体-GB2312" w:eastAsia="CESI宋体-GB2312" w:cs="CESI宋体-GB2312"/>
          <w:b/>
          <w:bCs/>
          <w:color w:val="auto"/>
          <w:sz w:val="24"/>
          <w:highlight w:val="none"/>
        </w:rPr>
      </w:pPr>
      <w:r>
        <w:rPr>
          <w:rFonts w:hint="eastAsia" w:ascii="CESI宋体-GB2312" w:hAnsi="CESI宋体-GB2312" w:eastAsia="CESI宋体-GB2312" w:cs="CESI宋体-GB2312"/>
          <w:b/>
          <w:bCs/>
          <w:color w:val="auto"/>
          <w:sz w:val="24"/>
          <w:highlight w:val="none"/>
        </w:rPr>
        <w:t>第七条</w:t>
      </w:r>
      <w:r>
        <w:rPr>
          <w:rFonts w:hint="eastAsia" w:ascii="CESI宋体-GB2312" w:hAnsi="CESI宋体-GB2312" w:eastAsia="CESI宋体-GB2312" w:cs="CESI宋体-GB2312"/>
          <w:b/>
          <w:bCs/>
          <w:color w:val="auto"/>
          <w:sz w:val="24"/>
          <w:highlight w:val="none"/>
          <w:lang w:val="en-US" w:eastAsia="zh-CN"/>
        </w:rPr>
        <w:t xml:space="preserve">  </w:t>
      </w:r>
      <w:r>
        <w:rPr>
          <w:rFonts w:hint="eastAsia" w:ascii="CESI宋体-GB2312" w:hAnsi="CESI宋体-GB2312" w:eastAsia="CESI宋体-GB2312" w:cs="CESI宋体-GB2312"/>
          <w:b/>
          <w:bCs/>
          <w:color w:val="auto"/>
          <w:sz w:val="24"/>
          <w:highlight w:val="none"/>
        </w:rPr>
        <w:t>水电费</w:t>
      </w:r>
      <w:r>
        <w:rPr>
          <w:rFonts w:ascii="CESI宋体-GB2312" w:hAnsi="CESI宋体-GB2312" w:eastAsia="CESI宋体-GB2312" w:cs="CESI宋体-GB2312"/>
          <w:b/>
          <w:bCs/>
          <w:color w:val="auto"/>
          <w:sz w:val="24"/>
          <w:highlight w:val="none"/>
        </w:rPr>
        <w:t>、燃气费</w:t>
      </w:r>
      <w:r>
        <w:rPr>
          <w:rFonts w:hint="eastAsia" w:ascii="CESI宋体-GB2312" w:hAnsi="CESI宋体-GB2312" w:eastAsia="CESI宋体-GB2312" w:cs="CESI宋体-GB2312"/>
          <w:b/>
          <w:bCs/>
          <w:color w:val="auto"/>
          <w:sz w:val="24"/>
          <w:highlight w:val="none"/>
          <w:lang w:eastAsia="zh-CN"/>
        </w:rPr>
        <w:t>及其他费用</w:t>
      </w:r>
    </w:p>
    <w:p>
      <w:pPr>
        <w:spacing w:line="400" w:lineRule="exact"/>
        <w:ind w:firstLine="480" w:firstLineChars="200"/>
        <w:rPr>
          <w:rFonts w:ascii="CESI宋体-GB2312" w:hAnsi="CESI宋体-GB2312" w:eastAsia="CESI宋体-GB2312" w:cs="CESI宋体-GB2312"/>
          <w:b w:val="0"/>
          <w:bCs w:val="0"/>
          <w:color w:val="auto"/>
          <w:sz w:val="24"/>
          <w:highlight w:val="none"/>
        </w:rPr>
      </w:pPr>
      <w:r>
        <w:rPr>
          <w:rFonts w:hint="eastAsia" w:ascii="CESI宋体-GB2312" w:hAnsi="CESI宋体-GB2312" w:eastAsia="CESI宋体-GB2312" w:cs="CESI宋体-GB2312"/>
          <w:b w:val="0"/>
          <w:bCs w:val="0"/>
          <w:color w:val="auto"/>
          <w:sz w:val="24"/>
          <w:highlight w:val="none"/>
          <w:lang w:val="en-US" w:eastAsia="zh-CN"/>
        </w:rPr>
        <w:t>1.</w:t>
      </w:r>
      <w:r>
        <w:rPr>
          <w:rFonts w:ascii="CESI宋体-GB2312" w:hAnsi="CESI宋体-GB2312" w:eastAsia="CESI宋体-GB2312" w:cs="CESI宋体-GB2312"/>
          <w:b w:val="0"/>
          <w:bCs w:val="0"/>
          <w:color w:val="auto"/>
          <w:sz w:val="24"/>
          <w:highlight w:val="none"/>
        </w:rPr>
        <w:t>乙方应当独立计量并承担承租</w:t>
      </w:r>
      <w:r>
        <w:rPr>
          <w:rFonts w:hint="eastAsia" w:ascii="CESI宋体-GB2312" w:hAnsi="CESI宋体-GB2312" w:eastAsia="CESI宋体-GB2312" w:cs="CESI宋体-GB2312"/>
          <w:b w:val="0"/>
          <w:bCs w:val="0"/>
          <w:color w:val="auto"/>
          <w:sz w:val="24"/>
          <w:highlight w:val="none"/>
          <w:lang w:eastAsia="zh-CN"/>
        </w:rPr>
        <w:t>租赁物</w:t>
      </w:r>
      <w:r>
        <w:rPr>
          <w:rFonts w:ascii="CESI宋体-GB2312" w:hAnsi="CESI宋体-GB2312" w:eastAsia="CESI宋体-GB2312" w:cs="CESI宋体-GB2312"/>
          <w:b w:val="0"/>
          <w:bCs w:val="0"/>
          <w:color w:val="auto"/>
          <w:sz w:val="24"/>
          <w:highlight w:val="none"/>
        </w:rPr>
        <w:t>所发生的水、电费，</w:t>
      </w:r>
      <w:r>
        <w:rPr>
          <w:rFonts w:hint="eastAsia" w:ascii="CESI宋体-GB2312" w:hAnsi="CESI宋体-GB2312" w:eastAsia="CESI宋体-GB2312" w:cs="CESI宋体-GB2312"/>
          <w:b w:val="0"/>
          <w:bCs w:val="0"/>
          <w:color w:val="auto"/>
          <w:sz w:val="24"/>
          <w:highlight w:val="none"/>
          <w:lang w:eastAsia="zh-CN"/>
        </w:rPr>
        <w:t>还应承担公共水电费及损耗费用，其中公</w:t>
      </w:r>
      <w:r>
        <w:rPr>
          <w:rFonts w:ascii="CESI宋体-GB2312" w:hAnsi="CESI宋体-GB2312" w:eastAsia="CESI宋体-GB2312" w:cs="CESI宋体-GB2312"/>
          <w:b w:val="0"/>
          <w:bCs w:val="0"/>
          <w:color w:val="auto"/>
          <w:sz w:val="24"/>
          <w:highlight w:val="none"/>
        </w:rPr>
        <w:t>共水电费</w:t>
      </w:r>
      <w:r>
        <w:rPr>
          <w:rFonts w:ascii="CESI宋体-GB2312" w:hAnsi="CESI宋体-GB2312" w:eastAsia="CESI宋体-GB2312" w:cs="CESI宋体-GB2312"/>
          <w:color w:val="auto"/>
          <w:sz w:val="24"/>
          <w:highlight w:val="none"/>
        </w:rPr>
        <w:t>（</w:t>
      </w:r>
      <w:r>
        <w:rPr>
          <w:rFonts w:ascii="CESI宋体-GB2312" w:hAnsi="CESI宋体-GB2312" w:eastAsia="CESI宋体-GB2312" w:cs="CESI宋体-GB2312"/>
          <w:b w:val="0"/>
          <w:bCs w:val="0"/>
          <w:color w:val="auto"/>
          <w:sz w:val="24"/>
          <w:highlight w:val="none"/>
        </w:rPr>
        <w:t>室外路灯</w:t>
      </w:r>
      <w:r>
        <w:rPr>
          <w:rFonts w:hint="eastAsia" w:ascii="CESI宋体-GB2312" w:hAnsi="CESI宋体-GB2312" w:eastAsia="CESI宋体-GB2312" w:cs="CESI宋体-GB2312"/>
          <w:b w:val="0"/>
          <w:bCs w:val="0"/>
          <w:color w:val="auto"/>
          <w:sz w:val="24"/>
          <w:highlight w:val="none"/>
          <w:lang w:eastAsia="zh-CN"/>
        </w:rPr>
        <w:t>、</w:t>
      </w:r>
      <w:r>
        <w:rPr>
          <w:rFonts w:ascii="CESI宋体-GB2312" w:hAnsi="CESI宋体-GB2312" w:eastAsia="CESI宋体-GB2312" w:cs="CESI宋体-GB2312"/>
          <w:b w:val="0"/>
          <w:bCs w:val="0"/>
          <w:color w:val="auto"/>
          <w:sz w:val="24"/>
          <w:highlight w:val="none"/>
        </w:rPr>
        <w:t>绿化、消防、日常保洁</w:t>
      </w:r>
      <w:r>
        <w:rPr>
          <w:rFonts w:hint="eastAsia" w:ascii="CESI宋体-GB2312" w:hAnsi="CESI宋体-GB2312" w:eastAsia="CESI宋体-GB2312" w:cs="CESI宋体-GB2312"/>
          <w:b w:val="0"/>
          <w:bCs w:val="0"/>
          <w:color w:val="auto"/>
          <w:sz w:val="24"/>
          <w:highlight w:val="none"/>
          <w:lang w:eastAsia="zh-CN"/>
        </w:rPr>
        <w:t>、</w:t>
      </w:r>
      <w:r>
        <w:rPr>
          <w:rFonts w:ascii="CESI宋体-GB2312" w:hAnsi="CESI宋体-GB2312" w:eastAsia="CESI宋体-GB2312" w:cs="CESI宋体-GB2312"/>
          <w:b w:val="0"/>
          <w:bCs w:val="0"/>
          <w:color w:val="auto"/>
          <w:sz w:val="24"/>
          <w:highlight w:val="none"/>
        </w:rPr>
        <w:t>电梯使用</w:t>
      </w:r>
      <w:r>
        <w:rPr>
          <w:rFonts w:hint="eastAsia" w:ascii="CESI宋体-GB2312" w:hAnsi="CESI宋体-GB2312" w:eastAsia="CESI宋体-GB2312" w:cs="CESI宋体-GB2312"/>
          <w:b w:val="0"/>
          <w:bCs w:val="0"/>
          <w:color w:val="auto"/>
          <w:sz w:val="24"/>
          <w:highlight w:val="none"/>
          <w:lang w:eastAsia="zh-CN"/>
        </w:rPr>
        <w:t>等</w:t>
      </w:r>
      <w:r>
        <w:rPr>
          <w:rFonts w:ascii="CESI宋体-GB2312" w:hAnsi="CESI宋体-GB2312" w:eastAsia="CESI宋体-GB2312" w:cs="CESI宋体-GB2312"/>
          <w:b w:val="0"/>
          <w:bCs w:val="0"/>
          <w:color w:val="auto"/>
          <w:sz w:val="24"/>
          <w:highlight w:val="none"/>
        </w:rPr>
        <w:t>实际用量</w:t>
      </w:r>
      <w:r>
        <w:rPr>
          <w:rFonts w:hint="eastAsia" w:ascii="CESI宋体-GB2312" w:hAnsi="CESI宋体-GB2312" w:eastAsia="CESI宋体-GB2312" w:cs="CESI宋体-GB2312"/>
          <w:b w:val="0"/>
          <w:bCs w:val="0"/>
          <w:color w:val="auto"/>
          <w:sz w:val="24"/>
          <w:highlight w:val="none"/>
          <w:lang w:eastAsia="zh-CN"/>
        </w:rPr>
        <w:t>）</w:t>
      </w:r>
      <w:r>
        <w:rPr>
          <w:rFonts w:ascii="CESI宋体-GB2312" w:hAnsi="CESI宋体-GB2312" w:eastAsia="CESI宋体-GB2312" w:cs="CESI宋体-GB2312"/>
          <w:b w:val="0"/>
          <w:bCs w:val="0"/>
          <w:color w:val="auto"/>
          <w:sz w:val="24"/>
          <w:highlight w:val="none"/>
        </w:rPr>
        <w:t>按乙方</w:t>
      </w:r>
      <w:r>
        <w:rPr>
          <w:rFonts w:hint="eastAsia" w:ascii="CESI宋体-GB2312" w:hAnsi="CESI宋体-GB2312" w:eastAsia="CESI宋体-GB2312" w:cs="CESI宋体-GB2312"/>
          <w:b w:val="0"/>
          <w:bCs w:val="0"/>
          <w:color w:val="auto"/>
          <w:sz w:val="24"/>
          <w:highlight w:val="none"/>
          <w:lang w:eastAsia="zh-CN"/>
        </w:rPr>
        <w:t>承租计价面积比例</w:t>
      </w:r>
      <w:r>
        <w:rPr>
          <w:rFonts w:ascii="CESI宋体-GB2312" w:hAnsi="CESI宋体-GB2312" w:eastAsia="CESI宋体-GB2312" w:cs="CESI宋体-GB2312"/>
          <w:b w:val="0"/>
          <w:bCs w:val="0"/>
          <w:color w:val="auto"/>
          <w:sz w:val="24"/>
          <w:highlight w:val="none"/>
        </w:rPr>
        <w:t>分摊(注</w:t>
      </w:r>
      <w:r>
        <w:rPr>
          <w:rFonts w:hint="eastAsia" w:ascii="CESI宋体-GB2312" w:hAnsi="CESI宋体-GB2312" w:eastAsia="CESI宋体-GB2312" w:cs="CESI宋体-GB2312"/>
          <w:b w:val="0"/>
          <w:bCs w:val="0"/>
          <w:color w:val="auto"/>
          <w:sz w:val="24"/>
          <w:highlight w:val="none"/>
          <w:lang w:eastAsia="zh-CN"/>
        </w:rPr>
        <w:t>：</w:t>
      </w:r>
      <w:r>
        <w:rPr>
          <w:rFonts w:hint="eastAsia" w:ascii="CESI宋体-GB2312" w:hAnsi="CESI宋体-GB2312" w:eastAsia="CESI宋体-GB2312" w:cs="CESI宋体-GB2312"/>
          <w:b w:val="0"/>
          <w:bCs w:val="0"/>
          <w:color w:val="auto"/>
          <w:sz w:val="24"/>
          <w:highlight w:val="none"/>
          <w:lang w:val="en-US" w:eastAsia="zh-CN"/>
        </w:rPr>
        <w:t xml:space="preserve"> </w:t>
      </w:r>
      <w:r>
        <w:rPr>
          <w:rFonts w:ascii="CESI宋体-GB2312" w:hAnsi="CESI宋体-GB2312" w:eastAsia="CESI宋体-GB2312" w:cs="CESI宋体-GB2312"/>
          <w:b w:val="0"/>
          <w:bCs w:val="0"/>
          <w:color w:val="auto"/>
          <w:sz w:val="24"/>
          <w:highlight w:val="none"/>
        </w:rPr>
        <w:t>属乙方</w:t>
      </w:r>
      <w:r>
        <w:rPr>
          <w:rFonts w:hint="eastAsia" w:ascii="CESI宋体-GB2312" w:hAnsi="CESI宋体-GB2312" w:eastAsia="CESI宋体-GB2312" w:cs="CESI宋体-GB2312"/>
          <w:b w:val="0"/>
          <w:bCs w:val="0"/>
          <w:color w:val="auto"/>
          <w:sz w:val="24"/>
          <w:highlight w:val="none"/>
          <w:lang w:eastAsia="zh-CN"/>
        </w:rPr>
        <w:t>或</w:t>
      </w:r>
      <w:r>
        <w:rPr>
          <w:rFonts w:ascii="CESI宋体-GB2312" w:hAnsi="CESI宋体-GB2312" w:eastAsia="CESI宋体-GB2312" w:cs="CESI宋体-GB2312"/>
          <w:b w:val="0"/>
          <w:bCs w:val="0"/>
          <w:color w:val="auto"/>
          <w:sz w:val="24"/>
          <w:highlight w:val="none"/>
        </w:rPr>
        <w:t>乙方相关第三人的人为破坏造成的电梯维修费用由乙方负责)</w:t>
      </w:r>
      <w:r>
        <w:rPr>
          <w:rFonts w:hint="eastAsia" w:ascii="CESI宋体-GB2312" w:hAnsi="CESI宋体-GB2312" w:eastAsia="CESI宋体-GB2312" w:cs="CESI宋体-GB2312"/>
          <w:b w:val="0"/>
          <w:bCs w:val="0"/>
          <w:color w:val="auto"/>
          <w:sz w:val="24"/>
          <w:highlight w:val="none"/>
          <w:lang w:eastAsia="zh-CN"/>
        </w:rPr>
        <w:t>，</w:t>
      </w:r>
      <w:r>
        <w:rPr>
          <w:rFonts w:ascii="CESI宋体-GB2312" w:hAnsi="CESI宋体-GB2312" w:eastAsia="CESI宋体-GB2312" w:cs="CESI宋体-GB2312"/>
          <w:b w:val="0"/>
          <w:bCs w:val="0"/>
          <w:color w:val="auto"/>
          <w:sz w:val="24"/>
          <w:highlight w:val="none"/>
        </w:rPr>
        <w:t>以</w:t>
      </w:r>
      <w:r>
        <w:rPr>
          <w:rFonts w:hint="eastAsia" w:ascii="CESI宋体-GB2312" w:hAnsi="CESI宋体-GB2312" w:eastAsia="CESI宋体-GB2312" w:cs="CESI宋体-GB2312"/>
          <w:b w:val="0"/>
          <w:bCs w:val="0"/>
          <w:color w:val="auto"/>
          <w:sz w:val="24"/>
          <w:highlight w:val="none"/>
          <w:lang w:eastAsia="zh-CN"/>
        </w:rPr>
        <w:t>相关部门</w:t>
      </w:r>
      <w:r>
        <w:rPr>
          <w:rFonts w:ascii="CESI宋体-GB2312" w:hAnsi="CESI宋体-GB2312" w:eastAsia="CESI宋体-GB2312" w:cs="CESI宋体-GB2312"/>
          <w:b w:val="0"/>
          <w:bCs w:val="0"/>
          <w:color w:val="auto"/>
          <w:sz w:val="24"/>
          <w:highlight w:val="none"/>
        </w:rPr>
        <w:t>核定的标准缴纳</w:t>
      </w:r>
      <w:r>
        <w:rPr>
          <w:rFonts w:hint="eastAsia" w:ascii="CESI宋体-GB2312" w:hAnsi="CESI宋体-GB2312" w:eastAsia="CESI宋体-GB2312" w:cs="CESI宋体-GB2312"/>
          <w:b w:val="0"/>
          <w:bCs w:val="0"/>
          <w:color w:val="auto"/>
          <w:sz w:val="24"/>
          <w:highlight w:val="none"/>
          <w:lang w:eastAsia="zh-CN"/>
        </w:rPr>
        <w:t>；</w:t>
      </w:r>
      <w:r>
        <w:rPr>
          <w:rFonts w:ascii="CESI宋体-GB2312" w:hAnsi="CESI宋体-GB2312" w:eastAsia="CESI宋体-GB2312" w:cs="CESI宋体-GB2312"/>
          <w:b w:val="0"/>
          <w:bCs w:val="0"/>
          <w:color w:val="auto"/>
          <w:sz w:val="24"/>
          <w:highlight w:val="none"/>
        </w:rPr>
        <w:t>损耗分摊按政府规定不超过用量的</w:t>
      </w:r>
      <w:r>
        <w:rPr>
          <w:rFonts w:hint="eastAsia" w:ascii="CESI宋体-GB2312" w:hAnsi="CESI宋体-GB2312" w:eastAsia="CESI宋体-GB2312" w:cs="CESI宋体-GB2312"/>
          <w:b w:val="0"/>
          <w:bCs w:val="0"/>
          <w:color w:val="auto"/>
          <w:sz w:val="24"/>
          <w:highlight w:val="none"/>
          <w:lang w:eastAsia="zh-CN"/>
        </w:rPr>
        <w:t>（</w:t>
      </w:r>
      <w:r>
        <w:rPr>
          <w:rFonts w:ascii="CESI宋体-GB2312" w:hAnsi="CESI宋体-GB2312" w:eastAsia="CESI宋体-GB2312" w:cs="CESI宋体-GB2312"/>
          <w:b w:val="0"/>
          <w:bCs w:val="0"/>
          <w:color w:val="auto"/>
          <w:sz w:val="24"/>
          <w:highlight w:val="none"/>
        </w:rPr>
        <w:t>10%</w:t>
      </w:r>
      <w:r>
        <w:rPr>
          <w:rFonts w:hint="eastAsia" w:ascii="CESI宋体-GB2312" w:hAnsi="CESI宋体-GB2312" w:eastAsia="CESI宋体-GB2312" w:cs="CESI宋体-GB2312"/>
          <w:b w:val="0"/>
          <w:bCs w:val="0"/>
          <w:color w:val="auto"/>
          <w:sz w:val="24"/>
          <w:highlight w:val="none"/>
          <w:lang w:eastAsia="zh-CN"/>
        </w:rPr>
        <w:t>）</w:t>
      </w:r>
      <w:r>
        <w:rPr>
          <w:rFonts w:ascii="CESI宋体-GB2312" w:hAnsi="CESI宋体-GB2312" w:eastAsia="CESI宋体-GB2312" w:cs="CESI宋体-GB2312"/>
          <w:b w:val="0"/>
          <w:bCs w:val="0"/>
          <w:color w:val="auto"/>
          <w:sz w:val="24"/>
          <w:highlight w:val="none"/>
        </w:rPr>
        <w:t>损耗率，由甲方抄表计算后每月向乙方如数收取缴纳。</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2.水电费按月缴交，乙方应在收到甲方水电费票据后10日内将当月水电费采用银行转账、现金等方式按时一次性足额支付到甲方指定银行账户；如乙方未及时缴纳水费、电费等因使用房屋所产生的各项费用的，视为违约，甲方有权决定是否代为缴纳；代为缴纳的范围包括但不限于前述各项费用以及因未及时缴纳所产生的滞纳金、违约金。甲方代为缴纳后，有权向乙方追索</w:t>
      </w:r>
      <w:r>
        <w:rPr>
          <w:rFonts w:ascii="CESI宋体-GB2312" w:hAnsi="CESI宋体-GB2312" w:eastAsia="CESI宋体-GB2312" w:cs="CESI宋体-GB2312"/>
          <w:color w:val="auto"/>
          <w:sz w:val="24"/>
          <w:highlight w:val="none"/>
        </w:rPr>
        <w:t>，同时</w:t>
      </w:r>
      <w:r>
        <w:rPr>
          <w:rFonts w:hint="eastAsia" w:ascii="CESI宋体-GB2312" w:hAnsi="CESI宋体-GB2312" w:eastAsia="CESI宋体-GB2312" w:cs="CESI宋体-GB2312"/>
          <w:color w:val="auto"/>
          <w:sz w:val="24"/>
          <w:highlight w:val="none"/>
        </w:rPr>
        <w:t>乙方应当按代为缴纳金额每日万分之五向甲方支付甲方代缴之日起至乙方缴纳之日止的违约金。乙方未及时缴纳费用累计1个月以上时，甲方有权解除合同，且不予退还乙方缴纳的合同履约保证金。</w:t>
      </w:r>
    </w:p>
    <w:p>
      <w:pPr>
        <w:spacing w:line="400" w:lineRule="exact"/>
        <w:ind w:firstLine="480" w:firstLineChars="200"/>
        <w:rPr>
          <w:rFonts w:ascii="CESI宋体-GB2312" w:hAnsi="CESI宋体-GB2312" w:eastAsia="CESI宋体-GB2312" w:cs="CESI宋体-GB2312"/>
          <w:color w:val="auto"/>
          <w:sz w:val="24"/>
          <w:highlight w:val="none"/>
        </w:rPr>
      </w:pPr>
      <w:r>
        <w:rPr>
          <w:rFonts w:ascii="CESI宋体-GB2312" w:hAnsi="CESI宋体-GB2312" w:eastAsia="CESI宋体-GB2312" w:cs="CESI宋体-GB2312"/>
          <w:color w:val="auto"/>
          <w:sz w:val="24"/>
          <w:highlight w:val="none"/>
        </w:rPr>
        <w:t>3.乙方如需使用天然气（不得使用液化石油气），须自行向燃气相关部门申请，相关费用由乙方自行承担，并向相关部门缴交，甲方不承担燃气相关费用。</w:t>
      </w:r>
    </w:p>
    <w:p>
      <w:pPr>
        <w:spacing w:line="400" w:lineRule="exact"/>
        <w:ind w:firstLine="480" w:firstLineChars="200"/>
        <w:rPr>
          <w:rFonts w:hint="eastAsia" w:ascii="CESI宋体-GB2312" w:hAnsi="CESI宋体-GB2312" w:eastAsia="CESI宋体-GB2312" w:cs="CESI宋体-GB2312"/>
          <w:color w:val="auto"/>
          <w:sz w:val="24"/>
          <w:highlight w:val="none"/>
          <w:lang w:val="en-US" w:eastAsia="zh-CN"/>
        </w:rPr>
      </w:pPr>
      <w:r>
        <w:rPr>
          <w:rFonts w:hint="eastAsia" w:ascii="CESI宋体-GB2312" w:hAnsi="CESI宋体-GB2312" w:eastAsia="CESI宋体-GB2312" w:cs="CESI宋体-GB2312"/>
          <w:color w:val="auto"/>
          <w:sz w:val="24"/>
          <w:highlight w:val="none"/>
          <w:lang w:val="en-US" w:eastAsia="zh-CN"/>
        </w:rPr>
        <w:t>4.乙方若经营餐饮行业，</w:t>
      </w:r>
      <w:r>
        <w:rPr>
          <w:rFonts w:ascii="CESI宋体-GB2312" w:hAnsi="CESI宋体-GB2312" w:eastAsia="CESI宋体-GB2312" w:cs="CESI宋体-GB2312"/>
          <w:color w:val="auto"/>
          <w:sz w:val="24"/>
          <w:highlight w:val="none"/>
          <w:lang w:val="en-US" w:eastAsia="zh-CN"/>
        </w:rPr>
        <w:t>须根据相关部门要求设置废水废气排放装置并经相关部门审核同意；</w:t>
      </w:r>
      <w:r>
        <w:rPr>
          <w:rFonts w:hint="eastAsia" w:ascii="CESI宋体-GB2312" w:hAnsi="CESI宋体-GB2312" w:eastAsia="CESI宋体-GB2312" w:cs="CESI宋体-GB2312"/>
          <w:color w:val="auto"/>
          <w:sz w:val="24"/>
          <w:highlight w:val="none"/>
          <w:lang w:val="en-US" w:eastAsia="zh-CN"/>
        </w:rPr>
        <w:t>餐厨垃圾清运</w:t>
      </w:r>
      <w:r>
        <w:rPr>
          <w:rFonts w:ascii="CESI宋体-GB2312" w:hAnsi="CESI宋体-GB2312" w:eastAsia="CESI宋体-GB2312" w:cs="CESI宋体-GB2312"/>
          <w:color w:val="auto"/>
          <w:sz w:val="24"/>
          <w:highlight w:val="none"/>
        </w:rPr>
        <w:t>由乙方与相关部门签订处理协议，费用由乙方自行承担，并向相关部门缴交；乙方必须按甲方要求将餐厨垃圾清运至临时存放地点</w:t>
      </w:r>
      <w:r>
        <w:rPr>
          <w:rFonts w:hint="eastAsia" w:ascii="CESI宋体-GB2312" w:hAnsi="CESI宋体-GB2312" w:eastAsia="CESI宋体-GB2312" w:cs="CESI宋体-GB2312"/>
          <w:color w:val="auto"/>
          <w:sz w:val="24"/>
          <w:highlight w:val="none"/>
          <w:lang w:val="en-US" w:eastAsia="zh-CN"/>
        </w:rPr>
        <w:t>。</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lang w:val="en-US" w:eastAsia="zh-CN"/>
        </w:rPr>
        <w:t>5.乙方应委托专业公司对租赁区域进行</w:t>
      </w:r>
      <w:r>
        <w:rPr>
          <w:rFonts w:ascii="CESI宋体-GB2312" w:hAnsi="CESI宋体-GB2312" w:eastAsia="CESI宋体-GB2312" w:cs="CESI宋体-GB2312"/>
          <w:color w:val="auto"/>
          <w:sz w:val="24"/>
          <w:highlight w:val="none"/>
          <w:lang w:val="en-US" w:eastAsia="zh-CN"/>
        </w:rPr>
        <w:t>定期</w:t>
      </w:r>
      <w:r>
        <w:rPr>
          <w:rFonts w:hint="eastAsia" w:ascii="CESI宋体-GB2312" w:hAnsi="CESI宋体-GB2312" w:eastAsia="CESI宋体-GB2312" w:cs="CESI宋体-GB2312"/>
          <w:color w:val="auto"/>
          <w:sz w:val="24"/>
          <w:highlight w:val="none"/>
          <w:lang w:val="en-US" w:eastAsia="zh-CN"/>
        </w:rPr>
        <w:t>消杀，</w:t>
      </w:r>
      <w:r>
        <w:rPr>
          <w:rFonts w:ascii="CESI宋体-GB2312" w:hAnsi="CESI宋体-GB2312" w:eastAsia="CESI宋体-GB2312" w:cs="CESI宋体-GB2312"/>
          <w:color w:val="auto"/>
          <w:sz w:val="24"/>
          <w:highlight w:val="none"/>
          <w:lang w:val="en-US" w:eastAsia="zh-CN"/>
        </w:rPr>
        <w:t>相关费用由乙方承担</w:t>
      </w:r>
      <w:r>
        <w:rPr>
          <w:rFonts w:hint="eastAsia" w:ascii="CESI宋体-GB2312" w:hAnsi="CESI宋体-GB2312" w:eastAsia="CESI宋体-GB2312" w:cs="CESI宋体-GB2312"/>
          <w:color w:val="auto"/>
          <w:sz w:val="24"/>
          <w:highlight w:val="none"/>
          <w:lang w:val="en-US" w:eastAsia="zh-CN"/>
        </w:rPr>
        <w:t>。</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lang w:eastAsia="zh-CN"/>
        </w:rPr>
        <w:t>6</w:t>
      </w:r>
      <w:r>
        <w:rPr>
          <w:rFonts w:hint="eastAsia" w:ascii="CESI宋体-GB2312" w:hAnsi="CESI宋体-GB2312" w:eastAsia="CESI宋体-GB2312" w:cs="CESI宋体-GB2312"/>
          <w:color w:val="auto"/>
          <w:sz w:val="24"/>
          <w:highlight w:val="none"/>
        </w:rPr>
        <w:t>.甲方接受乙方的租金及其他任何费用，不得被视作甲方放弃其向乙方追究乙方违反、不遵守、不履行本合同项下乙方须遵守及履行的任何规定及条件的权利。</w:t>
      </w:r>
    </w:p>
    <w:p>
      <w:pPr>
        <w:spacing w:line="400" w:lineRule="exact"/>
        <w:ind w:firstLine="480" w:firstLineChars="200"/>
        <w:rPr>
          <w:rFonts w:ascii="CESI宋体-GB2312" w:hAnsi="CESI宋体-GB2312" w:eastAsia="CESI宋体-GB2312" w:cs="CESI宋体-GB2312"/>
          <w:b/>
          <w:bCs/>
          <w:color w:val="auto"/>
          <w:sz w:val="24"/>
          <w:highlight w:val="none"/>
        </w:rPr>
      </w:pPr>
      <w:r>
        <w:rPr>
          <w:rFonts w:hint="eastAsia" w:ascii="CESI宋体-GB2312" w:hAnsi="CESI宋体-GB2312" w:eastAsia="CESI宋体-GB2312" w:cs="CESI宋体-GB2312"/>
          <w:b/>
          <w:bCs/>
          <w:color w:val="auto"/>
          <w:sz w:val="24"/>
          <w:highlight w:val="none"/>
        </w:rPr>
        <w:t>第</w:t>
      </w:r>
      <w:r>
        <w:rPr>
          <w:rFonts w:ascii="CESI宋体-GB2312" w:hAnsi="CESI宋体-GB2312" w:eastAsia="CESI宋体-GB2312" w:cs="CESI宋体-GB2312"/>
          <w:b/>
          <w:bCs/>
          <w:color w:val="auto"/>
          <w:sz w:val="24"/>
          <w:highlight w:val="none"/>
        </w:rPr>
        <w:t>八</w:t>
      </w:r>
      <w:r>
        <w:rPr>
          <w:rFonts w:hint="eastAsia" w:ascii="CESI宋体-GB2312" w:hAnsi="CESI宋体-GB2312" w:eastAsia="CESI宋体-GB2312" w:cs="CESI宋体-GB2312"/>
          <w:b/>
          <w:bCs/>
          <w:color w:val="auto"/>
          <w:sz w:val="24"/>
          <w:highlight w:val="none"/>
        </w:rPr>
        <w:t>条</w:t>
      </w:r>
      <w:r>
        <w:rPr>
          <w:rFonts w:hint="eastAsia" w:ascii="CESI宋体-GB2312" w:hAnsi="CESI宋体-GB2312" w:eastAsia="CESI宋体-GB2312" w:cs="CESI宋体-GB2312"/>
          <w:b/>
          <w:bCs/>
          <w:color w:val="auto"/>
          <w:sz w:val="24"/>
          <w:highlight w:val="none"/>
          <w:lang w:val="en-US" w:eastAsia="zh-CN"/>
        </w:rPr>
        <w:t xml:space="preserve">  </w:t>
      </w:r>
      <w:r>
        <w:rPr>
          <w:rFonts w:hint="eastAsia" w:ascii="CESI宋体-GB2312" w:hAnsi="CESI宋体-GB2312" w:eastAsia="CESI宋体-GB2312" w:cs="CESI宋体-GB2312"/>
          <w:b/>
          <w:bCs/>
          <w:color w:val="auto"/>
          <w:sz w:val="24"/>
          <w:highlight w:val="none"/>
        </w:rPr>
        <w:t>分租、转租、 抵押、转让</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1.乙方可对租赁物进行分租，但不得整体转租，分租情况须由乙方向甲方提出，经甲方同意后可以进行分租。否则视同乙方根本违约，承担违约责任。</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2.未经甲方书面同意，乙方不得以任何形式抵押，或以借用</w:t>
      </w:r>
      <w:r>
        <w:rPr>
          <w:rFonts w:hint="eastAsia" w:ascii="CESI宋体-GB2312" w:hAnsi="CESI宋体-GB2312" w:eastAsia="CESI宋体-GB2312" w:cs="CESI宋体-GB2312"/>
          <w:color w:val="auto"/>
          <w:sz w:val="24"/>
          <w:highlight w:val="none"/>
          <w:lang w:eastAsia="zh-CN"/>
        </w:rPr>
        <w:t>、</w:t>
      </w:r>
      <w:r>
        <w:rPr>
          <w:rFonts w:hint="eastAsia" w:ascii="CESI宋体-GB2312" w:hAnsi="CESI宋体-GB2312" w:eastAsia="CESI宋体-GB2312" w:cs="CESI宋体-GB2312"/>
          <w:color w:val="auto"/>
          <w:sz w:val="24"/>
          <w:highlight w:val="none"/>
        </w:rPr>
        <w:t>共用</w:t>
      </w:r>
      <w:r>
        <w:rPr>
          <w:rFonts w:hint="eastAsia" w:ascii="CESI宋体-GB2312" w:hAnsi="CESI宋体-GB2312" w:eastAsia="CESI宋体-GB2312" w:cs="CESI宋体-GB2312"/>
          <w:color w:val="auto"/>
          <w:sz w:val="24"/>
          <w:highlight w:val="none"/>
          <w:lang w:eastAsia="zh-CN"/>
        </w:rPr>
        <w:t>、</w:t>
      </w:r>
      <w:r>
        <w:rPr>
          <w:rFonts w:hint="eastAsia" w:ascii="CESI宋体-GB2312" w:hAnsi="CESI宋体-GB2312" w:eastAsia="CESI宋体-GB2312" w:cs="CESI宋体-GB2312"/>
          <w:color w:val="auto"/>
          <w:sz w:val="24"/>
          <w:highlight w:val="none"/>
        </w:rPr>
        <w:t>联营</w:t>
      </w:r>
      <w:r>
        <w:rPr>
          <w:rFonts w:hint="eastAsia" w:ascii="CESI宋体-GB2312" w:hAnsi="CESI宋体-GB2312" w:eastAsia="CESI宋体-GB2312" w:cs="CESI宋体-GB2312"/>
          <w:color w:val="auto"/>
          <w:sz w:val="24"/>
          <w:highlight w:val="none"/>
          <w:lang w:eastAsia="zh-CN"/>
        </w:rPr>
        <w:t>、</w:t>
      </w:r>
      <w:r>
        <w:rPr>
          <w:rFonts w:hint="eastAsia" w:ascii="CESI宋体-GB2312" w:hAnsi="CESI宋体-GB2312" w:eastAsia="CESI宋体-GB2312" w:cs="CESI宋体-GB2312"/>
          <w:color w:val="auto"/>
          <w:sz w:val="24"/>
          <w:highlight w:val="none"/>
        </w:rPr>
        <w:t>委任将业务承包他人等其他任何方式导致任何非本合同当事人在本合同期限内取得使用或占用该租赁物。乙方不得以任何形式将本合同项下的权利和义务转让给他人或进行交换。乙方在租赁经营期间产生的一切债权、债务、经济纠纷等均与甲方无关，甲方不承担任何责任。</w:t>
      </w:r>
    </w:p>
    <w:p>
      <w:pPr>
        <w:spacing w:line="400" w:lineRule="exact"/>
        <w:ind w:firstLine="480" w:firstLineChars="200"/>
        <w:rPr>
          <w:rFonts w:ascii="CESI宋体-GB2312" w:hAnsi="CESI宋体-GB2312" w:eastAsia="CESI宋体-GB2312" w:cs="CESI宋体-GB2312"/>
          <w:b/>
          <w:bCs/>
          <w:color w:val="auto"/>
          <w:sz w:val="24"/>
          <w:highlight w:val="none"/>
        </w:rPr>
      </w:pPr>
      <w:r>
        <w:rPr>
          <w:rFonts w:hint="eastAsia" w:ascii="CESI宋体-GB2312" w:hAnsi="CESI宋体-GB2312" w:eastAsia="CESI宋体-GB2312" w:cs="CESI宋体-GB2312"/>
          <w:b/>
          <w:bCs/>
          <w:color w:val="auto"/>
          <w:sz w:val="24"/>
          <w:highlight w:val="none"/>
        </w:rPr>
        <w:t>第</w:t>
      </w:r>
      <w:r>
        <w:rPr>
          <w:rFonts w:ascii="CESI宋体-GB2312" w:hAnsi="CESI宋体-GB2312" w:eastAsia="CESI宋体-GB2312" w:cs="CESI宋体-GB2312"/>
          <w:b/>
          <w:bCs/>
          <w:color w:val="auto"/>
          <w:sz w:val="24"/>
          <w:highlight w:val="none"/>
        </w:rPr>
        <w:t>九</w:t>
      </w:r>
      <w:r>
        <w:rPr>
          <w:rFonts w:hint="eastAsia" w:ascii="CESI宋体-GB2312" w:hAnsi="CESI宋体-GB2312" w:eastAsia="CESI宋体-GB2312" w:cs="CESI宋体-GB2312"/>
          <w:b/>
          <w:bCs/>
          <w:color w:val="auto"/>
          <w:sz w:val="24"/>
          <w:highlight w:val="none"/>
        </w:rPr>
        <w:t>条</w:t>
      </w:r>
      <w:r>
        <w:rPr>
          <w:rFonts w:hint="eastAsia" w:ascii="CESI宋体-GB2312" w:hAnsi="CESI宋体-GB2312" w:eastAsia="CESI宋体-GB2312" w:cs="CESI宋体-GB2312"/>
          <w:b/>
          <w:bCs/>
          <w:color w:val="auto"/>
          <w:sz w:val="24"/>
          <w:highlight w:val="none"/>
          <w:lang w:val="en-US" w:eastAsia="zh-CN"/>
        </w:rPr>
        <w:t xml:space="preserve">  </w:t>
      </w:r>
      <w:r>
        <w:rPr>
          <w:rFonts w:hint="eastAsia" w:ascii="CESI宋体-GB2312" w:hAnsi="CESI宋体-GB2312" w:eastAsia="CESI宋体-GB2312" w:cs="CESI宋体-GB2312"/>
          <w:b/>
          <w:bCs/>
          <w:color w:val="auto"/>
          <w:sz w:val="24"/>
          <w:highlight w:val="none"/>
        </w:rPr>
        <w:t>租赁物维修及维护保养</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1.乙方应当保持租赁物完好，否则，甲方有权解除合同，且不予退还乙方缴纳的合同履约保证金。</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2.甲方应当负责房屋主体结构、维修、保养</w:t>
      </w:r>
      <w:r>
        <w:rPr>
          <w:rFonts w:ascii="CESI宋体-GB2312" w:hAnsi="CESI宋体-GB2312" w:eastAsia="CESI宋体-GB2312" w:cs="CESI宋体-GB2312"/>
          <w:color w:val="auto"/>
          <w:sz w:val="24"/>
          <w:highlight w:val="none"/>
        </w:rPr>
        <w:t>，费用由甲方承担；</w:t>
      </w:r>
      <w:r>
        <w:rPr>
          <w:rFonts w:hint="eastAsia" w:ascii="CESI宋体-GB2312" w:hAnsi="CESI宋体-GB2312" w:eastAsia="CESI宋体-GB2312" w:cs="CESI宋体-GB2312"/>
          <w:color w:val="auto"/>
          <w:sz w:val="24"/>
          <w:highlight w:val="none"/>
          <w:lang w:eastAsia="zh-CN"/>
        </w:rPr>
        <w:t>租赁物外的</w:t>
      </w:r>
      <w:r>
        <w:rPr>
          <w:rFonts w:ascii="CESI宋体-GB2312" w:hAnsi="CESI宋体-GB2312" w:eastAsia="CESI宋体-GB2312" w:cs="CESI宋体-GB2312"/>
          <w:color w:val="auto"/>
          <w:sz w:val="24"/>
          <w:highlight w:val="none"/>
        </w:rPr>
        <w:t>公共附属设施及设备由甲方负责维护、保养</w:t>
      </w:r>
      <w:r>
        <w:rPr>
          <w:rFonts w:hint="eastAsia" w:ascii="CESI宋体-GB2312" w:hAnsi="CESI宋体-GB2312" w:eastAsia="CESI宋体-GB2312" w:cs="CESI宋体-GB2312"/>
          <w:color w:val="auto"/>
          <w:sz w:val="24"/>
          <w:highlight w:val="none"/>
          <w:lang w:eastAsia="zh-CN"/>
        </w:rPr>
        <w:t>，</w:t>
      </w:r>
      <w:r>
        <w:rPr>
          <w:rFonts w:ascii="CESI宋体-GB2312" w:hAnsi="CESI宋体-GB2312" w:eastAsia="CESI宋体-GB2312" w:cs="CESI宋体-GB2312"/>
          <w:color w:val="auto"/>
          <w:sz w:val="24"/>
          <w:highlight w:val="none"/>
        </w:rPr>
        <w:t>费用由甲方承担；</w:t>
      </w:r>
      <w:r>
        <w:rPr>
          <w:rFonts w:hint="eastAsia" w:ascii="CESI宋体-GB2312" w:hAnsi="CESI宋体-GB2312" w:eastAsia="CESI宋体-GB2312" w:cs="CESI宋体-GB2312"/>
          <w:color w:val="auto"/>
          <w:sz w:val="24"/>
          <w:highlight w:val="none"/>
        </w:rPr>
        <w:t>租赁物外的公共设备的维修费由涉及使用人承担</w:t>
      </w:r>
      <w:r>
        <w:rPr>
          <w:rFonts w:hint="eastAsia" w:ascii="CESI宋体-GB2312" w:hAnsi="CESI宋体-GB2312" w:eastAsia="CESI宋体-GB2312" w:cs="CESI宋体-GB2312"/>
          <w:color w:val="auto"/>
          <w:sz w:val="24"/>
          <w:highlight w:val="none"/>
          <w:lang w:eastAsia="zh-CN"/>
        </w:rPr>
        <w:t>，</w:t>
      </w:r>
      <w:r>
        <w:rPr>
          <w:rFonts w:hint="eastAsia" w:ascii="CESI宋体-GB2312" w:hAnsi="CESI宋体-GB2312" w:eastAsia="CESI宋体-GB2312" w:cs="CESI宋体-GB2312"/>
          <w:color w:val="auto"/>
          <w:sz w:val="24"/>
          <w:highlight w:val="none"/>
        </w:rPr>
        <w:t>费用占比按租赁面积占比计。</w:t>
      </w:r>
      <w:r>
        <w:rPr>
          <w:rFonts w:hint="eastAsia" w:ascii="CESI宋体-GB2312" w:hAnsi="CESI宋体-GB2312" w:eastAsia="CESI宋体-GB2312" w:cs="CESI宋体-GB2312"/>
          <w:color w:val="auto"/>
          <w:sz w:val="24"/>
          <w:highlight w:val="none"/>
          <w:lang w:eastAsia="zh-CN"/>
        </w:rPr>
        <w:t>若为</w:t>
      </w:r>
      <w:r>
        <w:rPr>
          <w:rFonts w:ascii="CESI宋体-GB2312" w:hAnsi="CESI宋体-GB2312" w:eastAsia="CESI宋体-GB2312" w:cs="CESI宋体-GB2312"/>
          <w:b w:val="0"/>
          <w:bCs w:val="0"/>
          <w:color w:val="auto"/>
          <w:sz w:val="24"/>
          <w:highlight w:val="none"/>
        </w:rPr>
        <w:t>乙方</w:t>
      </w:r>
      <w:r>
        <w:rPr>
          <w:rFonts w:hint="eastAsia" w:ascii="CESI宋体-GB2312" w:hAnsi="CESI宋体-GB2312" w:eastAsia="CESI宋体-GB2312" w:cs="CESI宋体-GB2312"/>
          <w:b w:val="0"/>
          <w:bCs w:val="0"/>
          <w:color w:val="auto"/>
          <w:sz w:val="24"/>
          <w:highlight w:val="none"/>
          <w:lang w:eastAsia="zh-CN"/>
        </w:rPr>
        <w:t>或</w:t>
      </w:r>
      <w:r>
        <w:rPr>
          <w:rFonts w:ascii="CESI宋体-GB2312" w:hAnsi="CESI宋体-GB2312" w:eastAsia="CESI宋体-GB2312" w:cs="CESI宋体-GB2312"/>
          <w:b w:val="0"/>
          <w:bCs w:val="0"/>
          <w:color w:val="auto"/>
          <w:sz w:val="24"/>
          <w:highlight w:val="none"/>
        </w:rPr>
        <w:t>乙方相关第三人的人为破坏造成的</w:t>
      </w:r>
      <w:r>
        <w:rPr>
          <w:rFonts w:hint="eastAsia" w:ascii="CESI宋体-GB2312" w:hAnsi="CESI宋体-GB2312" w:eastAsia="CESI宋体-GB2312" w:cs="CESI宋体-GB2312"/>
          <w:b w:val="0"/>
          <w:bCs w:val="0"/>
          <w:color w:val="auto"/>
          <w:sz w:val="24"/>
          <w:highlight w:val="none"/>
          <w:lang w:eastAsia="zh-CN"/>
        </w:rPr>
        <w:t>，</w:t>
      </w:r>
      <w:r>
        <w:rPr>
          <w:rFonts w:ascii="CESI宋体-GB2312" w:hAnsi="CESI宋体-GB2312" w:eastAsia="CESI宋体-GB2312" w:cs="CESI宋体-GB2312"/>
          <w:b w:val="0"/>
          <w:bCs w:val="0"/>
          <w:color w:val="auto"/>
          <w:sz w:val="24"/>
          <w:highlight w:val="none"/>
        </w:rPr>
        <w:t>维修费用由乙方负责</w:t>
      </w:r>
      <w:r>
        <w:rPr>
          <w:rFonts w:hint="eastAsia" w:ascii="CESI宋体-GB2312" w:hAnsi="CESI宋体-GB2312" w:eastAsia="CESI宋体-GB2312" w:cs="CESI宋体-GB2312"/>
          <w:b w:val="0"/>
          <w:bCs w:val="0"/>
          <w:color w:val="auto"/>
          <w:sz w:val="24"/>
          <w:highlight w:val="none"/>
          <w:lang w:eastAsia="zh-CN"/>
        </w:rPr>
        <w:t>。</w:t>
      </w:r>
      <w:r>
        <w:rPr>
          <w:rFonts w:hint="eastAsia" w:ascii="CESI宋体-GB2312" w:hAnsi="CESI宋体-GB2312" w:eastAsia="CESI宋体-GB2312" w:cs="CESI宋体-GB2312"/>
          <w:color w:val="auto"/>
          <w:sz w:val="24"/>
          <w:highlight w:val="none"/>
        </w:rPr>
        <w:t>乙方应当负责租赁物内设施设备（</w:t>
      </w:r>
      <w:r>
        <w:rPr>
          <w:rFonts w:ascii="CESI宋体-GB2312" w:hAnsi="CESI宋体-GB2312" w:eastAsia="CESI宋体-GB2312" w:cs="CESI宋体-GB2312"/>
          <w:color w:val="auto"/>
          <w:sz w:val="24"/>
          <w:highlight w:val="none"/>
        </w:rPr>
        <w:t>所在楼层的卫生间</w:t>
      </w:r>
      <w:r>
        <w:rPr>
          <w:rFonts w:hint="eastAsia" w:ascii="CESI宋体-GB2312" w:hAnsi="CESI宋体-GB2312" w:eastAsia="CESI宋体-GB2312" w:cs="CESI宋体-GB2312"/>
          <w:color w:val="auto"/>
          <w:sz w:val="24"/>
          <w:highlight w:val="none"/>
        </w:rPr>
        <w:t>、消防设施、</w:t>
      </w:r>
      <w:r>
        <w:rPr>
          <w:rFonts w:ascii="CESI宋体-GB2312" w:hAnsi="CESI宋体-GB2312" w:eastAsia="CESI宋体-GB2312" w:cs="CESI宋体-GB2312"/>
          <w:color w:val="auto"/>
          <w:sz w:val="24"/>
          <w:highlight w:val="none"/>
        </w:rPr>
        <w:t>乙方独立计量表后</w:t>
      </w:r>
      <w:r>
        <w:rPr>
          <w:rFonts w:hint="eastAsia" w:ascii="CESI宋体-GB2312" w:hAnsi="CESI宋体-GB2312" w:eastAsia="CESI宋体-GB2312" w:cs="CESI宋体-GB2312"/>
          <w:color w:val="auto"/>
          <w:sz w:val="24"/>
          <w:highlight w:val="none"/>
        </w:rPr>
        <w:t>给水</w:t>
      </w:r>
      <w:r>
        <w:rPr>
          <w:rFonts w:ascii="CESI宋体-GB2312" w:hAnsi="CESI宋体-GB2312" w:eastAsia="CESI宋体-GB2312" w:cs="CESI宋体-GB2312"/>
          <w:color w:val="auto"/>
          <w:sz w:val="24"/>
          <w:highlight w:val="none"/>
        </w:rPr>
        <w:t>供电</w:t>
      </w:r>
      <w:r>
        <w:rPr>
          <w:rFonts w:hint="eastAsia" w:ascii="CESI宋体-GB2312" w:hAnsi="CESI宋体-GB2312" w:eastAsia="CESI宋体-GB2312" w:cs="CESI宋体-GB2312"/>
          <w:color w:val="auto"/>
          <w:sz w:val="24"/>
          <w:highlight w:val="none"/>
        </w:rPr>
        <w:t>、</w:t>
      </w:r>
      <w:r>
        <w:rPr>
          <w:rFonts w:ascii="CESI宋体-GB2312" w:hAnsi="CESI宋体-GB2312" w:eastAsia="CESI宋体-GB2312" w:cs="CESI宋体-GB2312"/>
          <w:color w:val="auto"/>
          <w:sz w:val="24"/>
          <w:highlight w:val="none"/>
        </w:rPr>
        <w:t>排水</w:t>
      </w:r>
      <w:r>
        <w:rPr>
          <w:rFonts w:hint="eastAsia" w:ascii="CESI宋体-GB2312" w:hAnsi="CESI宋体-GB2312" w:eastAsia="CESI宋体-GB2312" w:cs="CESI宋体-GB2312"/>
          <w:color w:val="auto"/>
          <w:sz w:val="24"/>
          <w:highlight w:val="none"/>
        </w:rPr>
        <w:t>等）的维修、保养及安全责任，并自行承担质保期以后的维修、维护、保养费用。</w:t>
      </w:r>
    </w:p>
    <w:p>
      <w:pPr>
        <w:spacing w:line="400" w:lineRule="exact"/>
        <w:ind w:firstLine="480" w:firstLineChars="200"/>
        <w:rPr>
          <w:rFonts w:ascii="CESI宋体-GB2312" w:hAnsi="CESI宋体-GB2312" w:eastAsia="CESI宋体-GB2312" w:cs="CESI宋体-GB2312"/>
          <w:b/>
          <w:bCs/>
          <w:color w:val="auto"/>
          <w:sz w:val="24"/>
          <w:highlight w:val="none"/>
        </w:rPr>
      </w:pPr>
      <w:r>
        <w:rPr>
          <w:rFonts w:hint="eastAsia" w:ascii="CESI宋体-GB2312" w:hAnsi="CESI宋体-GB2312" w:eastAsia="CESI宋体-GB2312" w:cs="CESI宋体-GB2312"/>
          <w:b/>
          <w:bCs/>
          <w:color w:val="auto"/>
          <w:sz w:val="24"/>
          <w:highlight w:val="none"/>
        </w:rPr>
        <w:t>第十条  租赁物的装修装饰、改建扩建</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1.乙方应另行向甲方支付装修保证金人民币壹拾万元整（￥100000元），作为乙方安全、文明、规范施工的保证，该保证金与首月租金同时缴交。装修保证金根据乙方租赁物装修面积完成比例分二次退还：租赁物装修面积完成比例达</w:t>
      </w:r>
      <w:r>
        <w:rPr>
          <w:rFonts w:ascii="CESI宋体-GB2312" w:hAnsi="CESI宋体-GB2312" w:eastAsia="CESI宋体-GB2312" w:cs="CESI宋体-GB2312"/>
          <w:color w:val="auto"/>
          <w:sz w:val="24"/>
          <w:highlight w:val="none"/>
        </w:rPr>
        <w:t>6</w:t>
      </w:r>
      <w:r>
        <w:rPr>
          <w:rFonts w:hint="eastAsia" w:ascii="CESI宋体-GB2312" w:hAnsi="CESI宋体-GB2312" w:eastAsia="CESI宋体-GB2312" w:cs="CESI宋体-GB2312"/>
          <w:color w:val="auto"/>
          <w:sz w:val="24"/>
          <w:highlight w:val="none"/>
        </w:rPr>
        <w:t>0％时退还伍万元</w:t>
      </w:r>
      <w:r>
        <w:rPr>
          <w:rFonts w:ascii="CESI宋体-GB2312" w:hAnsi="CESI宋体-GB2312" w:eastAsia="CESI宋体-GB2312" w:cs="CESI宋体-GB2312"/>
          <w:color w:val="auto"/>
          <w:sz w:val="24"/>
          <w:highlight w:val="none"/>
        </w:rPr>
        <w:t>，</w:t>
      </w:r>
      <w:r>
        <w:rPr>
          <w:rFonts w:hint="eastAsia" w:ascii="CESI宋体-GB2312" w:hAnsi="CESI宋体-GB2312" w:eastAsia="CESI宋体-GB2312" w:cs="CESI宋体-GB2312"/>
          <w:color w:val="auto"/>
          <w:sz w:val="24"/>
          <w:highlight w:val="none"/>
        </w:rPr>
        <w:t>剩余装修保证金在乙方装修面积完成100%且经甲方及相关部门验收合格，同时无违反本条2至</w:t>
      </w:r>
      <w:r>
        <w:rPr>
          <w:rFonts w:hint="eastAsia" w:ascii="CESI宋体-GB2312" w:hAnsi="CESI宋体-GB2312" w:eastAsia="CESI宋体-GB2312" w:cs="CESI宋体-GB2312"/>
          <w:color w:val="auto"/>
          <w:sz w:val="24"/>
          <w:highlight w:val="none"/>
          <w:lang w:val="en-US" w:eastAsia="zh-CN"/>
        </w:rPr>
        <w:t>7</w:t>
      </w:r>
      <w:r>
        <w:rPr>
          <w:rFonts w:hint="eastAsia" w:ascii="CESI宋体-GB2312" w:hAnsi="CESI宋体-GB2312" w:eastAsia="CESI宋体-GB2312" w:cs="CESI宋体-GB2312"/>
          <w:color w:val="auto"/>
          <w:sz w:val="24"/>
          <w:highlight w:val="none"/>
        </w:rPr>
        <w:t>款情形后，甲方应在7个工作日内无息退还给乙方。</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2.乙方对租赁物进行二次装修，装修装饰费用由乙方自行承担，装修所产生的建筑垃圾由乙方</w:t>
      </w:r>
      <w:r>
        <w:rPr>
          <w:rFonts w:ascii="CESI宋体-GB2312" w:hAnsi="CESI宋体-GB2312" w:eastAsia="CESI宋体-GB2312" w:cs="CESI宋体-GB2312"/>
          <w:color w:val="auto"/>
          <w:sz w:val="24"/>
          <w:highlight w:val="none"/>
        </w:rPr>
        <w:t>及时</w:t>
      </w:r>
      <w:r>
        <w:rPr>
          <w:rFonts w:hint="eastAsia" w:ascii="CESI宋体-GB2312" w:hAnsi="CESI宋体-GB2312" w:eastAsia="CESI宋体-GB2312" w:cs="CESI宋体-GB2312"/>
          <w:color w:val="auto"/>
          <w:sz w:val="24"/>
          <w:highlight w:val="none"/>
        </w:rPr>
        <w:t>进行清运。乙方设计方案需征得甲方书面同意；甲方应在收到乙方设计方案之日起5日内予以书面答复，逾期答复视为认同乙方的设计方案。经甲方书面同意设计方案后，乙方应向相关部门报批二次装修手续，在取得相关部门审批手续后方可施工，装修、改建、扩建费用由乙方承担；乙方的装修须经甲方及相关部门验收合格后方可投入使用。</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3.乙方对租赁物进行装修或改造所产生的相关责任（包括但不限于安全生产责任和民事赔偿责任、消防责任等）由乙方负责。乙方经营场所必须根据相关技术规范要求，配备对应类型场所所需的消防设施设备并与大楼消控室联网，通过相关政府部门验收后方可投入使用，否则视为乙方违约同时承担所造成的一切后果。</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4.乙方未经甲方书面同意进行租赁物装修装饰、改建扩建或者乙方进行租赁物装修装饰、改建扩建变动租赁物建筑主体和承重结构的，不予退还乙方缴纳的装修保证金，乙方还应当恢复原状或承担恢复原状的费用，同时甲方有权解除合同，合同履约保证金全部转为违约金，归甲方所有。</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5.乙方的装修、改建、扩建未经甲方及相关部门验收就投入使用，不予退还乙方缴纳的装修保证金；如发生事故造成甲方或第三方损失的，乙方须承担事故的一切责任和损失，同时甲方有权解除合同，合同履约保证金全部转为违约金，归甲方所有。</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6.乙方的装修、改建、扩建，不服从甲方，不及时清运建筑垃圾，第一次收取违约金叁仟元，第二次收取违约金伍仟元，第三次不予退还乙方缴纳的装修保证金，同时乙方须承担清运建筑垃圾相关一切费用；乙方须按甲方通知时间内缴交违约金及垃圾清运费，否则甲方从装修保证金中抵扣，乙方应在5日内补足抵扣装修保证金。</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7.乙方室外广告牌安装须向书面甲方申请，并报送相关部门审批，经甲方及相关部门审批同意后方可安装。</w:t>
      </w:r>
    </w:p>
    <w:p>
      <w:pPr>
        <w:spacing w:line="400" w:lineRule="exact"/>
        <w:ind w:firstLine="480" w:firstLineChars="200"/>
        <w:rPr>
          <w:rFonts w:ascii="CESI宋体-GB2312" w:hAnsi="CESI宋体-GB2312" w:eastAsia="CESI宋体-GB2312" w:cs="CESI宋体-GB2312"/>
          <w:b/>
          <w:bCs/>
          <w:color w:val="auto"/>
          <w:sz w:val="24"/>
          <w:highlight w:val="none"/>
        </w:rPr>
      </w:pPr>
      <w:r>
        <w:rPr>
          <w:rFonts w:hint="eastAsia" w:ascii="CESI宋体-GB2312" w:hAnsi="CESI宋体-GB2312" w:eastAsia="CESI宋体-GB2312" w:cs="CESI宋体-GB2312"/>
          <w:b/>
          <w:bCs/>
          <w:color w:val="auto"/>
          <w:sz w:val="24"/>
          <w:highlight w:val="none"/>
        </w:rPr>
        <w:t>第十</w:t>
      </w:r>
      <w:r>
        <w:rPr>
          <w:rFonts w:ascii="CESI宋体-GB2312" w:hAnsi="CESI宋体-GB2312" w:eastAsia="CESI宋体-GB2312" w:cs="CESI宋体-GB2312"/>
          <w:b/>
          <w:bCs/>
          <w:color w:val="auto"/>
          <w:sz w:val="24"/>
          <w:highlight w:val="none"/>
        </w:rPr>
        <w:t>一</w:t>
      </w:r>
      <w:r>
        <w:rPr>
          <w:rFonts w:hint="eastAsia" w:ascii="CESI宋体-GB2312" w:hAnsi="CESI宋体-GB2312" w:eastAsia="CESI宋体-GB2312" w:cs="CESI宋体-GB2312"/>
          <w:b/>
          <w:bCs/>
          <w:color w:val="auto"/>
          <w:sz w:val="24"/>
          <w:highlight w:val="none"/>
        </w:rPr>
        <w:t>条  租赁物返还时的状态</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1.租赁期满乙方未</w:t>
      </w:r>
      <w:r>
        <w:rPr>
          <w:rFonts w:ascii="CESI宋体-GB2312" w:hAnsi="CESI宋体-GB2312" w:eastAsia="CESI宋体-GB2312" w:cs="CESI宋体-GB2312"/>
          <w:color w:val="auto"/>
          <w:sz w:val="24"/>
          <w:highlight w:val="none"/>
        </w:rPr>
        <w:t>能继续租赁</w:t>
      </w:r>
      <w:r>
        <w:rPr>
          <w:rFonts w:hint="eastAsia" w:ascii="CESI宋体-GB2312" w:hAnsi="CESI宋体-GB2312" w:eastAsia="CESI宋体-GB2312" w:cs="CESI宋体-GB2312"/>
          <w:color w:val="auto"/>
          <w:sz w:val="24"/>
          <w:highlight w:val="none"/>
        </w:rPr>
        <w:t>的或租赁期间合同提前解除、终止的，依附租赁物的不可移动装修装饰（含但不限于二次装修消防设施设备、中央空调等）、扩建改建部分无偿归甲方所有。乙方交还租赁物时，应当保证租赁物及配套设施、设备处于完好状态，若有毁损，乙方应当予以修复；否则，甲方有权恢复原状，乙方应承担恢复原状的费用。</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2.乙方交还租赁物时，未经甲方同意不得留存物品，否则，甲方有权处置，乙方应承担甲方因此而支出的合理费用。</w:t>
      </w:r>
    </w:p>
    <w:p>
      <w:pPr>
        <w:spacing w:line="400" w:lineRule="exact"/>
        <w:ind w:firstLine="480" w:firstLineChars="200"/>
        <w:rPr>
          <w:rFonts w:ascii="CESI宋体-GB2312" w:hAnsi="CESI宋体-GB2312" w:eastAsia="CESI宋体-GB2312" w:cs="CESI宋体-GB2312"/>
          <w:b/>
          <w:bCs/>
          <w:color w:val="auto"/>
          <w:sz w:val="24"/>
          <w:highlight w:val="none"/>
        </w:rPr>
      </w:pPr>
      <w:r>
        <w:rPr>
          <w:rFonts w:hint="eastAsia" w:ascii="CESI宋体-GB2312" w:hAnsi="CESI宋体-GB2312" w:eastAsia="CESI宋体-GB2312" w:cs="CESI宋体-GB2312"/>
          <w:b/>
          <w:bCs/>
          <w:color w:val="auto"/>
          <w:sz w:val="24"/>
          <w:highlight w:val="none"/>
        </w:rPr>
        <w:t>第十</w:t>
      </w:r>
      <w:r>
        <w:rPr>
          <w:rFonts w:ascii="CESI宋体-GB2312" w:hAnsi="CESI宋体-GB2312" w:eastAsia="CESI宋体-GB2312" w:cs="CESI宋体-GB2312"/>
          <w:b/>
          <w:bCs/>
          <w:color w:val="auto"/>
          <w:sz w:val="24"/>
          <w:highlight w:val="none"/>
        </w:rPr>
        <w:t>二</w:t>
      </w:r>
      <w:r>
        <w:rPr>
          <w:rFonts w:hint="eastAsia" w:ascii="CESI宋体-GB2312" w:hAnsi="CESI宋体-GB2312" w:eastAsia="CESI宋体-GB2312" w:cs="CESI宋体-GB2312"/>
          <w:b/>
          <w:bCs/>
          <w:color w:val="auto"/>
          <w:sz w:val="24"/>
          <w:highlight w:val="none"/>
        </w:rPr>
        <w:t>条  甲乙双方的其他权利义务</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1.甲方除交付租赁物给乙方，收取租金外，有以下权利义务：</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1.1 甲方应当协助乙方办理有关手续，提供有关证明材料。</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1.2 甲方有权对租赁物进行安全等方面的检查，但甲方的检查不得妨碍乙方使用房屋。</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1.3 甲方应保证租赁物的</w:t>
      </w:r>
      <w:r>
        <w:rPr>
          <w:rFonts w:hint="eastAsia" w:ascii="CESI宋体-GB2312" w:hAnsi="CESI宋体-GB2312" w:eastAsia="CESI宋体-GB2312" w:cs="CESI宋体-GB2312"/>
          <w:color w:val="auto"/>
          <w:sz w:val="24"/>
          <w:highlight w:val="none"/>
          <w:lang w:eastAsia="zh-CN"/>
        </w:rPr>
        <w:t>租赁权</w:t>
      </w:r>
      <w:r>
        <w:rPr>
          <w:rFonts w:hint="eastAsia" w:ascii="CESI宋体-GB2312" w:hAnsi="CESI宋体-GB2312" w:eastAsia="CESI宋体-GB2312" w:cs="CESI宋体-GB2312"/>
          <w:color w:val="auto"/>
          <w:sz w:val="24"/>
          <w:highlight w:val="none"/>
        </w:rPr>
        <w:t>是合法的。</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1.4 租赁物实际产权方有权将租赁物作为抵押物向第三方融资，若银行等金融机构（或非金融机构）要求承租户签署放弃优先受偿权等法律文书时</w:t>
      </w:r>
      <w:r>
        <w:rPr>
          <w:rFonts w:ascii="CESI宋体-GB2312" w:hAnsi="CESI宋体-GB2312" w:eastAsia="CESI宋体-GB2312" w:cs="CESI宋体-GB2312"/>
          <w:color w:val="auto"/>
          <w:sz w:val="24"/>
          <w:highlight w:val="none"/>
        </w:rPr>
        <w:t>，乙</w:t>
      </w:r>
      <w:r>
        <w:rPr>
          <w:rFonts w:hint="eastAsia" w:ascii="CESI宋体-GB2312" w:hAnsi="CESI宋体-GB2312" w:eastAsia="CESI宋体-GB2312" w:cs="CESI宋体-GB2312"/>
          <w:color w:val="auto"/>
          <w:sz w:val="24"/>
          <w:highlight w:val="none"/>
        </w:rPr>
        <w:t>方必须无条件配合，否则甲方有权解除合同并</w:t>
      </w:r>
      <w:r>
        <w:rPr>
          <w:rFonts w:ascii="CESI宋体-GB2312" w:hAnsi="CESI宋体-GB2312" w:eastAsia="CESI宋体-GB2312" w:cs="CESI宋体-GB2312"/>
          <w:color w:val="auto"/>
          <w:sz w:val="24"/>
          <w:highlight w:val="none"/>
        </w:rPr>
        <w:t>不予</w:t>
      </w:r>
      <w:r>
        <w:rPr>
          <w:rFonts w:hint="eastAsia" w:ascii="CESI宋体-GB2312" w:hAnsi="CESI宋体-GB2312" w:eastAsia="CESI宋体-GB2312" w:cs="CESI宋体-GB2312"/>
          <w:color w:val="auto"/>
          <w:sz w:val="24"/>
          <w:highlight w:val="none"/>
        </w:rPr>
        <w:t>赔偿乙方任何损失。</w:t>
      </w:r>
    </w:p>
    <w:p>
      <w:pPr>
        <w:spacing w:line="46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1.5甲方有权</w:t>
      </w:r>
      <w:del w:id="0" w:author="°噗" w:date="2025-01-09T11:54:15Z">
        <w:r>
          <w:rPr>
            <w:rFonts w:hint="eastAsia" w:ascii="CESI宋体-GB2312" w:hAnsi="CESI宋体-GB2312" w:eastAsia="CESI宋体-GB2312" w:cs="CESI宋体-GB2312"/>
            <w:color w:val="auto"/>
            <w:sz w:val="24"/>
            <w:highlight w:val="none"/>
          </w:rPr>
          <w:delText>将</w:delText>
        </w:r>
      </w:del>
      <w:r>
        <w:rPr>
          <w:rFonts w:hint="eastAsia" w:ascii="CESI宋体-GB2312" w:hAnsi="CESI宋体-GB2312" w:eastAsia="CESI宋体-GB2312" w:cs="CESI宋体-GB2312"/>
          <w:color w:val="auto"/>
          <w:sz w:val="24"/>
          <w:highlight w:val="none"/>
        </w:rPr>
        <w:t>参照市场行情调整</w:t>
      </w:r>
      <w:r>
        <w:rPr>
          <w:rFonts w:ascii="CESI宋体-GB2312" w:hAnsi="CESI宋体-GB2312" w:eastAsia="CESI宋体-GB2312" w:cs="CESI宋体-GB2312"/>
          <w:color w:val="auto"/>
          <w:sz w:val="24"/>
          <w:highlight w:val="none"/>
        </w:rPr>
        <w:t>公共服务管理</w:t>
      </w:r>
      <w:r>
        <w:rPr>
          <w:rFonts w:hint="eastAsia" w:ascii="CESI宋体-GB2312" w:hAnsi="CESI宋体-GB2312" w:eastAsia="CESI宋体-GB2312" w:cs="CESI宋体-GB2312"/>
          <w:color w:val="auto"/>
          <w:sz w:val="24"/>
          <w:highlight w:val="none"/>
        </w:rPr>
        <w:t>费、停车费的收费标准。</w:t>
      </w:r>
    </w:p>
    <w:p>
      <w:pPr>
        <w:spacing w:line="46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1.6合同期限届满前1个月，甲方可带其他有意承租者进入该租赁物考察，但不得影响乙方的正常经营。</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2.乙方除缴纳租金</w:t>
      </w:r>
      <w:r>
        <w:rPr>
          <w:rFonts w:ascii="CESI宋体-GB2312" w:hAnsi="CESI宋体-GB2312" w:eastAsia="CESI宋体-GB2312" w:cs="CESI宋体-GB2312"/>
          <w:color w:val="auto"/>
          <w:sz w:val="24"/>
          <w:highlight w:val="none"/>
        </w:rPr>
        <w:t>、公共服务管理费等相关费用</w:t>
      </w:r>
      <w:r>
        <w:rPr>
          <w:rFonts w:hint="eastAsia" w:ascii="CESI宋体-GB2312" w:hAnsi="CESI宋体-GB2312" w:eastAsia="CESI宋体-GB2312" w:cs="CESI宋体-GB2312"/>
          <w:color w:val="auto"/>
          <w:sz w:val="24"/>
          <w:highlight w:val="none"/>
        </w:rPr>
        <w:t>给甲方，使用租赁物外，有如下权利义务：</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2.1 乙方应当自行办理使用租赁物所需的一切手续，并对使用行为独立承担责任。</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2.2 乙方在租赁期内对租赁物仅有使用权，而没有处分租赁物的权利，不得将租赁物作为乙方贷款或其它用途的担保，否则，甲方有权解除合同。</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2.3 乙方应遵守国家的法律、法规，不得在租赁物内进行“黄、赌、毒、爆、诈骗、非法传销、邪教”等违法犯罪活动，否则，甲方有权解除合同。</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2.4 乙方不得在租赁物内存放危险物品，禁止作为生产、经营、存放易燃、易爆、化工等，否则，甲方有权解除合同。</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2.5租赁物从移交之日起，所产生的所有相关责任（包括但不限于人身安全责任、财产安全责任、相关经济赔偿责任和民事赔偿责任、消防责任、安全生产责任等）和费用（包括水电费、有线电视费、通讯费、日常维修费、消防和因使用租赁物所产生的各项费用等）都由乙方负责。乙方在经营过程中，自负盈亏,自行承担经营过程中产生的一切民事和工伤赔偿责任。乙方在经营过程中应当严格遵守房屋出租的相关法律、法规和有关规定，承担相关的安全责任，乙方在用水、用电、用气、用火（不得使用明火装置）方面因不慎或使用不当引起火灾、电、气、水灾害等安全生产防范措施不到位所造成的全部损失由乙方负责。</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2.6乙方必须服从甲方管理，配合甲方及相关部门做好精神文明常态化建设、垃圾分类、信访维稳、扫黑除恶等工作以及市、区政府职能部门规定的其它一切政策性工作。</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2.7乙方签订租赁合同的同时要签订《出租场所安全生产、综治、</w:t>
      </w:r>
      <w:r>
        <w:rPr>
          <w:rFonts w:hint="eastAsia" w:ascii="CESI宋体-GB2312" w:hAnsi="CESI宋体-GB2312" w:eastAsia="CESI宋体-GB2312" w:cs="CESI宋体-GB2312"/>
          <w:color w:val="auto"/>
          <w:sz w:val="24"/>
          <w:highlight w:val="none"/>
          <w:lang w:eastAsia="zh-CN"/>
        </w:rPr>
        <w:t>环保、</w:t>
      </w:r>
      <w:r>
        <w:rPr>
          <w:rFonts w:hint="eastAsia" w:ascii="CESI宋体-GB2312" w:hAnsi="CESI宋体-GB2312" w:eastAsia="CESI宋体-GB2312" w:cs="CESI宋体-GB2312"/>
          <w:color w:val="auto"/>
          <w:sz w:val="24"/>
          <w:highlight w:val="none"/>
        </w:rPr>
        <w:t>廉洁自律责任书》，且责任书与租赁合同具有同等法律效力。乙方不服从甲方安全管理，甲方有权解除合同，由此所造成的责任、损失由乙方负责、承担。</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2.8合同履约期满后，如甲方继续公开招租，若乙方无违约情形，则在同等条件下，乙方享有优先承租权。</w:t>
      </w:r>
    </w:p>
    <w:p>
      <w:pPr>
        <w:spacing w:line="400" w:lineRule="exact"/>
        <w:ind w:firstLine="480" w:firstLineChars="200"/>
        <w:rPr>
          <w:rFonts w:ascii="CESI宋体-GB2312" w:hAnsi="CESI宋体-GB2312" w:eastAsia="CESI宋体-GB2312" w:cs="CESI宋体-GB2312"/>
          <w:b/>
          <w:bCs/>
          <w:color w:val="auto"/>
          <w:sz w:val="24"/>
          <w:highlight w:val="none"/>
        </w:rPr>
      </w:pPr>
      <w:r>
        <w:rPr>
          <w:rFonts w:hint="eastAsia" w:ascii="CESI宋体-GB2312" w:hAnsi="CESI宋体-GB2312" w:eastAsia="CESI宋体-GB2312" w:cs="CESI宋体-GB2312"/>
          <w:b/>
          <w:bCs/>
          <w:color w:val="auto"/>
          <w:sz w:val="24"/>
          <w:highlight w:val="none"/>
        </w:rPr>
        <w:t>第十</w:t>
      </w:r>
      <w:r>
        <w:rPr>
          <w:rFonts w:ascii="CESI宋体-GB2312" w:hAnsi="CESI宋体-GB2312" w:eastAsia="CESI宋体-GB2312" w:cs="CESI宋体-GB2312"/>
          <w:b/>
          <w:bCs/>
          <w:color w:val="auto"/>
          <w:sz w:val="24"/>
          <w:highlight w:val="none"/>
        </w:rPr>
        <w:t>三</w:t>
      </w:r>
      <w:r>
        <w:rPr>
          <w:rFonts w:hint="eastAsia" w:ascii="CESI宋体-GB2312" w:hAnsi="CESI宋体-GB2312" w:eastAsia="CESI宋体-GB2312" w:cs="CESI宋体-GB2312"/>
          <w:b/>
          <w:bCs/>
          <w:color w:val="auto"/>
          <w:sz w:val="24"/>
          <w:highlight w:val="none"/>
        </w:rPr>
        <w:t>条</w:t>
      </w:r>
      <w:r>
        <w:rPr>
          <w:rFonts w:hint="eastAsia" w:ascii="CESI宋体-GB2312" w:hAnsi="CESI宋体-GB2312" w:eastAsia="CESI宋体-GB2312" w:cs="CESI宋体-GB2312"/>
          <w:b/>
          <w:bCs/>
          <w:color w:val="auto"/>
          <w:sz w:val="24"/>
          <w:highlight w:val="none"/>
          <w:lang w:val="en-US" w:eastAsia="zh-CN"/>
        </w:rPr>
        <w:t xml:space="preserve">  </w:t>
      </w:r>
      <w:r>
        <w:rPr>
          <w:rFonts w:hint="eastAsia" w:ascii="CESI宋体-GB2312" w:hAnsi="CESI宋体-GB2312" w:eastAsia="CESI宋体-GB2312" w:cs="CESI宋体-GB2312"/>
          <w:b/>
          <w:bCs/>
          <w:color w:val="auto"/>
          <w:sz w:val="24"/>
          <w:highlight w:val="none"/>
        </w:rPr>
        <w:t>退出机制</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1.乙方在经营过程中，因遭遇重大变故等客观原因导致无法继续履行合同的，应提交书面申请并提供相关证明材料，经甲方调查核实并研究同意后方可协商解除合同，但必须符合下列条件：（1）乙方必须提前三个月向甲方提出书面申请并获甲方批准生效；（2）承租期间乙方能履行本合同并无不良行为或记录；（3）乙方必须已经履行本合同不少于24个月；（4）乙方向甲方缴交退出时当月月租金作为违约金，违约金可从合同履约保证金中抵扣；（5）甲方不予赔偿乙方任何经济损失，依附于房屋的不可移动装修装饰（含二次装修消防设施设备、中央空调）、扩建改建部分无偿归甲方所有。</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2.租赁期间若遇政府征收、拆迁需要收回租赁物，乙方应无条件服从，合同终止，双方免责，并在接到甲方通知后15日内无条件退场。征收、拆迁时明确赔（补）偿属乙方投入装修、搬迁过渡费、停业停产损失费等归乙方所有，其余一切征收、拆迁赔（补）偿款均归甲方所有。</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4.租赁期间，若遇政府对租赁物有新的规划和要求调整，由甲方提前书面告知乙方，乙方应在限期内予以配合完成；若未按期完成，视同乙方违约，承担违约责任。</w:t>
      </w:r>
    </w:p>
    <w:p>
      <w:pPr>
        <w:spacing w:line="400" w:lineRule="exact"/>
        <w:ind w:firstLine="480" w:firstLineChars="200"/>
        <w:rPr>
          <w:rFonts w:ascii="CESI宋体-GB2312" w:hAnsi="CESI宋体-GB2312" w:eastAsia="CESI宋体-GB2312" w:cs="CESI宋体-GB2312"/>
          <w:b/>
          <w:bCs/>
          <w:color w:val="auto"/>
          <w:sz w:val="24"/>
          <w:highlight w:val="none"/>
        </w:rPr>
      </w:pPr>
      <w:r>
        <w:rPr>
          <w:rFonts w:hint="eastAsia" w:ascii="CESI宋体-GB2312" w:hAnsi="CESI宋体-GB2312" w:eastAsia="CESI宋体-GB2312" w:cs="CESI宋体-GB2312"/>
          <w:b/>
          <w:bCs/>
          <w:color w:val="auto"/>
          <w:sz w:val="24"/>
          <w:highlight w:val="none"/>
        </w:rPr>
        <w:t>第十</w:t>
      </w:r>
      <w:r>
        <w:rPr>
          <w:rFonts w:ascii="CESI宋体-GB2312" w:hAnsi="CESI宋体-GB2312" w:eastAsia="CESI宋体-GB2312" w:cs="CESI宋体-GB2312"/>
          <w:b/>
          <w:bCs/>
          <w:color w:val="auto"/>
          <w:sz w:val="24"/>
          <w:highlight w:val="none"/>
        </w:rPr>
        <w:t>四</w:t>
      </w:r>
      <w:r>
        <w:rPr>
          <w:rFonts w:hint="eastAsia" w:ascii="CESI宋体-GB2312" w:hAnsi="CESI宋体-GB2312" w:eastAsia="CESI宋体-GB2312" w:cs="CESI宋体-GB2312"/>
          <w:b/>
          <w:bCs/>
          <w:color w:val="auto"/>
          <w:sz w:val="24"/>
          <w:highlight w:val="none"/>
        </w:rPr>
        <w:t>条  合同终止</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1 .租赁期间，甲方若要提前解除合同，应提前3个月书面通知乙方并应征得乙方书面同意，按实际租期结算租金，甲方应无息退还合同履约保证金，同时支付给乙方等额合同履约保证金作为违约金及赔偿乙方装修费用，装修改造补偿金额原则上不得超出合同中约定的剩余租期内租金；甲方支付上述违约金后，合同终止。</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2.租赁期间，乙方若要提前解除合同，且不符合本合同第十</w:t>
      </w:r>
      <w:r>
        <w:rPr>
          <w:rFonts w:hint="eastAsia" w:ascii="CESI宋体-GB2312" w:hAnsi="CESI宋体-GB2312" w:eastAsia="CESI宋体-GB2312" w:cs="CESI宋体-GB2312"/>
          <w:color w:val="auto"/>
          <w:sz w:val="24"/>
          <w:highlight w:val="none"/>
          <w:lang w:eastAsia="zh-CN"/>
        </w:rPr>
        <w:t>三</w:t>
      </w:r>
      <w:r>
        <w:rPr>
          <w:rFonts w:hint="eastAsia" w:ascii="CESI宋体-GB2312" w:hAnsi="CESI宋体-GB2312" w:eastAsia="CESI宋体-GB2312" w:cs="CESI宋体-GB2312"/>
          <w:color w:val="auto"/>
          <w:sz w:val="24"/>
          <w:highlight w:val="none"/>
        </w:rPr>
        <w:t>条情形的，按实际租期结算租金，同时乙方缴交的合同履约保证金全部转作违约金，归甲方所有；依附于租赁物的不可移动装修装饰（含二次装修消防设施设备、中央空调）、扩建改建部分无偿归甲方所有并确保能够正常使用；乙方支付上述违约金及租金后，合同终止。</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3.租赁期满乙方未续租或租赁期间合同解除、终止的，乙方必须在租赁期满之日或合同解除、终止之日起15天内与甲方结清往来账款、交清应当由乙方缴纳的各项费用，并交还租赁物，办理租赁物等的移交手续，否则，每延迟1天乙方应支付甲方双倍租金。</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4.租赁期满或依法解除合同，乙方向甲方交还租赁物时，甲方应在15日内给予验收，验收合格后必须予以接收，若验收不合格则不予接收，乙方应按本合同约定的双倍租金的标准向甲方支付逾期交付违约金。</w:t>
      </w:r>
    </w:p>
    <w:p>
      <w:pPr>
        <w:spacing w:line="400" w:lineRule="exact"/>
        <w:ind w:firstLine="480" w:firstLineChars="200"/>
        <w:rPr>
          <w:rFonts w:ascii="CESI宋体-GB2312" w:hAnsi="CESI宋体-GB2312" w:eastAsia="CESI宋体-GB2312" w:cs="CESI宋体-GB2312"/>
          <w:b/>
          <w:bCs/>
          <w:color w:val="auto"/>
          <w:sz w:val="24"/>
          <w:highlight w:val="none"/>
        </w:rPr>
      </w:pPr>
      <w:r>
        <w:rPr>
          <w:rFonts w:hint="eastAsia" w:ascii="CESI宋体-GB2312" w:hAnsi="CESI宋体-GB2312" w:eastAsia="CESI宋体-GB2312" w:cs="CESI宋体-GB2312"/>
          <w:b/>
          <w:bCs/>
          <w:color w:val="auto"/>
          <w:sz w:val="24"/>
          <w:highlight w:val="none"/>
        </w:rPr>
        <w:t>第十</w:t>
      </w:r>
      <w:r>
        <w:rPr>
          <w:rFonts w:ascii="CESI宋体-GB2312" w:hAnsi="CESI宋体-GB2312" w:eastAsia="CESI宋体-GB2312" w:cs="CESI宋体-GB2312"/>
          <w:b/>
          <w:bCs/>
          <w:color w:val="auto"/>
          <w:sz w:val="24"/>
          <w:highlight w:val="none"/>
        </w:rPr>
        <w:t>五</w:t>
      </w:r>
      <w:r>
        <w:rPr>
          <w:rFonts w:hint="eastAsia" w:ascii="CESI宋体-GB2312" w:hAnsi="CESI宋体-GB2312" w:eastAsia="CESI宋体-GB2312" w:cs="CESI宋体-GB2312"/>
          <w:b/>
          <w:bCs/>
          <w:color w:val="auto"/>
          <w:sz w:val="24"/>
          <w:highlight w:val="none"/>
        </w:rPr>
        <w:t>条</w:t>
      </w:r>
      <w:r>
        <w:rPr>
          <w:rFonts w:hint="eastAsia" w:ascii="CESI宋体-GB2312" w:hAnsi="CESI宋体-GB2312" w:eastAsia="CESI宋体-GB2312" w:cs="CESI宋体-GB2312"/>
          <w:b/>
          <w:bCs/>
          <w:color w:val="auto"/>
          <w:sz w:val="24"/>
          <w:highlight w:val="none"/>
          <w:lang w:val="en-US" w:eastAsia="zh-CN"/>
        </w:rPr>
        <w:t xml:space="preserve">  </w:t>
      </w:r>
      <w:r>
        <w:rPr>
          <w:rFonts w:hint="eastAsia" w:ascii="CESI宋体-GB2312" w:hAnsi="CESI宋体-GB2312" w:eastAsia="CESI宋体-GB2312" w:cs="CESI宋体-GB2312"/>
          <w:b/>
          <w:bCs/>
          <w:color w:val="auto"/>
          <w:sz w:val="24"/>
          <w:highlight w:val="none"/>
        </w:rPr>
        <w:t>违约情形及违约责任</w:t>
      </w:r>
    </w:p>
    <w:p>
      <w:pPr>
        <w:spacing w:line="400" w:lineRule="exact"/>
        <w:ind w:firstLine="480" w:firstLineChars="200"/>
        <w:rPr>
          <w:rFonts w:hint="eastAsia" w:ascii="CESI宋体-GB2312" w:hAnsi="CESI宋体-GB2312" w:eastAsia="CESI宋体-GB2312" w:cs="CESI宋体-GB2312"/>
          <w:color w:val="auto"/>
          <w:sz w:val="24"/>
          <w:highlight w:val="none"/>
          <w:lang w:eastAsia="zh-CN"/>
        </w:rPr>
      </w:pPr>
      <w:r>
        <w:rPr>
          <w:rFonts w:hint="eastAsia" w:ascii="CESI宋体-GB2312" w:hAnsi="CESI宋体-GB2312" w:eastAsia="CESI宋体-GB2312" w:cs="CESI宋体-GB2312"/>
          <w:color w:val="auto"/>
          <w:sz w:val="24"/>
          <w:highlight w:val="none"/>
        </w:rPr>
        <w:t>1.</w:t>
      </w:r>
      <w:r>
        <w:rPr>
          <w:rFonts w:ascii="CESI宋体-GB2312" w:hAnsi="CESI宋体-GB2312" w:eastAsia="CESI宋体-GB2312" w:cs="CESI宋体-GB2312"/>
          <w:color w:val="auto"/>
          <w:sz w:val="24"/>
          <w:highlight w:val="none"/>
        </w:rPr>
        <w:t>乙方</w:t>
      </w:r>
      <w:r>
        <w:rPr>
          <w:rFonts w:hint="eastAsia" w:ascii="CESI宋体-GB2312" w:hAnsi="CESI宋体-GB2312" w:eastAsia="CESI宋体-GB2312" w:cs="CESI宋体-GB2312"/>
          <w:color w:val="auto"/>
          <w:sz w:val="24"/>
          <w:highlight w:val="none"/>
          <w:lang w:eastAsia="zh-CN"/>
        </w:rPr>
        <w:t>未按</w:t>
      </w:r>
      <w:r>
        <w:rPr>
          <w:rFonts w:ascii="CESI宋体-GB2312" w:hAnsi="CESI宋体-GB2312" w:eastAsia="CESI宋体-GB2312" w:cs="CESI宋体-GB2312"/>
          <w:color w:val="auto"/>
          <w:sz w:val="24"/>
          <w:highlight w:val="none"/>
        </w:rPr>
        <w:t>甲方通知时间</w:t>
      </w:r>
      <w:r>
        <w:rPr>
          <w:rFonts w:hint="eastAsia" w:ascii="CESI宋体-GB2312" w:hAnsi="CESI宋体-GB2312" w:eastAsia="CESI宋体-GB2312" w:cs="CESI宋体-GB2312"/>
          <w:color w:val="auto"/>
          <w:sz w:val="24"/>
          <w:highlight w:val="none"/>
          <w:lang w:eastAsia="zh-CN"/>
        </w:rPr>
        <w:t>接收租赁物及签署《移交确认书》；</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lang w:val="en-US" w:eastAsia="zh-CN"/>
        </w:rPr>
        <w:t>2.</w:t>
      </w:r>
      <w:r>
        <w:rPr>
          <w:rFonts w:hint="eastAsia" w:ascii="CESI宋体-GB2312" w:hAnsi="CESI宋体-GB2312" w:eastAsia="CESI宋体-GB2312" w:cs="CESI宋体-GB2312"/>
          <w:color w:val="auto"/>
          <w:sz w:val="24"/>
          <w:highlight w:val="none"/>
        </w:rPr>
        <w:t>乙方未及时缴交租金、水电费、</w:t>
      </w:r>
      <w:r>
        <w:rPr>
          <w:rFonts w:ascii="CESI宋体-GB2312" w:hAnsi="CESI宋体-GB2312" w:eastAsia="CESI宋体-GB2312" w:cs="CESI宋体-GB2312"/>
          <w:color w:val="auto"/>
          <w:sz w:val="24"/>
          <w:highlight w:val="none"/>
        </w:rPr>
        <w:t>公共服务管理费</w:t>
      </w:r>
      <w:r>
        <w:rPr>
          <w:rFonts w:hint="eastAsia" w:ascii="CESI宋体-GB2312" w:hAnsi="CESI宋体-GB2312" w:eastAsia="CESI宋体-GB2312" w:cs="CESI宋体-GB2312"/>
          <w:color w:val="auto"/>
          <w:sz w:val="24"/>
          <w:highlight w:val="none"/>
        </w:rPr>
        <w:t>等费用达1个月以上；</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lang w:val="en-US" w:eastAsia="zh-CN"/>
        </w:rPr>
        <w:t>3</w:t>
      </w:r>
      <w:r>
        <w:rPr>
          <w:rFonts w:hint="eastAsia" w:ascii="CESI宋体-GB2312" w:hAnsi="CESI宋体-GB2312" w:eastAsia="CESI宋体-GB2312" w:cs="CESI宋体-GB2312"/>
          <w:color w:val="auto"/>
          <w:sz w:val="24"/>
          <w:highlight w:val="none"/>
        </w:rPr>
        <w:t>.乙方装修未经甲方同意、未经甲方和相关部门</w:t>
      </w:r>
      <w:bookmarkStart w:id="0" w:name="_GoBack"/>
      <w:bookmarkEnd w:id="0"/>
      <w:r>
        <w:rPr>
          <w:rFonts w:hint="eastAsia" w:ascii="CESI宋体-GB2312" w:hAnsi="CESI宋体-GB2312" w:eastAsia="CESI宋体-GB2312" w:cs="CESI宋体-GB2312"/>
          <w:color w:val="auto"/>
          <w:sz w:val="24"/>
          <w:highlight w:val="none"/>
        </w:rPr>
        <w:t>验收投入使用、破坏租赁物主体结构或承重墙体；</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lang w:val="en-US" w:eastAsia="zh-CN"/>
        </w:rPr>
        <w:t>4</w:t>
      </w:r>
      <w:r>
        <w:rPr>
          <w:rFonts w:hint="eastAsia" w:ascii="CESI宋体-GB2312" w:hAnsi="CESI宋体-GB2312" w:eastAsia="CESI宋体-GB2312" w:cs="CESI宋体-GB2312"/>
          <w:color w:val="auto"/>
          <w:sz w:val="24"/>
          <w:highlight w:val="none"/>
        </w:rPr>
        <w:t>.未经甲方同意，擅自改变租赁物用途；</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lang w:val="en-US" w:eastAsia="zh-CN"/>
        </w:rPr>
        <w:t>5</w:t>
      </w:r>
      <w:r>
        <w:rPr>
          <w:rFonts w:hint="eastAsia" w:ascii="CESI宋体-GB2312" w:hAnsi="CESI宋体-GB2312" w:eastAsia="CESI宋体-GB2312" w:cs="CESI宋体-GB2312"/>
          <w:color w:val="auto"/>
          <w:sz w:val="24"/>
          <w:highlight w:val="none"/>
        </w:rPr>
        <w:t>.乙方不服从甲方管理；</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lang w:val="en-US" w:eastAsia="zh-CN"/>
        </w:rPr>
        <w:t>6</w:t>
      </w:r>
      <w:r>
        <w:rPr>
          <w:rFonts w:hint="eastAsia" w:ascii="CESI宋体-GB2312" w:hAnsi="CESI宋体-GB2312" w:eastAsia="CESI宋体-GB2312" w:cs="CESI宋体-GB2312"/>
          <w:color w:val="auto"/>
          <w:sz w:val="24"/>
          <w:highlight w:val="none"/>
        </w:rPr>
        <w:t>.乙方未尽安全管理责任，造成重大安全隐患，或未及时整改安全隐患；</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lang w:val="en-US" w:eastAsia="zh-CN"/>
        </w:rPr>
        <w:t>7</w:t>
      </w:r>
      <w:r>
        <w:rPr>
          <w:rFonts w:hint="eastAsia" w:ascii="CESI宋体-GB2312" w:hAnsi="CESI宋体-GB2312" w:eastAsia="CESI宋体-GB2312" w:cs="CESI宋体-GB2312"/>
          <w:color w:val="auto"/>
          <w:sz w:val="24"/>
          <w:highlight w:val="none"/>
        </w:rPr>
        <w:t>.乙方从事经营违法活动，或严重影响甲方社会形象；</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lang w:val="en-US" w:eastAsia="zh-CN"/>
        </w:rPr>
        <w:t>8</w:t>
      </w:r>
      <w:r>
        <w:rPr>
          <w:rFonts w:hint="eastAsia" w:ascii="CESI宋体-GB2312" w:hAnsi="CESI宋体-GB2312" w:eastAsia="CESI宋体-GB2312" w:cs="CESI宋体-GB2312"/>
          <w:color w:val="auto"/>
          <w:sz w:val="24"/>
          <w:highlight w:val="none"/>
        </w:rPr>
        <w:t>.乙方将租赁物进行抵押、或私自进行整体转租；</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lang w:val="en-US" w:eastAsia="zh-CN"/>
        </w:rPr>
        <w:t>9</w:t>
      </w:r>
      <w:r>
        <w:rPr>
          <w:rFonts w:hint="eastAsia" w:ascii="CESI宋体-GB2312" w:hAnsi="CESI宋体-GB2312" w:eastAsia="CESI宋体-GB2312" w:cs="CESI宋体-GB2312"/>
          <w:color w:val="auto"/>
          <w:sz w:val="24"/>
          <w:highlight w:val="none"/>
        </w:rPr>
        <w:t>.乙方未履行合同约定其他义务。</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乙方违约责任：甲方有权单方面终止租赁合同，合同履约保证金全部转为违约金，归甲方所有；依附租赁物的不可移动装修装饰（含但不限于二次装修消防设施设备、中央空调等）、扩建改建部分无偿归甲方所有；乙方应在甲方通知的时限内交还租赁物，否则，每延迟1天乙方应支付甲方双倍租金，同时乙方必须承担因违约造成的一切责任和损失。</w:t>
      </w:r>
    </w:p>
    <w:p>
      <w:pPr>
        <w:spacing w:line="400" w:lineRule="exact"/>
        <w:ind w:firstLine="480" w:firstLineChars="200"/>
        <w:rPr>
          <w:rFonts w:ascii="CESI宋体-GB2312" w:hAnsi="CESI宋体-GB2312" w:eastAsia="CESI宋体-GB2312" w:cs="CESI宋体-GB2312"/>
          <w:b/>
          <w:bCs/>
          <w:color w:val="auto"/>
          <w:sz w:val="24"/>
          <w:highlight w:val="none"/>
        </w:rPr>
      </w:pPr>
      <w:r>
        <w:rPr>
          <w:rFonts w:hint="eastAsia" w:ascii="CESI宋体-GB2312" w:hAnsi="CESI宋体-GB2312" w:eastAsia="CESI宋体-GB2312" w:cs="CESI宋体-GB2312"/>
          <w:b/>
          <w:bCs/>
          <w:color w:val="auto"/>
          <w:sz w:val="24"/>
          <w:highlight w:val="none"/>
        </w:rPr>
        <w:t>第十</w:t>
      </w:r>
      <w:r>
        <w:rPr>
          <w:rFonts w:ascii="CESI宋体-GB2312" w:hAnsi="CESI宋体-GB2312" w:eastAsia="CESI宋体-GB2312" w:cs="CESI宋体-GB2312"/>
          <w:b/>
          <w:bCs/>
          <w:color w:val="auto"/>
          <w:sz w:val="24"/>
          <w:highlight w:val="none"/>
        </w:rPr>
        <w:t>六</w:t>
      </w:r>
      <w:r>
        <w:rPr>
          <w:rFonts w:hint="eastAsia" w:ascii="CESI宋体-GB2312" w:hAnsi="CESI宋体-GB2312" w:eastAsia="CESI宋体-GB2312" w:cs="CESI宋体-GB2312"/>
          <w:b/>
          <w:bCs/>
          <w:color w:val="auto"/>
          <w:sz w:val="24"/>
          <w:highlight w:val="none"/>
        </w:rPr>
        <w:t>条</w:t>
      </w:r>
      <w:r>
        <w:rPr>
          <w:rFonts w:hint="eastAsia" w:ascii="CESI宋体-GB2312" w:hAnsi="CESI宋体-GB2312" w:eastAsia="CESI宋体-GB2312" w:cs="CESI宋体-GB2312"/>
          <w:b/>
          <w:bCs/>
          <w:color w:val="auto"/>
          <w:sz w:val="24"/>
          <w:highlight w:val="none"/>
          <w:lang w:val="en-US" w:eastAsia="zh-CN"/>
        </w:rPr>
        <w:t xml:space="preserve"> </w:t>
      </w:r>
      <w:r>
        <w:rPr>
          <w:rFonts w:hint="eastAsia" w:ascii="CESI宋体-GB2312" w:hAnsi="CESI宋体-GB2312" w:eastAsia="CESI宋体-GB2312" w:cs="CESI宋体-GB2312"/>
          <w:b/>
          <w:bCs/>
          <w:color w:val="auto"/>
          <w:sz w:val="24"/>
          <w:highlight w:val="none"/>
        </w:rPr>
        <w:t xml:space="preserve"> 通知与联系方式</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在协议履行过程中，需要通知有关事项时，通知方按下列方式之一通知接收方，即使接收方不签收或未收到通知，均视为接收已收到通知，并以通知方发出通知后的第二天视为送达之日：</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1.若用书信通知，对方法定代表人、联系人或办公室、收发室的工作人员在挂号回执或签收凭证上签字即为送达。</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2.若由专人递交，在递交法定代表人或联系人时即为送达。</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3.若用短信、微信向法人代表、联系人发送，当日视为送达。</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4.任何一方的联系方式有变更的，应及时书面通知合同对方，否则对方按原联系方式向变更方发出的书面文件仍视为送达。本合同约定的送达地址及联系方式同样适用于若发生律纠纷时公检法及相关部门的送达地址及联系方式。</w:t>
      </w:r>
    </w:p>
    <w:p>
      <w:pPr>
        <w:spacing w:line="400" w:lineRule="exact"/>
        <w:ind w:firstLine="480" w:firstLineChars="200"/>
        <w:rPr>
          <w:rFonts w:ascii="CESI宋体-GB2312" w:hAnsi="CESI宋体-GB2312" w:eastAsia="CESI宋体-GB2312" w:cs="CESI宋体-GB2312"/>
          <w:b/>
          <w:bCs/>
          <w:color w:val="auto"/>
          <w:sz w:val="24"/>
          <w:highlight w:val="none"/>
        </w:rPr>
      </w:pPr>
      <w:r>
        <w:rPr>
          <w:rFonts w:hint="eastAsia" w:ascii="CESI宋体-GB2312" w:hAnsi="CESI宋体-GB2312" w:eastAsia="CESI宋体-GB2312" w:cs="CESI宋体-GB2312"/>
          <w:b/>
          <w:bCs/>
          <w:color w:val="auto"/>
          <w:sz w:val="24"/>
          <w:highlight w:val="none"/>
        </w:rPr>
        <w:t>第十</w:t>
      </w:r>
      <w:r>
        <w:rPr>
          <w:rFonts w:ascii="CESI宋体-GB2312" w:hAnsi="CESI宋体-GB2312" w:eastAsia="CESI宋体-GB2312" w:cs="CESI宋体-GB2312"/>
          <w:b/>
          <w:bCs/>
          <w:color w:val="auto"/>
          <w:sz w:val="24"/>
          <w:highlight w:val="none"/>
        </w:rPr>
        <w:t>七</w:t>
      </w:r>
      <w:r>
        <w:rPr>
          <w:rFonts w:hint="eastAsia" w:ascii="CESI宋体-GB2312" w:hAnsi="CESI宋体-GB2312" w:eastAsia="CESI宋体-GB2312" w:cs="CESI宋体-GB2312"/>
          <w:b/>
          <w:bCs/>
          <w:color w:val="auto"/>
          <w:sz w:val="24"/>
          <w:highlight w:val="none"/>
        </w:rPr>
        <w:t>条</w:t>
      </w:r>
      <w:r>
        <w:rPr>
          <w:rFonts w:hint="eastAsia" w:ascii="CESI宋体-GB2312" w:hAnsi="CESI宋体-GB2312" w:eastAsia="CESI宋体-GB2312" w:cs="CESI宋体-GB2312"/>
          <w:b/>
          <w:bCs/>
          <w:color w:val="auto"/>
          <w:sz w:val="24"/>
          <w:highlight w:val="none"/>
          <w:lang w:val="en-US" w:eastAsia="zh-CN"/>
        </w:rPr>
        <w:t xml:space="preserve">  </w:t>
      </w:r>
      <w:r>
        <w:rPr>
          <w:rFonts w:hint="eastAsia" w:ascii="CESI宋体-GB2312" w:hAnsi="CESI宋体-GB2312" w:eastAsia="CESI宋体-GB2312" w:cs="CESI宋体-GB2312"/>
          <w:b/>
          <w:bCs/>
          <w:color w:val="auto"/>
          <w:sz w:val="24"/>
          <w:highlight w:val="none"/>
        </w:rPr>
        <w:t>争议的解决</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1.因本合同及其补充协议（如有）而产生的一切争议，由甲乙双方协商解决，协商不成的，提交龙岩市新罗区人民法院诉讼解决。</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2.因违约方违约导致守约方提起诉讼的，违约方需要承担守约方为此支出的诉讼费、律师费、公诉费、差旅费、鉴定费等相关费用。</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3.合同有关争议解决的条款独立存在，合同的变更、解除、终止、无效或者被撤销均不影响其效力。</w:t>
      </w:r>
    </w:p>
    <w:p>
      <w:pPr>
        <w:spacing w:line="400" w:lineRule="exact"/>
        <w:ind w:firstLine="480" w:firstLineChars="200"/>
        <w:rPr>
          <w:rFonts w:ascii="CESI宋体-GB2312" w:hAnsi="CESI宋体-GB2312" w:eastAsia="CESI宋体-GB2312" w:cs="CESI宋体-GB2312"/>
          <w:b/>
          <w:bCs/>
          <w:color w:val="auto"/>
          <w:sz w:val="24"/>
          <w:highlight w:val="none"/>
        </w:rPr>
      </w:pPr>
      <w:r>
        <w:rPr>
          <w:rFonts w:hint="eastAsia" w:ascii="CESI宋体-GB2312" w:hAnsi="CESI宋体-GB2312" w:eastAsia="CESI宋体-GB2312" w:cs="CESI宋体-GB2312"/>
          <w:b/>
          <w:bCs/>
          <w:color w:val="auto"/>
          <w:sz w:val="24"/>
          <w:highlight w:val="none"/>
        </w:rPr>
        <w:t>第十</w:t>
      </w:r>
      <w:r>
        <w:rPr>
          <w:rFonts w:ascii="CESI宋体-GB2312" w:hAnsi="CESI宋体-GB2312" w:eastAsia="CESI宋体-GB2312" w:cs="CESI宋体-GB2312"/>
          <w:b/>
          <w:bCs/>
          <w:color w:val="auto"/>
          <w:sz w:val="24"/>
          <w:highlight w:val="none"/>
        </w:rPr>
        <w:t>八</w:t>
      </w:r>
      <w:r>
        <w:rPr>
          <w:rFonts w:hint="eastAsia" w:ascii="CESI宋体-GB2312" w:hAnsi="CESI宋体-GB2312" w:eastAsia="CESI宋体-GB2312" w:cs="CESI宋体-GB2312"/>
          <w:b/>
          <w:bCs/>
          <w:color w:val="auto"/>
          <w:sz w:val="24"/>
          <w:highlight w:val="none"/>
        </w:rPr>
        <w:t>条  合同附件</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1.本合同书包含以下附件：</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附件1：移交确认</w:t>
      </w:r>
      <w:r>
        <w:rPr>
          <w:rFonts w:hint="eastAsia" w:ascii="CESI宋体-GB2312" w:hAnsi="CESI宋体-GB2312" w:eastAsia="CESI宋体-GB2312" w:cs="CESI宋体-GB2312"/>
          <w:color w:val="auto"/>
          <w:sz w:val="24"/>
          <w:highlight w:val="none"/>
          <w:lang w:eastAsia="zh-CN"/>
        </w:rPr>
        <w:t>书</w:t>
      </w:r>
      <w:r>
        <w:rPr>
          <w:rFonts w:hint="eastAsia" w:ascii="CESI宋体-GB2312" w:hAnsi="CESI宋体-GB2312" w:eastAsia="CESI宋体-GB2312" w:cs="CESI宋体-GB2312"/>
          <w:color w:val="auto"/>
          <w:sz w:val="24"/>
          <w:highlight w:val="none"/>
        </w:rPr>
        <w:t xml:space="preserve">                </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附件2：出租经营场所安全、综治、</w:t>
      </w:r>
      <w:r>
        <w:rPr>
          <w:rFonts w:hint="eastAsia" w:ascii="CESI宋体-GB2312" w:hAnsi="CESI宋体-GB2312" w:eastAsia="CESI宋体-GB2312" w:cs="CESI宋体-GB2312"/>
          <w:color w:val="auto"/>
          <w:sz w:val="24"/>
          <w:highlight w:val="none"/>
          <w:lang w:eastAsia="zh-CN"/>
        </w:rPr>
        <w:t>环保、</w:t>
      </w:r>
      <w:r>
        <w:rPr>
          <w:rFonts w:hint="eastAsia" w:ascii="CESI宋体-GB2312" w:hAnsi="CESI宋体-GB2312" w:eastAsia="CESI宋体-GB2312" w:cs="CESI宋体-GB2312"/>
          <w:color w:val="auto"/>
          <w:sz w:val="24"/>
          <w:highlight w:val="none"/>
        </w:rPr>
        <w:t xml:space="preserve">廉洁自律责任书 </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2.合同各方同意所有附件是合同不可分割的一部分，与合同正文具有同等效力。若附件与合同正文有任何不一致，以合同正文为准。</w:t>
      </w:r>
    </w:p>
    <w:p>
      <w:pPr>
        <w:spacing w:line="400" w:lineRule="exact"/>
        <w:ind w:firstLine="480" w:firstLineChars="200"/>
        <w:rPr>
          <w:rFonts w:ascii="CESI宋体-GB2312" w:hAnsi="CESI宋体-GB2312" w:eastAsia="CESI宋体-GB2312" w:cs="CESI宋体-GB2312"/>
          <w:b/>
          <w:bCs/>
          <w:color w:val="auto"/>
          <w:sz w:val="24"/>
          <w:highlight w:val="none"/>
        </w:rPr>
      </w:pPr>
      <w:r>
        <w:rPr>
          <w:rFonts w:hint="eastAsia" w:ascii="CESI宋体-GB2312" w:hAnsi="CESI宋体-GB2312" w:eastAsia="CESI宋体-GB2312" w:cs="CESI宋体-GB2312"/>
          <w:b/>
          <w:bCs/>
          <w:color w:val="auto"/>
          <w:sz w:val="24"/>
          <w:highlight w:val="none"/>
        </w:rPr>
        <w:t>第</w:t>
      </w:r>
      <w:r>
        <w:rPr>
          <w:rFonts w:ascii="CESI宋体-GB2312" w:hAnsi="CESI宋体-GB2312" w:eastAsia="CESI宋体-GB2312" w:cs="CESI宋体-GB2312"/>
          <w:b/>
          <w:bCs/>
          <w:color w:val="auto"/>
          <w:sz w:val="24"/>
          <w:highlight w:val="none"/>
        </w:rPr>
        <w:t>十九</w:t>
      </w:r>
      <w:r>
        <w:rPr>
          <w:rFonts w:hint="eastAsia" w:ascii="CESI宋体-GB2312" w:hAnsi="CESI宋体-GB2312" w:eastAsia="CESI宋体-GB2312" w:cs="CESI宋体-GB2312"/>
          <w:b/>
          <w:bCs/>
          <w:color w:val="auto"/>
          <w:sz w:val="24"/>
          <w:highlight w:val="none"/>
        </w:rPr>
        <w:t>条  合同签订与生效</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1.本合同从双方签字或盖章之日起生效。</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2.合同一式肆份，甲、乙双方各执两份。</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3.合同未尽事宜，由双方协商，协商后达成的补充协议与本合同具有同等效力。</w:t>
      </w:r>
    </w:p>
    <w:p>
      <w:pPr>
        <w:spacing w:line="400" w:lineRule="exact"/>
        <w:ind w:left="0" w:firstLine="0"/>
        <w:rPr>
          <w:rFonts w:ascii="CESI宋体-GB2312" w:hAnsi="CESI宋体-GB2312" w:eastAsia="CESI宋体-GB2312" w:cs="CESI宋体-GB2312"/>
          <w:color w:val="auto"/>
          <w:sz w:val="24"/>
          <w:highlight w:val="none"/>
        </w:rPr>
      </w:pPr>
    </w:p>
    <w:p>
      <w:pPr>
        <w:spacing w:line="400" w:lineRule="exact"/>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甲方（盖章）：                         乙方（签字或盖章）：</w:t>
      </w:r>
    </w:p>
    <w:p>
      <w:pPr>
        <w:spacing w:line="400" w:lineRule="exact"/>
        <w:ind w:firstLine="480" w:firstLineChars="200"/>
        <w:rPr>
          <w:rFonts w:ascii="CESI宋体-GB2312" w:hAnsi="CESI宋体-GB2312" w:eastAsia="CESI宋体-GB2312" w:cs="CESI宋体-GB2312"/>
          <w:color w:val="auto"/>
          <w:sz w:val="24"/>
          <w:highlight w:val="none"/>
        </w:rPr>
      </w:pPr>
    </w:p>
    <w:p>
      <w:pPr>
        <w:spacing w:line="400" w:lineRule="exact"/>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法定代表人（签字）：                   法定代表人（签字）：</w:t>
      </w:r>
    </w:p>
    <w:p>
      <w:pPr>
        <w:spacing w:line="400" w:lineRule="exact"/>
        <w:ind w:firstLine="480" w:firstLineChars="200"/>
        <w:rPr>
          <w:rFonts w:ascii="CESI宋体-GB2312" w:hAnsi="CESI宋体-GB2312" w:eastAsia="CESI宋体-GB2312" w:cs="CESI宋体-GB2312"/>
          <w:color w:val="auto"/>
          <w:sz w:val="24"/>
          <w:highlight w:val="none"/>
        </w:rPr>
      </w:pPr>
    </w:p>
    <w:p>
      <w:pPr>
        <w:spacing w:line="400" w:lineRule="exact"/>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 xml:space="preserve">（或授权代理人）：               </w:t>
      </w:r>
      <w:r>
        <w:rPr>
          <w:rFonts w:hint="eastAsia" w:ascii="CESI宋体-GB2312" w:hAnsi="CESI宋体-GB2312" w:eastAsia="CESI宋体-GB2312" w:cs="CESI宋体-GB2312"/>
          <w:color w:val="auto"/>
          <w:sz w:val="24"/>
          <w:highlight w:val="none"/>
          <w:lang w:val="en-US" w:eastAsia="zh-CN"/>
        </w:rPr>
        <w:t xml:space="preserve">     </w:t>
      </w:r>
      <w:r>
        <w:rPr>
          <w:rFonts w:hint="eastAsia" w:ascii="CESI宋体-GB2312" w:hAnsi="CESI宋体-GB2312" w:eastAsia="CESI宋体-GB2312" w:cs="CESI宋体-GB2312"/>
          <w:color w:val="auto"/>
          <w:sz w:val="24"/>
          <w:highlight w:val="none"/>
        </w:rPr>
        <w:t>（或授权代理人）：</w:t>
      </w:r>
    </w:p>
    <w:p>
      <w:pPr>
        <w:spacing w:line="400" w:lineRule="exact"/>
        <w:ind w:firstLine="480" w:firstLineChars="200"/>
        <w:rPr>
          <w:rFonts w:ascii="CESI宋体-GB2312" w:hAnsi="CESI宋体-GB2312" w:eastAsia="CESI宋体-GB2312" w:cs="CESI宋体-GB2312"/>
          <w:color w:val="auto"/>
          <w:sz w:val="24"/>
          <w:highlight w:val="none"/>
        </w:rPr>
      </w:pPr>
    </w:p>
    <w:p>
      <w:pPr>
        <w:spacing w:line="400" w:lineRule="exact"/>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联系电话：                            联系电话：</w:t>
      </w:r>
    </w:p>
    <w:p>
      <w:pPr>
        <w:spacing w:line="400" w:lineRule="exact"/>
        <w:ind w:firstLine="480" w:firstLineChars="200"/>
        <w:rPr>
          <w:rFonts w:ascii="CESI宋体-GB2312" w:hAnsi="CESI宋体-GB2312" w:eastAsia="CESI宋体-GB2312" w:cs="CESI宋体-GB2312"/>
          <w:color w:val="auto"/>
          <w:sz w:val="24"/>
          <w:highlight w:val="none"/>
        </w:rPr>
      </w:pPr>
    </w:p>
    <w:p>
      <w:pPr>
        <w:spacing w:line="400" w:lineRule="exact"/>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联系地址：                            联系地址：</w:t>
      </w:r>
    </w:p>
    <w:p>
      <w:pPr>
        <w:spacing w:line="400" w:lineRule="exact"/>
        <w:rPr>
          <w:rFonts w:hint="eastAsia" w:ascii="宋体" w:hAnsi="宋体" w:cs="宋体"/>
          <w:b/>
          <w:bCs/>
          <w:color w:val="auto"/>
          <w:sz w:val="24"/>
          <w:highlight w:val="none"/>
        </w:rPr>
      </w:pPr>
      <w:r>
        <w:rPr>
          <w:rFonts w:ascii="CESI宋体-GB2312" w:hAnsi="CESI宋体-GB2312" w:eastAsia="CESI宋体-GB2312" w:cs="CESI宋体-GB2312"/>
          <w:color w:val="auto"/>
          <w:sz w:val="24"/>
          <w:highlight w:val="none"/>
        </w:rPr>
        <w:t xml:space="preserve">                                  </w:t>
      </w:r>
      <w:r>
        <w:rPr>
          <w:rFonts w:hint="eastAsia" w:ascii="CESI宋体-GB2312" w:hAnsi="CESI宋体-GB2312" w:eastAsia="CESI宋体-GB2312" w:cs="CESI宋体-GB2312"/>
          <w:color w:val="auto"/>
          <w:sz w:val="24"/>
          <w:highlight w:val="none"/>
          <w:lang w:val="en-US" w:eastAsia="zh-CN"/>
        </w:rPr>
        <w:t xml:space="preserve">   </w:t>
      </w:r>
      <w:r>
        <w:rPr>
          <w:rFonts w:hint="eastAsia" w:ascii="CESI宋体-GB2312" w:hAnsi="CESI宋体-GB2312" w:eastAsia="CESI宋体-GB2312" w:cs="CESI宋体-GB2312"/>
          <w:color w:val="auto"/>
          <w:sz w:val="24"/>
          <w:highlight w:val="none"/>
        </w:rPr>
        <w:t>合同签署日期：</w:t>
      </w:r>
      <w:r>
        <w:rPr>
          <w:rFonts w:hint="eastAsia" w:ascii="CESI宋体-GB2312" w:hAnsi="CESI宋体-GB2312" w:eastAsia="CESI宋体-GB2312" w:cs="CESI宋体-GB2312"/>
          <w:color w:val="auto"/>
          <w:sz w:val="24"/>
          <w:highlight w:val="none"/>
          <w:lang w:eastAsia="zh-CN"/>
        </w:rPr>
        <w:t xml:space="preserve"> </w:t>
      </w:r>
      <w:r>
        <w:rPr>
          <w:rFonts w:hint="eastAsia" w:ascii="CESI宋体-GB2312" w:hAnsi="CESI宋体-GB2312" w:eastAsia="CESI宋体-GB2312" w:cs="CESI宋体-GB2312"/>
          <w:color w:val="auto"/>
          <w:sz w:val="24"/>
          <w:highlight w:val="none"/>
          <w:lang w:val="en-US" w:eastAsia="zh-CN"/>
        </w:rPr>
        <w:t xml:space="preserve">   </w:t>
      </w:r>
      <w:r>
        <w:rPr>
          <w:rFonts w:hint="eastAsia" w:ascii="CESI宋体-GB2312" w:hAnsi="CESI宋体-GB2312" w:eastAsia="CESI宋体-GB2312" w:cs="CESI宋体-GB2312"/>
          <w:color w:val="auto"/>
          <w:sz w:val="24"/>
          <w:highlight w:val="none"/>
        </w:rPr>
        <w:t xml:space="preserve"> </w:t>
      </w:r>
      <w:r>
        <w:rPr>
          <w:rFonts w:hint="eastAsia" w:ascii="CESI宋体-GB2312" w:hAnsi="CESI宋体-GB2312" w:eastAsia="CESI宋体-GB2312" w:cs="CESI宋体-GB2312"/>
          <w:color w:val="auto"/>
          <w:sz w:val="24"/>
          <w:highlight w:val="none"/>
          <w:lang w:val="en-US" w:eastAsia="zh-CN"/>
        </w:rPr>
        <w:t xml:space="preserve"> </w:t>
      </w:r>
      <w:r>
        <w:rPr>
          <w:rFonts w:hint="eastAsia" w:ascii="CESI宋体-GB2312" w:hAnsi="CESI宋体-GB2312" w:eastAsia="CESI宋体-GB2312" w:cs="CESI宋体-GB2312"/>
          <w:color w:val="auto"/>
          <w:sz w:val="24"/>
          <w:highlight w:val="none"/>
        </w:rPr>
        <w:t xml:space="preserve">年 </w:t>
      </w:r>
      <w:r>
        <w:rPr>
          <w:rFonts w:hint="eastAsia" w:ascii="CESI宋体-GB2312" w:hAnsi="CESI宋体-GB2312" w:eastAsia="CESI宋体-GB2312" w:cs="CESI宋体-GB2312"/>
          <w:color w:val="auto"/>
          <w:sz w:val="24"/>
          <w:highlight w:val="none"/>
          <w:lang w:val="en-US" w:eastAsia="zh-CN"/>
        </w:rPr>
        <w:t xml:space="preserve"> </w:t>
      </w:r>
      <w:r>
        <w:rPr>
          <w:rFonts w:hint="eastAsia" w:ascii="CESI宋体-GB2312" w:hAnsi="CESI宋体-GB2312" w:eastAsia="CESI宋体-GB2312" w:cs="CESI宋体-GB2312"/>
          <w:color w:val="auto"/>
          <w:sz w:val="24"/>
          <w:highlight w:val="none"/>
        </w:rPr>
        <w:t xml:space="preserve"> 月  </w:t>
      </w:r>
      <w:r>
        <w:rPr>
          <w:rFonts w:hint="eastAsia" w:ascii="CESI宋体-GB2312" w:hAnsi="CESI宋体-GB2312" w:eastAsia="CESI宋体-GB2312" w:cs="CESI宋体-GB2312"/>
          <w:color w:val="auto"/>
          <w:sz w:val="24"/>
          <w:highlight w:val="none"/>
          <w:lang w:val="en-US" w:eastAsia="zh-CN"/>
        </w:rPr>
        <w:t xml:space="preserve"> </w:t>
      </w:r>
      <w:r>
        <w:rPr>
          <w:rFonts w:hint="eastAsia" w:ascii="CESI宋体-GB2312" w:hAnsi="CESI宋体-GB2312" w:eastAsia="CESI宋体-GB2312" w:cs="CESI宋体-GB2312"/>
          <w:color w:val="auto"/>
          <w:sz w:val="24"/>
          <w:highlight w:val="none"/>
        </w:rPr>
        <w:t>日</w:t>
      </w:r>
    </w:p>
    <w:p>
      <w:pPr>
        <w:spacing w:line="420" w:lineRule="exact"/>
        <w:rPr>
          <w:rFonts w:hint="eastAsia" w:ascii="宋体" w:hAnsi="宋体" w:cs="宋体"/>
          <w:b/>
          <w:bCs/>
          <w:color w:val="auto"/>
          <w:sz w:val="24"/>
          <w:highlight w:val="none"/>
        </w:rPr>
      </w:pPr>
    </w:p>
    <w:p>
      <w:pPr>
        <w:spacing w:line="420" w:lineRule="exact"/>
        <w:rPr>
          <w:rFonts w:ascii="宋体" w:cs="宋体"/>
          <w:color w:val="auto"/>
          <w:kern w:val="0"/>
          <w:sz w:val="24"/>
          <w:highlight w:val="none"/>
          <w:shd w:val="clear" w:color="auto" w:fill="FFFFFF"/>
        </w:rPr>
      </w:pPr>
      <w:r>
        <w:rPr>
          <w:rFonts w:hint="eastAsia" w:ascii="宋体" w:hAnsi="宋体" w:cs="宋体"/>
          <w:b/>
          <w:bCs/>
          <w:color w:val="auto"/>
          <w:sz w:val="24"/>
          <w:highlight w:val="none"/>
        </w:rPr>
        <w:t>附件</w:t>
      </w:r>
      <w:r>
        <w:rPr>
          <w:rFonts w:hint="eastAsia" w:ascii="宋体" w:hAnsi="宋体" w:cs="宋体"/>
          <w:b/>
          <w:bCs/>
          <w:color w:val="auto"/>
          <w:sz w:val="24"/>
          <w:highlight w:val="none"/>
          <w:lang w:val="en-US" w:eastAsia="zh-CN"/>
        </w:rPr>
        <w:t>1</w:t>
      </w:r>
      <w:r>
        <w:rPr>
          <w:rFonts w:hint="eastAsia" w:ascii="宋体" w:hAnsi="宋体" w:cs="宋体"/>
          <w:color w:val="auto"/>
          <w:sz w:val="24"/>
          <w:highlight w:val="none"/>
        </w:rPr>
        <w:t>：</w:t>
      </w:r>
    </w:p>
    <w:p>
      <w:pPr>
        <w:jc w:val="center"/>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移交确认</w:t>
      </w:r>
      <w:r>
        <w:rPr>
          <w:rFonts w:hint="eastAsia" w:ascii="方正小标宋简体" w:hAnsi="方正小标宋简体" w:eastAsia="方正小标宋简体" w:cs="方正小标宋简体"/>
          <w:b w:val="0"/>
          <w:bCs w:val="0"/>
          <w:color w:val="auto"/>
          <w:sz w:val="44"/>
          <w:szCs w:val="44"/>
          <w:highlight w:val="none"/>
          <w:lang w:eastAsia="zh-CN"/>
        </w:rPr>
        <w:t>书</w:t>
      </w:r>
    </w:p>
    <w:p>
      <w:pPr>
        <w:spacing w:line="400" w:lineRule="exact"/>
        <w:ind w:firstLine="480" w:firstLineChars="200"/>
        <w:rPr>
          <w:rFonts w:hint="eastAsia" w:ascii="CESI宋体-GB2312" w:hAnsi="CESI宋体-GB2312" w:eastAsia="CESI宋体-GB2312" w:cs="CESI宋体-GB2312"/>
          <w:color w:val="auto"/>
          <w:sz w:val="24"/>
          <w:highlight w:val="none"/>
        </w:rPr>
      </w:pPr>
    </w:p>
    <w:p>
      <w:pPr>
        <w:spacing w:line="400" w:lineRule="exact"/>
        <w:ind w:firstLine="560" w:firstLineChars="200"/>
        <w:rPr>
          <w:rFonts w:hint="eastAsia" w:ascii="宋体" w:hAnsi="宋体" w:cs="宋体"/>
          <w:color w:val="auto"/>
          <w:sz w:val="28"/>
          <w:szCs w:val="28"/>
          <w:highlight w:val="none"/>
        </w:rPr>
      </w:pPr>
      <w:r>
        <w:rPr>
          <w:rFonts w:hint="eastAsia" w:ascii="宋体" w:hAnsi="宋体" w:cs="宋体"/>
          <w:color w:val="auto"/>
          <w:kern w:val="2"/>
          <w:sz w:val="28"/>
          <w:szCs w:val="28"/>
          <w:highlight w:val="none"/>
          <w:shd w:val="clear" w:color="auto" w:fill="auto"/>
        </w:rPr>
        <w:t>龙钢市场综合体</w:t>
      </w:r>
      <w:r>
        <w:rPr>
          <w:rFonts w:hint="eastAsia" w:ascii="宋体" w:hAnsi="宋体" w:cs="宋体"/>
          <w:color w:val="auto"/>
          <w:kern w:val="2"/>
          <w:sz w:val="28"/>
          <w:szCs w:val="28"/>
          <w:highlight w:val="none"/>
          <w:u w:val="single"/>
          <w:shd w:val="clear" w:color="auto" w:fill="auto"/>
        </w:rPr>
        <w:t xml:space="preserve"> </w:t>
      </w:r>
      <w:r>
        <w:rPr>
          <w:rFonts w:hint="eastAsia" w:ascii="宋体" w:hAnsi="宋体" w:cs="宋体"/>
          <w:color w:val="auto"/>
          <w:kern w:val="2"/>
          <w:sz w:val="28"/>
          <w:szCs w:val="28"/>
          <w:highlight w:val="none"/>
          <w:u w:val="single"/>
          <w:shd w:val="clear" w:color="auto" w:fill="auto"/>
          <w:lang w:val="en-US" w:eastAsia="zh-CN"/>
        </w:rPr>
        <w:t xml:space="preserve">   </w:t>
      </w:r>
      <w:r>
        <w:rPr>
          <w:rFonts w:hint="eastAsia" w:ascii="宋体" w:hAnsi="宋体" w:cs="宋体"/>
          <w:color w:val="auto"/>
          <w:kern w:val="2"/>
          <w:sz w:val="28"/>
          <w:szCs w:val="28"/>
          <w:highlight w:val="none"/>
          <w:u w:val="single"/>
          <w:shd w:val="clear" w:color="auto" w:fill="auto"/>
        </w:rPr>
        <w:t xml:space="preserve"> </w:t>
      </w:r>
      <w:r>
        <w:rPr>
          <w:rFonts w:hint="eastAsia" w:ascii="宋体" w:hAnsi="宋体" w:cs="宋体"/>
          <w:color w:val="auto"/>
          <w:kern w:val="2"/>
          <w:sz w:val="28"/>
          <w:szCs w:val="28"/>
          <w:highlight w:val="none"/>
          <w:u w:val="none"/>
          <w:shd w:val="clear" w:color="auto" w:fill="auto"/>
        </w:rPr>
        <w:t>层房产</w:t>
      </w:r>
      <w:r>
        <w:rPr>
          <w:rFonts w:hint="eastAsia" w:ascii="宋体" w:hAnsi="宋体" w:eastAsia="宋体" w:cs="宋体"/>
          <w:color w:val="auto"/>
          <w:kern w:val="2"/>
          <w:sz w:val="28"/>
          <w:szCs w:val="28"/>
          <w:highlight w:val="none"/>
          <w:u w:val="none"/>
          <w:shd w:val="clear" w:color="auto" w:fill="auto"/>
          <w:lang w:eastAsia="zh-CN"/>
        </w:rPr>
        <w:t>于</w:t>
      </w:r>
      <w:r>
        <w:rPr>
          <w:rFonts w:hint="eastAsia" w:ascii="宋体" w:hAnsi="宋体" w:eastAsia="宋体" w:cs="宋体"/>
          <w:color w:val="auto"/>
          <w:sz w:val="28"/>
          <w:szCs w:val="28"/>
          <w:highlight w:val="none"/>
          <w:u w:val="single"/>
          <w:lang w:eastAsia="zh-CN"/>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none"/>
        </w:rPr>
        <w:t>年</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none"/>
        </w:rPr>
        <w:t>月</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none"/>
        </w:rPr>
        <w:t>日</w:t>
      </w:r>
      <w:r>
        <w:rPr>
          <w:rFonts w:hint="eastAsia" w:ascii="宋体" w:hAnsi="宋体" w:eastAsia="宋体" w:cs="宋体"/>
          <w:color w:val="auto"/>
          <w:kern w:val="2"/>
          <w:sz w:val="28"/>
          <w:szCs w:val="28"/>
          <w:highlight w:val="none"/>
          <w:u w:val="none"/>
          <w:shd w:val="clear" w:color="auto" w:fill="auto"/>
          <w:lang w:val="en-US" w:eastAsia="zh-CN"/>
        </w:rPr>
        <w:t>由甲方移交给乙方</w:t>
      </w:r>
      <w:r>
        <w:rPr>
          <w:rFonts w:hint="eastAsia" w:ascii="宋体" w:hAnsi="宋体" w:cs="宋体"/>
          <w:color w:val="auto"/>
          <w:sz w:val="28"/>
          <w:szCs w:val="28"/>
          <w:highlight w:val="none"/>
        </w:rPr>
        <w:t>。</w:t>
      </w:r>
      <w:r>
        <w:rPr>
          <w:rFonts w:hint="eastAsia" w:ascii="宋体" w:hAnsi="宋体" w:eastAsia="宋体" w:cs="宋体"/>
          <w:color w:val="auto"/>
          <w:sz w:val="28"/>
          <w:szCs w:val="28"/>
          <w:highlight w:val="none"/>
          <w:lang w:eastAsia="zh-CN"/>
        </w:rPr>
        <w:t>双方</w:t>
      </w:r>
      <w:r>
        <w:rPr>
          <w:rFonts w:hint="eastAsia" w:ascii="宋体" w:hAnsi="宋体" w:cs="宋体"/>
          <w:color w:val="auto"/>
          <w:sz w:val="28"/>
          <w:szCs w:val="28"/>
          <w:highlight w:val="none"/>
        </w:rPr>
        <w:t>租赁期限自</w:t>
      </w:r>
      <w:r>
        <w:rPr>
          <w:rFonts w:hint="eastAsia" w:ascii="宋体" w:hAnsi="宋体" w:eastAsia="宋体" w:cs="宋体"/>
          <w:color w:val="auto"/>
          <w:sz w:val="28"/>
          <w:szCs w:val="28"/>
          <w:highlight w:val="none"/>
          <w:u w:val="single"/>
          <w:lang w:eastAsia="zh-CN"/>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none"/>
        </w:rPr>
        <w:t>年</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none"/>
        </w:rPr>
        <w:t>月</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none"/>
        </w:rPr>
        <w:t>日</w:t>
      </w:r>
      <w:r>
        <w:rPr>
          <w:rFonts w:hint="eastAsia" w:ascii="宋体" w:hAnsi="宋体" w:cs="宋体"/>
          <w:color w:val="auto"/>
          <w:sz w:val="28"/>
          <w:szCs w:val="28"/>
          <w:highlight w:val="none"/>
        </w:rPr>
        <w:t>起至</w:t>
      </w:r>
      <w:r>
        <w:rPr>
          <w:rFonts w:hint="eastAsia" w:ascii="宋体" w:hAnsi="宋体" w:eastAsia="宋体" w:cs="宋体"/>
          <w:color w:val="auto"/>
          <w:sz w:val="28"/>
          <w:szCs w:val="28"/>
          <w:highlight w:val="none"/>
          <w:u w:val="single"/>
          <w:lang w:eastAsia="zh-CN"/>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none"/>
        </w:rPr>
        <w:t>年</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none"/>
        </w:rPr>
        <w:t>月</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none"/>
        </w:rPr>
        <w:t>日</w:t>
      </w:r>
      <w:r>
        <w:rPr>
          <w:rFonts w:hint="eastAsia" w:ascii="宋体" w:hAnsi="宋体" w:cs="宋体"/>
          <w:color w:val="auto"/>
          <w:sz w:val="28"/>
          <w:szCs w:val="28"/>
          <w:highlight w:val="none"/>
        </w:rPr>
        <w:t>止。租金</w:t>
      </w:r>
      <w:r>
        <w:rPr>
          <w:rFonts w:hint="eastAsia" w:ascii="宋体" w:hAnsi="宋体" w:cs="宋体"/>
          <w:color w:val="auto"/>
          <w:sz w:val="28"/>
          <w:szCs w:val="28"/>
          <w:highlight w:val="none"/>
          <w:lang w:eastAsia="zh-CN"/>
        </w:rPr>
        <w:t>标准为</w:t>
      </w:r>
      <w:r>
        <w:rPr>
          <w:rFonts w:hint="eastAsia" w:ascii="宋体" w:hAnsi="宋体" w:cs="宋体"/>
          <w:color w:val="auto"/>
          <w:sz w:val="28"/>
          <w:szCs w:val="28"/>
          <w:highlight w:val="none"/>
        </w:rPr>
        <w:t>：</w:t>
      </w:r>
    </w:p>
    <w:p>
      <w:pPr>
        <w:spacing w:line="700" w:lineRule="exact"/>
        <w:ind w:left="0" w:leftChars="0" w:firstLine="560" w:firstLineChars="200"/>
        <w:rPr>
          <w:rFonts w:hint="default" w:ascii="宋体" w:hAnsi="宋体" w:eastAsia="宋体" w:cs="宋体"/>
          <w:color w:val="auto"/>
          <w:sz w:val="28"/>
          <w:szCs w:val="28"/>
          <w:highlight w:val="none"/>
          <w:u w:val="single"/>
          <w:lang w:eastAsia="zh-CN"/>
        </w:rPr>
      </w:pPr>
      <w:r>
        <w:rPr>
          <w:rFonts w:hint="eastAsia" w:ascii="宋体" w:hAnsi="宋体" w:cs="宋体"/>
          <w:color w:val="auto"/>
          <w:sz w:val="28"/>
          <w:szCs w:val="28"/>
          <w:highlight w:val="none"/>
          <w:u w:val="single"/>
          <w:lang w:val="en-US" w:eastAsia="zh-CN"/>
        </w:rPr>
        <w:t xml:space="preserve">                                                          </w:t>
      </w:r>
    </w:p>
    <w:p>
      <w:pPr>
        <w:spacing w:line="700" w:lineRule="exact"/>
        <w:ind w:left="0" w:leftChars="0" w:firstLine="560" w:firstLineChars="200"/>
        <w:rPr>
          <w:rFonts w:hint="default" w:ascii="宋体" w:hAnsi="宋体" w:eastAsia="宋体" w:cs="宋体"/>
          <w:color w:val="auto"/>
          <w:sz w:val="28"/>
          <w:szCs w:val="28"/>
          <w:highlight w:val="none"/>
          <w:u w:val="single"/>
          <w:lang w:eastAsia="zh-CN"/>
        </w:rPr>
      </w:pPr>
      <w:r>
        <w:rPr>
          <w:rFonts w:hint="eastAsia" w:ascii="宋体" w:hAnsi="宋体" w:cs="宋体"/>
          <w:color w:val="auto"/>
          <w:sz w:val="28"/>
          <w:szCs w:val="28"/>
          <w:highlight w:val="none"/>
          <w:u w:val="single"/>
          <w:lang w:val="en-US" w:eastAsia="zh-CN"/>
        </w:rPr>
        <w:t xml:space="preserve">                                                          </w:t>
      </w:r>
    </w:p>
    <w:p>
      <w:pPr>
        <w:spacing w:line="700" w:lineRule="exact"/>
        <w:ind w:left="0" w:leftChars="0" w:firstLine="560" w:firstLineChars="200"/>
        <w:rPr>
          <w:rFonts w:hint="default" w:ascii="宋体" w:hAnsi="宋体" w:eastAsia="宋体" w:cs="宋体"/>
          <w:color w:val="auto"/>
          <w:sz w:val="28"/>
          <w:szCs w:val="28"/>
          <w:highlight w:val="none"/>
          <w:u w:val="single"/>
          <w:lang w:eastAsia="zh-CN"/>
        </w:rPr>
      </w:pPr>
      <w:r>
        <w:rPr>
          <w:rFonts w:hint="eastAsia" w:ascii="宋体" w:hAnsi="宋体" w:cs="宋体"/>
          <w:color w:val="auto"/>
          <w:sz w:val="28"/>
          <w:szCs w:val="28"/>
          <w:highlight w:val="none"/>
          <w:u w:val="single"/>
          <w:lang w:val="en-US" w:eastAsia="zh-CN"/>
        </w:rPr>
        <w:t xml:space="preserve">                                                          </w:t>
      </w:r>
    </w:p>
    <w:p>
      <w:pPr>
        <w:spacing w:line="700" w:lineRule="exact"/>
        <w:ind w:left="0" w:leftChars="0" w:firstLine="560" w:firstLineChars="200"/>
        <w:rPr>
          <w:rFonts w:hint="default" w:ascii="宋体" w:hAnsi="宋体" w:eastAsia="宋体" w:cs="宋体"/>
          <w:color w:val="auto"/>
          <w:sz w:val="28"/>
          <w:szCs w:val="28"/>
          <w:highlight w:val="none"/>
          <w:u w:val="single"/>
          <w:lang w:eastAsia="zh-CN"/>
        </w:rPr>
      </w:pPr>
      <w:r>
        <w:rPr>
          <w:rFonts w:hint="eastAsia" w:ascii="宋体" w:hAnsi="宋体" w:cs="宋体"/>
          <w:color w:val="auto"/>
          <w:sz w:val="28"/>
          <w:szCs w:val="28"/>
          <w:highlight w:val="none"/>
          <w:u w:val="single"/>
          <w:lang w:val="en-US" w:eastAsia="zh-CN"/>
        </w:rPr>
        <w:t xml:space="preserve">                                                          </w:t>
      </w:r>
    </w:p>
    <w:p>
      <w:pPr>
        <w:spacing w:line="400" w:lineRule="exact"/>
        <w:ind w:left="0" w:leftChars="0"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同时</w:t>
      </w:r>
      <w:r>
        <w:rPr>
          <w:rFonts w:hint="eastAsia" w:ascii="宋体" w:hAnsi="宋体" w:cs="宋体"/>
          <w:color w:val="auto"/>
          <w:sz w:val="28"/>
          <w:szCs w:val="28"/>
          <w:highlight w:val="none"/>
          <w:lang w:eastAsia="zh-CN"/>
        </w:rPr>
        <w:t>，乙方应</w:t>
      </w:r>
      <w:r>
        <w:rPr>
          <w:rFonts w:hint="eastAsia" w:ascii="宋体" w:hAnsi="宋体" w:eastAsia="宋体" w:cs="宋体"/>
          <w:color w:val="auto"/>
          <w:sz w:val="28"/>
          <w:szCs w:val="28"/>
          <w:highlight w:val="none"/>
          <w:lang w:eastAsia="zh-CN"/>
        </w:rPr>
        <w:t>按合同约定</w:t>
      </w:r>
      <w:r>
        <w:rPr>
          <w:rFonts w:hint="eastAsia" w:ascii="宋体" w:hAnsi="宋体" w:cs="宋体"/>
          <w:color w:val="auto"/>
          <w:sz w:val="28"/>
          <w:szCs w:val="28"/>
          <w:highlight w:val="none"/>
          <w:lang w:eastAsia="zh-CN"/>
        </w:rPr>
        <w:t>，在租金递增</w:t>
      </w:r>
      <w:r>
        <w:rPr>
          <w:rFonts w:hint="eastAsia" w:ascii="宋体" w:hAnsi="宋体" w:eastAsia="宋体" w:cs="宋体"/>
          <w:color w:val="auto"/>
          <w:sz w:val="28"/>
          <w:szCs w:val="28"/>
          <w:highlight w:val="none"/>
          <w:lang w:eastAsia="zh-CN"/>
        </w:rPr>
        <w:t>前根据递增后月租金标准的三倍补足合同履约保证金。</w:t>
      </w:r>
    </w:p>
    <w:p>
      <w:pPr>
        <w:rPr>
          <w:rFonts w:hint="eastAsia" w:ascii="宋体" w:hAnsi="宋体" w:cs="宋体"/>
          <w:color w:val="auto"/>
          <w:sz w:val="28"/>
          <w:szCs w:val="28"/>
          <w:highlight w:val="none"/>
        </w:rPr>
      </w:pPr>
    </w:p>
    <w:p>
      <w:pPr>
        <w:spacing w:line="400" w:lineRule="exact"/>
        <w:ind w:firstLine="560" w:firstLineChars="200"/>
        <w:rPr>
          <w:rFonts w:hint="eastAsia" w:ascii="宋体" w:hAnsi="宋体" w:eastAsia="宋体" w:cs="宋体"/>
          <w:color w:val="auto"/>
          <w:sz w:val="28"/>
          <w:szCs w:val="28"/>
          <w:highlight w:val="none"/>
        </w:rPr>
      </w:pPr>
    </w:p>
    <w:p>
      <w:pPr>
        <w:spacing w:line="400" w:lineRule="exact"/>
        <w:ind w:firstLine="0" w:firstLineChars="0"/>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甲方</w:t>
      </w:r>
      <w:r>
        <w:rPr>
          <w:rFonts w:hint="eastAsia" w:ascii="宋体" w:hAnsi="宋体" w:eastAsia="宋体" w:cs="宋体"/>
          <w:color w:val="auto"/>
          <w:sz w:val="28"/>
          <w:szCs w:val="28"/>
          <w:highlight w:val="none"/>
        </w:rPr>
        <w:t>（盖章）</w:t>
      </w: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lang w:eastAsia="zh-CN"/>
        </w:rPr>
        <w:t>乙方</w:t>
      </w:r>
      <w:r>
        <w:rPr>
          <w:rFonts w:hint="eastAsia" w:ascii="宋体" w:hAnsi="宋体" w:eastAsia="宋体" w:cs="宋体"/>
          <w:color w:val="auto"/>
          <w:sz w:val="28"/>
          <w:szCs w:val="28"/>
          <w:highlight w:val="none"/>
        </w:rPr>
        <w:t>（签字或盖章）</w:t>
      </w:r>
      <w:r>
        <w:rPr>
          <w:rFonts w:hint="eastAsia" w:ascii="宋体" w:hAnsi="宋体" w:cs="宋体"/>
          <w:color w:val="auto"/>
          <w:sz w:val="28"/>
          <w:szCs w:val="28"/>
          <w:highlight w:val="none"/>
        </w:rPr>
        <w:t>：</w:t>
      </w:r>
    </w:p>
    <w:p>
      <w:pPr>
        <w:spacing w:line="400" w:lineRule="exact"/>
        <w:rPr>
          <w:rFonts w:hint="eastAsia" w:ascii="宋体" w:hAnsi="宋体" w:eastAsia="宋体" w:cs="宋体"/>
          <w:color w:val="auto"/>
          <w:sz w:val="28"/>
          <w:szCs w:val="28"/>
          <w:highlight w:val="none"/>
        </w:rPr>
      </w:pPr>
    </w:p>
    <w:p>
      <w:pPr>
        <w:spacing w:line="400" w:lineRule="exact"/>
        <w:rPr>
          <w:rFonts w:hint="eastAsia" w:ascii="宋体" w:hAnsi="宋体" w:eastAsia="宋体" w:cs="宋体"/>
          <w:color w:val="auto"/>
          <w:sz w:val="28"/>
          <w:szCs w:val="28"/>
          <w:highlight w:val="none"/>
        </w:rPr>
      </w:pPr>
    </w:p>
    <w:p>
      <w:pPr>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法定代表人（签字）：           法定代表人（签字）：</w:t>
      </w:r>
    </w:p>
    <w:p>
      <w:pPr>
        <w:spacing w:line="400" w:lineRule="exact"/>
        <w:ind w:firstLine="560" w:firstLineChars="200"/>
        <w:rPr>
          <w:rFonts w:hint="eastAsia" w:ascii="宋体" w:hAnsi="宋体" w:cs="宋体"/>
          <w:color w:val="auto"/>
          <w:sz w:val="28"/>
          <w:szCs w:val="28"/>
          <w:highlight w:val="none"/>
        </w:rPr>
      </w:pPr>
    </w:p>
    <w:p>
      <w:pPr>
        <w:spacing w:line="400" w:lineRule="exact"/>
        <w:ind w:firstLine="560" w:firstLineChars="200"/>
        <w:rPr>
          <w:rFonts w:hint="eastAsia" w:ascii="仿宋_GB2312" w:hAnsi="仿宋_GB2312" w:eastAsia="仿宋_GB2312" w:cs="仿宋_GB2312"/>
          <w:color w:val="auto"/>
          <w:sz w:val="28"/>
          <w:szCs w:val="28"/>
          <w:highlight w:val="none"/>
        </w:rPr>
      </w:pPr>
    </w:p>
    <w:p>
      <w:pPr>
        <w:spacing w:line="400" w:lineRule="exact"/>
        <w:ind w:firstLine="560" w:firstLineChars="200"/>
        <w:jc w:val="right"/>
        <w:rPr>
          <w:rFonts w:hint="eastAsia" w:ascii="仿宋_GB2312" w:hAnsi="仿宋_GB2312" w:eastAsia="仿宋_GB2312" w:cs="仿宋_GB2312"/>
          <w:color w:val="auto"/>
          <w:sz w:val="28"/>
          <w:szCs w:val="28"/>
          <w:highlight w:val="none"/>
        </w:rPr>
      </w:pPr>
    </w:p>
    <w:p>
      <w:pPr>
        <w:spacing w:line="400" w:lineRule="exact"/>
        <w:ind w:firstLine="560" w:firstLineChars="200"/>
        <w:jc w:val="right"/>
        <w:rPr>
          <w:rFonts w:hint="eastAsia" w:ascii="仿宋_GB2312" w:hAnsi="仿宋_GB2312" w:eastAsia="仿宋_GB2312" w:cs="仿宋_GB2312"/>
          <w:color w:val="auto"/>
          <w:sz w:val="28"/>
          <w:szCs w:val="28"/>
          <w:highlight w:val="none"/>
        </w:rPr>
      </w:pPr>
    </w:p>
    <w:p>
      <w:pPr>
        <w:spacing w:line="400" w:lineRule="exact"/>
        <w:ind w:firstLine="560" w:firstLineChars="200"/>
        <w:jc w:val="righ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r>
        <w:rPr>
          <w:rFonts w:hint="eastAsia" w:ascii="宋体" w:hAnsi="宋体" w:cs="宋体"/>
          <w:color w:val="auto"/>
          <w:sz w:val="28"/>
          <w:szCs w:val="28"/>
          <w:highlight w:val="none"/>
        </w:rPr>
        <w:t xml:space="preserve">年   </w:t>
      </w:r>
      <w:r>
        <w:rPr>
          <w:rFonts w:hint="eastAsia" w:ascii="宋体" w:hAnsi="宋体" w:eastAsia="宋体" w:cs="宋体"/>
          <w:color w:val="auto"/>
          <w:sz w:val="28"/>
          <w:szCs w:val="28"/>
          <w:highlight w:val="none"/>
          <w:lang w:val="en-US" w:eastAsia="zh-CN"/>
        </w:rPr>
        <w:t xml:space="preserve"> </w:t>
      </w:r>
      <w:r>
        <w:rPr>
          <w:rFonts w:hint="eastAsia" w:ascii="宋体" w:hAnsi="宋体" w:cs="宋体"/>
          <w:color w:val="auto"/>
          <w:sz w:val="28"/>
          <w:szCs w:val="28"/>
          <w:highlight w:val="none"/>
        </w:rPr>
        <w:t>月    日</w:t>
      </w:r>
    </w:p>
    <w:p>
      <w:pPr>
        <w:spacing w:line="400" w:lineRule="exact"/>
        <w:ind w:firstLine="480" w:firstLineChars="200"/>
        <w:rPr>
          <w:rFonts w:hint="eastAsia" w:ascii="CESI宋体-GB2312" w:hAnsi="CESI宋体-GB2312" w:eastAsia="CESI宋体-GB2312" w:cs="CESI宋体-GB2312"/>
          <w:color w:val="auto"/>
          <w:sz w:val="24"/>
          <w:highlight w:val="none"/>
        </w:rPr>
      </w:pPr>
    </w:p>
    <w:p>
      <w:pPr>
        <w:spacing w:line="400" w:lineRule="exact"/>
        <w:ind w:firstLine="480" w:firstLineChars="200"/>
        <w:rPr>
          <w:rFonts w:hint="eastAsia" w:ascii="CESI宋体-GB2312" w:hAnsi="CESI宋体-GB2312" w:eastAsia="CESI宋体-GB2312" w:cs="CESI宋体-GB2312"/>
          <w:color w:val="auto"/>
          <w:sz w:val="24"/>
          <w:highlight w:val="none"/>
        </w:rPr>
      </w:pPr>
    </w:p>
    <w:p>
      <w:pPr>
        <w:spacing w:line="400" w:lineRule="exact"/>
        <w:ind w:firstLine="480" w:firstLineChars="200"/>
        <w:rPr>
          <w:rFonts w:hint="eastAsia" w:ascii="CESI宋体-GB2312" w:hAnsi="CESI宋体-GB2312" w:eastAsia="CESI宋体-GB2312" w:cs="CESI宋体-GB2312"/>
          <w:color w:val="auto"/>
          <w:sz w:val="24"/>
          <w:highlight w:val="none"/>
        </w:rPr>
      </w:pPr>
    </w:p>
    <w:p>
      <w:pPr>
        <w:spacing w:line="400" w:lineRule="exact"/>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附件</w:t>
      </w: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lang w:eastAsia="zh-CN"/>
        </w:rPr>
        <w:t>：</w:t>
      </w:r>
    </w:p>
    <w:p>
      <w:pPr>
        <w:spacing w:line="400" w:lineRule="exact"/>
        <w:jc w:val="center"/>
        <w:rPr>
          <w:rFonts w:hint="eastAsia" w:ascii="方正小标宋简体" w:eastAsia="方正小标宋简体"/>
          <w:bCs/>
          <w:color w:val="auto"/>
          <w:sz w:val="32"/>
          <w:szCs w:val="32"/>
        </w:rPr>
      </w:pPr>
      <w:r>
        <w:rPr>
          <w:rFonts w:hint="eastAsia" w:ascii="方正小标宋简体" w:eastAsia="方正小标宋简体"/>
          <w:bCs/>
          <w:color w:val="auto"/>
          <w:sz w:val="32"/>
          <w:szCs w:val="32"/>
        </w:rPr>
        <w:t>出租经营场所安全、综治、</w:t>
      </w:r>
      <w:r>
        <w:rPr>
          <w:rFonts w:hint="eastAsia" w:ascii="方正小标宋简体" w:eastAsia="方正小标宋简体"/>
          <w:bCs/>
          <w:color w:val="auto"/>
          <w:sz w:val="32"/>
          <w:szCs w:val="32"/>
          <w:lang w:eastAsia="zh-CN"/>
        </w:rPr>
        <w:t>环保</w:t>
      </w:r>
      <w:r>
        <w:rPr>
          <w:rFonts w:hint="eastAsia" w:ascii="方正小标宋简体" w:eastAsia="方正小标宋简体"/>
          <w:bCs/>
          <w:color w:val="auto"/>
          <w:sz w:val="32"/>
          <w:szCs w:val="32"/>
        </w:rPr>
        <w:t>、廉洁从业责任书</w:t>
      </w:r>
    </w:p>
    <w:p>
      <w:pPr>
        <w:spacing w:line="400" w:lineRule="exact"/>
        <w:jc w:val="center"/>
        <w:rPr>
          <w:rFonts w:hint="eastAsia" w:ascii="宋体" w:hAnsi="宋体" w:cs="宋体"/>
          <w:color w:val="auto"/>
          <w:sz w:val="24"/>
          <w:szCs w:val="24"/>
        </w:rPr>
      </w:pPr>
      <w:r>
        <w:rPr>
          <w:rFonts w:hint="eastAsia" w:ascii="宋体" w:hAnsi="宋体" w:cs="宋体"/>
          <w:color w:val="auto"/>
          <w:sz w:val="24"/>
          <w:szCs w:val="24"/>
        </w:rPr>
        <w:t>（相对应租赁合同编号：</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w:t>
      </w:r>
    </w:p>
    <w:p>
      <w:pPr>
        <w:keepNext w:val="0"/>
        <w:keepLines w:val="0"/>
        <w:pageBreakBefore w:val="0"/>
        <w:widowControl w:val="0"/>
        <w:kinsoku/>
        <w:wordWrap/>
        <w:overflowPunct/>
        <w:topLinePunct w:val="0"/>
        <w:autoSpaceDE/>
        <w:autoSpaceDN/>
        <w:adjustRightInd/>
        <w:snapToGrid/>
        <w:spacing w:line="400" w:lineRule="exac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b/>
          <w:color w:val="auto"/>
          <w:sz w:val="24"/>
          <w:szCs w:val="24"/>
        </w:rPr>
        <w:t>甲方(</w:t>
      </w:r>
      <w:r>
        <w:rPr>
          <w:rFonts w:hint="eastAsia" w:ascii="仿宋_GB2312" w:hAnsi="仿宋_GB2312" w:eastAsia="仿宋_GB2312" w:cs="仿宋_GB2312"/>
          <w:b/>
          <w:color w:val="auto"/>
          <w:sz w:val="24"/>
          <w:szCs w:val="24"/>
          <w:lang w:eastAsia="zh-CN"/>
        </w:rPr>
        <w:t>监责</w:t>
      </w:r>
      <w:r>
        <w:rPr>
          <w:rFonts w:hint="eastAsia" w:ascii="仿宋_GB2312" w:hAnsi="仿宋_GB2312" w:eastAsia="仿宋_GB2312" w:cs="仿宋_GB2312"/>
          <w:b/>
          <w:color w:val="auto"/>
          <w:sz w:val="24"/>
          <w:szCs w:val="24"/>
        </w:rPr>
        <w:t>方)</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龙岩龙州市场建设营运有限公司</w:t>
      </w:r>
    </w:p>
    <w:p>
      <w:pPr>
        <w:keepNext w:val="0"/>
        <w:keepLines w:val="0"/>
        <w:pageBreakBefore w:val="0"/>
        <w:widowControl w:val="0"/>
        <w:kinsoku/>
        <w:wordWrap/>
        <w:overflowPunct/>
        <w:topLinePunct w:val="0"/>
        <w:autoSpaceDE/>
        <w:autoSpaceDN/>
        <w:adjustRightInd/>
        <w:snapToGrid/>
        <w:spacing w:line="400" w:lineRule="exac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b/>
          <w:color w:val="auto"/>
          <w:sz w:val="24"/>
          <w:szCs w:val="24"/>
        </w:rPr>
        <w:t>乙方(</w:t>
      </w:r>
      <w:r>
        <w:rPr>
          <w:rFonts w:hint="eastAsia" w:ascii="仿宋_GB2312" w:hAnsi="仿宋_GB2312" w:eastAsia="仿宋_GB2312" w:cs="仿宋_GB2312"/>
          <w:b/>
          <w:color w:val="auto"/>
          <w:sz w:val="24"/>
          <w:szCs w:val="24"/>
          <w:lang w:eastAsia="zh-CN"/>
        </w:rPr>
        <w:t>履责</w:t>
      </w:r>
      <w:r>
        <w:rPr>
          <w:rFonts w:hint="eastAsia" w:ascii="仿宋_GB2312" w:hAnsi="仿宋_GB2312" w:eastAsia="仿宋_GB2312" w:cs="仿宋_GB2312"/>
          <w:b/>
          <w:color w:val="auto"/>
          <w:sz w:val="24"/>
          <w:szCs w:val="24"/>
        </w:rPr>
        <w:t>方)</w:t>
      </w:r>
      <w:r>
        <w:rPr>
          <w:rFonts w:hint="eastAsia" w:ascii="仿宋_GB2312" w:hAnsi="仿宋_GB2312" w:eastAsia="仿宋_GB2312" w:cs="仿宋_GB2312"/>
          <w:color w:val="auto"/>
          <w:sz w:val="24"/>
          <w:szCs w:val="24"/>
        </w:rPr>
        <w:t>：</w:t>
      </w:r>
    </w:p>
    <w:p>
      <w:pPr>
        <w:keepNext w:val="0"/>
        <w:keepLines w:val="0"/>
        <w:pageBreakBefore w:val="0"/>
        <w:widowControl w:val="0"/>
        <w:kinsoku/>
        <w:wordWrap/>
        <w:overflowPunct/>
        <w:topLinePunct w:val="0"/>
        <w:autoSpaceDE/>
        <w:autoSpaceDN/>
        <w:adjustRightInd/>
        <w:snapToGrid/>
        <w:spacing w:line="4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甲方将位于</w:t>
      </w:r>
      <w:r>
        <w:rPr>
          <w:rFonts w:ascii="仿宋_GB2312" w:hAnsi="仿宋_GB2312" w:eastAsia="仿宋_GB2312" w:cs="仿宋_GB2312"/>
          <w:color w:val="auto"/>
          <w:sz w:val="24"/>
          <w:szCs w:val="24"/>
        </w:rPr>
        <w:t>龙钢市场综合体</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层</w:t>
      </w:r>
      <w:r>
        <w:rPr>
          <w:rFonts w:hint="eastAsia" w:ascii="仿宋_GB2312" w:hAnsi="仿宋_GB2312" w:eastAsia="仿宋_GB2312" w:cs="仿宋_GB2312"/>
          <w:color w:val="auto"/>
          <w:sz w:val="24"/>
          <w:szCs w:val="24"/>
        </w:rPr>
        <w:t>出租给乙方作商业使用，</w:t>
      </w:r>
      <w:r>
        <w:rPr>
          <w:rFonts w:ascii="仿宋_GB2312" w:hAnsi="仿宋_GB2312" w:eastAsia="仿宋_GB2312" w:cs="仿宋_GB2312"/>
          <w:color w:val="auto"/>
          <w:sz w:val="24"/>
          <w:szCs w:val="24"/>
        </w:rPr>
        <w:t>责任</w:t>
      </w:r>
      <w:r>
        <w:rPr>
          <w:rFonts w:hint="eastAsia" w:ascii="仿宋_GB2312" w:hAnsi="仿宋_GB2312" w:eastAsia="仿宋_GB2312" w:cs="仿宋_GB2312"/>
          <w:color w:val="auto"/>
          <w:sz w:val="24"/>
          <w:szCs w:val="24"/>
        </w:rPr>
        <w:t>期限</w:t>
      </w:r>
      <w:r>
        <w:rPr>
          <w:rFonts w:ascii="仿宋_GB2312" w:hAnsi="仿宋_GB2312" w:eastAsia="仿宋_GB2312" w:cs="仿宋_GB2312"/>
          <w:color w:val="auto"/>
          <w:sz w:val="24"/>
          <w:szCs w:val="24"/>
        </w:rPr>
        <w:t>与租赁合同同步</w:t>
      </w:r>
      <w:r>
        <w:rPr>
          <w:rFonts w:hint="eastAsia" w:ascii="仿宋_GB2312" w:hAnsi="仿宋_GB2312" w:eastAsia="仿宋_GB2312" w:cs="仿宋_GB2312"/>
          <w:color w:val="auto"/>
          <w:sz w:val="24"/>
          <w:szCs w:val="24"/>
        </w:rPr>
        <w:t>。根据《中华人民共和国安全生产法》、《福建省安全生产条例》、《中华人民共和国食品安全法》、《</w:t>
      </w:r>
      <w:r>
        <w:rPr>
          <w:rFonts w:hint="eastAsia" w:ascii="仿宋_GB2312" w:hAnsi="仿宋_GB2312" w:eastAsia="仿宋_GB2312" w:cs="仿宋_GB2312"/>
          <w:color w:val="auto"/>
          <w:sz w:val="24"/>
          <w:szCs w:val="24"/>
          <w:lang w:eastAsia="zh-CN"/>
        </w:rPr>
        <w:t>环保</w:t>
      </w:r>
      <w:r>
        <w:rPr>
          <w:rFonts w:hint="eastAsia" w:ascii="仿宋_GB2312" w:hAnsi="仿宋_GB2312" w:eastAsia="仿宋_GB2312" w:cs="仿宋_GB2312"/>
          <w:color w:val="auto"/>
          <w:sz w:val="24"/>
          <w:szCs w:val="24"/>
        </w:rPr>
        <w:t>法》、《消费者权益保护法》及《产品质量法》等法律、法规，为加强出租场所的安全生产、综治、</w:t>
      </w:r>
      <w:r>
        <w:rPr>
          <w:rFonts w:hint="eastAsia" w:ascii="仿宋_GB2312" w:hAnsi="仿宋_GB2312" w:eastAsia="仿宋_GB2312" w:cs="仿宋_GB2312"/>
          <w:color w:val="auto"/>
          <w:sz w:val="24"/>
          <w:szCs w:val="24"/>
          <w:lang w:eastAsia="zh-CN"/>
        </w:rPr>
        <w:t>环保</w:t>
      </w:r>
      <w:r>
        <w:rPr>
          <w:rFonts w:hint="eastAsia" w:ascii="仿宋_GB2312" w:hAnsi="仿宋_GB2312" w:eastAsia="仿宋_GB2312" w:cs="仿宋_GB2312"/>
          <w:color w:val="auto"/>
          <w:sz w:val="24"/>
          <w:szCs w:val="24"/>
        </w:rPr>
        <w:t>管理及廉洁从业工作，树立"以人为本、安全第一"为准则，营造和谐社会气氛。根据"谁使用、谁负责"的原则，乙方确保租赁期间不发生安全事故。</w:t>
      </w:r>
      <w:r>
        <w:rPr>
          <w:rFonts w:hint="eastAsia" w:ascii="仿宋_GB2312" w:hAnsi="仿宋_GB2312" w:eastAsia="仿宋_GB2312" w:cs="仿宋_GB2312"/>
          <w:color w:val="auto"/>
          <w:sz w:val="24"/>
          <w:szCs w:val="24"/>
          <w:lang w:eastAsia="zh-CN"/>
        </w:rPr>
        <w:t>乙方必须签订并遵守本责任书</w:t>
      </w:r>
      <w:r>
        <w:rPr>
          <w:rFonts w:hint="eastAsia" w:ascii="仿宋_GB2312" w:hAnsi="仿宋_GB2312" w:eastAsia="仿宋_GB2312" w:cs="仿宋_GB2312"/>
          <w:color w:val="auto"/>
          <w:sz w:val="24"/>
          <w:szCs w:val="24"/>
        </w:rPr>
        <w:t>。</w:t>
      </w:r>
    </w:p>
    <w:p>
      <w:pPr>
        <w:keepNext w:val="0"/>
        <w:keepLines w:val="0"/>
        <w:pageBreakBefore w:val="0"/>
        <w:widowControl w:val="0"/>
        <w:kinsoku/>
        <w:wordWrap/>
        <w:overflowPunct/>
        <w:topLinePunct w:val="0"/>
        <w:autoSpaceDE/>
        <w:autoSpaceDN/>
        <w:adjustRightInd/>
        <w:snapToGrid/>
        <w:spacing w:line="400" w:lineRule="exact"/>
        <w:ind w:firstLine="482" w:firstLineChars="20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一、安全生产职责</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安全责任目标：在租赁期内不发生安全生产责任事故。</w:t>
      </w:r>
      <w:r>
        <w:rPr>
          <w:rFonts w:ascii="仿宋_GB2312" w:hAnsi="仿宋_GB2312" w:eastAsia="仿宋_GB2312" w:cs="仿宋_GB2312"/>
          <w:color w:val="auto"/>
          <w:sz w:val="24"/>
          <w:szCs w:val="24"/>
        </w:rPr>
        <w:t xml:space="preserve">   </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乙方职责：</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1.乙方在租赁期间是该场所的安全第一责任人，对承租场所和生产经营活动的安全全面负责(包括食品安全)，对承租期间发生的人员伤亡、财产损失等安全事故负责。</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2.乙方须对出租场所进行装修，必须书面向甲方报告，经甲方同意后方可动工。装修时，不得破坏、改变建筑结构。</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3.乙方装修必须具备安全生产"三同时"即安全设施与主体工程同时设计、同时施工、同时投入使用。必须请有专业资质人员进行设计、施工。使用装修材料必须符合消防安全要求，采用阻燃或不燃材料，使用电器设备必须符合国家安全标准。</w:t>
      </w:r>
      <w:r>
        <w:rPr>
          <w:rFonts w:hint="eastAsia" w:ascii="仿宋_GB2312" w:hAnsi="仿宋_GB2312" w:eastAsia="仿宋_GB2312" w:cs="仿宋_GB2312"/>
          <w:color w:val="auto"/>
          <w:sz w:val="24"/>
          <w:szCs w:val="24"/>
          <w:lang w:eastAsia="zh-CN"/>
        </w:rPr>
        <w:t>涉及特种作业，必须聘请持有有相应资质的作业人员施工并办理作业票。</w:t>
      </w:r>
      <w:r>
        <w:rPr>
          <w:rFonts w:hint="eastAsia" w:ascii="仿宋_GB2312" w:hAnsi="仿宋_GB2312" w:eastAsia="仿宋_GB2312" w:cs="仿宋_GB2312"/>
          <w:color w:val="auto"/>
          <w:sz w:val="24"/>
          <w:szCs w:val="24"/>
        </w:rPr>
        <w:t>工程完工后，须经</w:t>
      </w:r>
      <w:r>
        <w:rPr>
          <w:rFonts w:hint="eastAsia" w:ascii="仿宋_GB2312" w:hAnsi="仿宋_GB2312" w:eastAsia="仿宋_GB2312" w:cs="仿宋_GB2312"/>
          <w:color w:val="auto"/>
          <w:sz w:val="24"/>
          <w:szCs w:val="24"/>
          <w:lang w:eastAsia="zh-CN"/>
        </w:rPr>
        <w:t>应急</w:t>
      </w:r>
      <w:r>
        <w:rPr>
          <w:rFonts w:hint="eastAsia" w:ascii="仿宋_GB2312" w:hAnsi="仿宋_GB2312" w:eastAsia="仿宋_GB2312" w:cs="仿宋_GB2312"/>
          <w:color w:val="auto"/>
          <w:sz w:val="24"/>
          <w:szCs w:val="24"/>
        </w:rPr>
        <w:t>消防部门</w:t>
      </w:r>
      <w:r>
        <w:rPr>
          <w:rFonts w:hint="eastAsia" w:ascii="仿宋_GB2312" w:hAnsi="仿宋_GB2312" w:eastAsia="仿宋_GB2312" w:cs="仿宋_GB2312"/>
          <w:color w:val="auto"/>
          <w:sz w:val="24"/>
          <w:szCs w:val="24"/>
          <w:lang w:eastAsia="zh-CN"/>
        </w:rPr>
        <w:t>报备</w:t>
      </w:r>
      <w:r>
        <w:rPr>
          <w:rFonts w:hint="eastAsia" w:ascii="仿宋_GB2312" w:hAnsi="仿宋_GB2312" w:eastAsia="仿宋_GB2312" w:cs="仿宋_GB2312"/>
          <w:color w:val="auto"/>
          <w:sz w:val="24"/>
          <w:szCs w:val="24"/>
        </w:rPr>
        <w:t>，取得</w:t>
      </w:r>
      <w:r>
        <w:rPr>
          <w:rFonts w:hint="eastAsia" w:ascii="仿宋_GB2312" w:hAnsi="仿宋_GB2312" w:eastAsia="仿宋_GB2312" w:cs="仿宋_GB2312"/>
          <w:color w:val="auto"/>
          <w:sz w:val="24"/>
          <w:szCs w:val="24"/>
          <w:lang w:eastAsia="zh-CN"/>
        </w:rPr>
        <w:t>应急消防部门同意或验收合格</w:t>
      </w:r>
      <w:r>
        <w:rPr>
          <w:rFonts w:hint="eastAsia" w:ascii="仿宋_GB2312" w:hAnsi="仿宋_GB2312" w:eastAsia="仿宋_GB2312" w:cs="仿宋_GB2312"/>
          <w:color w:val="auto"/>
          <w:sz w:val="24"/>
          <w:szCs w:val="24"/>
        </w:rPr>
        <w:t>后，方可投入生产经营。并将合格证复印件提供甲方存档。</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 xml:space="preserve">   4.乙方主要负责人</w:t>
      </w:r>
      <w:r>
        <w:rPr>
          <w:rFonts w:ascii="仿宋_GB2312" w:hAnsi="仿宋_GB2312" w:eastAsia="仿宋_GB2312" w:cs="仿宋_GB2312"/>
          <w:color w:val="auto"/>
          <w:sz w:val="24"/>
          <w:szCs w:val="24"/>
        </w:rPr>
        <w:t>、安全员</w:t>
      </w:r>
      <w:r>
        <w:rPr>
          <w:rFonts w:hint="eastAsia" w:ascii="仿宋_GB2312" w:hAnsi="仿宋_GB2312" w:eastAsia="仿宋_GB2312" w:cs="仿宋_GB2312"/>
          <w:color w:val="auto"/>
          <w:sz w:val="24"/>
          <w:szCs w:val="24"/>
        </w:rPr>
        <w:t>必须</w:t>
      </w:r>
      <w:r>
        <w:rPr>
          <w:rFonts w:ascii="仿宋_GB2312" w:hAnsi="仿宋_GB2312" w:eastAsia="仿宋_GB2312" w:cs="仿宋_GB2312"/>
          <w:color w:val="auto"/>
          <w:sz w:val="24"/>
          <w:szCs w:val="24"/>
        </w:rPr>
        <w:t>每年</w:t>
      </w:r>
      <w:r>
        <w:rPr>
          <w:rFonts w:hint="eastAsia" w:ascii="仿宋_GB2312" w:hAnsi="仿宋_GB2312" w:eastAsia="仿宋_GB2312" w:cs="仿宋_GB2312"/>
          <w:color w:val="auto"/>
          <w:sz w:val="24"/>
          <w:szCs w:val="24"/>
        </w:rPr>
        <w:t>参加安全培训，掌握与从事经营行业相关安全知识。定期对员工进行安全教育和培训，使员工掌握消防器材的使用、火灾报警、初期火灾的扑救和逃生自救方法等安全常识及岗位风险知识，自觉遵守安全各项规章制度。对于特种行业、特种设备从业人员必须进行定期安全生产教育培训，持证上岗。</w:t>
      </w:r>
      <w:r>
        <w:rPr>
          <w:rFonts w:hint="eastAsia" w:ascii="仿宋_GB2312" w:hAnsi="仿宋_GB2312" w:eastAsia="仿宋_GB2312" w:cs="仿宋_GB2312"/>
          <w:color w:val="auto"/>
          <w:sz w:val="24"/>
          <w:szCs w:val="24"/>
          <w:lang w:eastAsia="zh-CN"/>
        </w:rPr>
        <w:t>员工安全教育培训率、考核合格率必须达</w:t>
      </w:r>
      <w:r>
        <w:rPr>
          <w:rFonts w:hint="eastAsia" w:ascii="仿宋_GB2312" w:hAnsi="仿宋_GB2312" w:eastAsia="仿宋_GB2312" w:cs="仿宋_GB2312"/>
          <w:color w:val="auto"/>
          <w:sz w:val="24"/>
          <w:szCs w:val="24"/>
          <w:lang w:val="en-US" w:eastAsia="zh-CN"/>
        </w:rPr>
        <w:t>100</w:t>
      </w:r>
      <w:r>
        <w:rPr>
          <w:rFonts w:hint="eastAsia" w:ascii="宋体" w:hAnsi="宋体" w:eastAsia="宋体" w:cs="宋体"/>
          <w:color w:val="auto"/>
          <w:sz w:val="24"/>
          <w:szCs w:val="24"/>
          <w:lang w:val="en-US" w:eastAsia="zh-CN"/>
        </w:rPr>
        <w:t>％</w:t>
      </w:r>
      <w:r>
        <w:rPr>
          <w:rFonts w:hint="eastAsia" w:ascii="仿宋_GB2312" w:hAnsi="仿宋_GB2312" w:eastAsia="仿宋_GB2312" w:cs="仿宋_GB2312"/>
          <w:color w:val="auto"/>
          <w:sz w:val="24"/>
          <w:szCs w:val="24"/>
          <w:lang w:val="en-US" w:eastAsia="zh-CN"/>
        </w:rPr>
        <w:t>.</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5.乙方在承租期间的生产经营活动，必须具备相应的资质，遵守相关法律、法规、安全管理规定，必须守法经营。乙方在生产经营中所使用的特种设备，必须符合国家有关规定，具有管理部门核发的运行使用许可证，制定、遵守安全操作流程，定期检验、测试合格，其操作人员必须经有关部门培训合格后持证上岗。乙方不得擅自生产、使用、存储、销售有毒、有害、易燃、易爆化学危险品。由此而引发事故，责任由乙方负责。</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乙方在承租期间，必须建立健全安全管理规章制度，并接受甲方的监督、检查，配合甲方安全生产管理。乙方应定期对承租场所及使用的生产装置、特种设备、电气设施、安全配套设施及火源等进行安全检查，对自查时发现的隐患和甲方检查发现的隐患及时整改，产生费用由乙方负责。</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7.乙方必须根据生产经营活动制定相应应急预案、隐患排查、隐患治理制度。发现隐患，及时整改到位，做到隐患整改率100％。每年</w:t>
      </w:r>
      <w:r>
        <w:rPr>
          <w:rFonts w:hint="eastAsia" w:ascii="仿宋_GB2312" w:hAnsi="仿宋_GB2312" w:eastAsia="仿宋_GB2312" w:cs="仿宋_GB2312"/>
          <w:color w:val="auto"/>
          <w:sz w:val="24"/>
          <w:szCs w:val="24"/>
          <w:lang w:eastAsia="zh-CN"/>
        </w:rPr>
        <w:t>必须</w:t>
      </w:r>
      <w:r>
        <w:rPr>
          <w:rFonts w:hint="eastAsia" w:ascii="仿宋_GB2312" w:hAnsi="仿宋_GB2312" w:eastAsia="仿宋_GB2312" w:cs="仿宋_GB2312"/>
          <w:color w:val="auto"/>
          <w:sz w:val="24"/>
          <w:szCs w:val="24"/>
        </w:rPr>
        <w:t>进行预案演练，以上费用由乙方负责。</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乙方根据经营场所，经营性质自行配备、配足消防设施、设备及安全管理人员。定期对消防设备、设施进行检查、维护，确保消防设施设备保持合格正常使用。保持消防应急通道，逃生通道畅通，不得堵塞占用通道。安全指示标志明显，灭火器放置明显易取。</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9.用电、用气安全。安全用电，不得私接乱拉电线，电线、电器不超负荷使用，并安装用电超载保护、漏保保护装置。安全用气，使用安全合格的燃具，用气场所</w:t>
      </w:r>
      <w:r>
        <w:rPr>
          <w:rFonts w:hint="eastAsia" w:ascii="仿宋_GB2312" w:hAnsi="仿宋_GB2312" w:eastAsia="仿宋_GB2312" w:cs="仿宋_GB2312"/>
          <w:color w:val="auto"/>
          <w:sz w:val="24"/>
          <w:szCs w:val="24"/>
          <w:lang w:eastAsia="zh-CN"/>
        </w:rPr>
        <w:t>必须配足灭火器、灭火毯，</w:t>
      </w:r>
      <w:r>
        <w:rPr>
          <w:rFonts w:hint="eastAsia" w:ascii="仿宋_GB2312" w:hAnsi="仿宋_GB2312" w:eastAsia="仿宋_GB2312" w:cs="仿宋_GB2312"/>
          <w:color w:val="auto"/>
          <w:sz w:val="24"/>
          <w:szCs w:val="24"/>
        </w:rPr>
        <w:t>安装漏气报警装置，保持用气场所空气流通，使用合法来源的合格气体，每次购气要向供气商索取购气单据并存档。人员密集场所严禁使用明火。</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10每月进行安全隐患排查，做好安全检查台账。</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11.配合甲方做好百安活动、安全月活动、安全大检查活动，及其他安全生产活动。</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12.乙方必须与每位员工签订安全责任状，明确每位员工的安全职责，做到"一岗双责"。</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13.乙方必须告知员工岗位存在安全的隐患及职业危害，及安全生产操作流程。给每位员工发放劳动防护用品，做好职业病预防工作，保护员工生身健康，为每位员工缴纳工伤保险。</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14.乙方必须保证安全生产投入。用于安全生产宣传教育培训，安全生产设施设备投入、维护保养，安全隐患排查、整治、安全生产救援应急演练等费用。确保安全生产使用资金足额、到位。</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15.乙方不得将生产经营场所与仓储、住宿生活混合使用(即"三合一""多合一"场所)。</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16.关注天气变化，及时做好户外门牌、广告牌的加固，以防牌子伤人。做好防汛、防高温、防中暑的安全工作。</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17.安全生产事故(火灾)发生后，乙方应立即启动应急响应，组织抢救被困人员和伤员，并第一时间报告甲方及拨打"119"报警电话求救，抢救伤员拨打"120"电话。在确保自身安全情况下进行边消除事故发展(灭火)边等候救援。积极配合专业抢救人员的抢救工作。</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18.安全生产事故抢救结束后，乙方要积极配合事故调查组对事故的调查，等候相关部门处理。做好事故善后处理、安置和赔偿等工作。</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19.食品安全：乙方必须遵守《中华人民共和国食品安全法》，确保食品安全。根据法律规定：食品生产经营者应当落实食品安全管理制度，对生产经营的食品安全工作全面负责。食品生产经营者应当依照本法的规定，建立食品安全追溯体系，保证食品可追溯。A.食品生产企业应当建立食品原料、食品添加剂、食品相关产品进货查验记录制度，如实记录食品原料、食品添加剂、食品相关产品的名称、规格、数量、生产日期或者生产批号、保质期、进货日期以及供货者名称、地址、联系方式等内容，并保存相关凭证。记录和凭证保存期限不得少于产品保质期满后六个月；没有明确保质期的，保存期限不得少于二年。B.食品经营企业应当建立食品进货查验记录制度，如实记录食品的名称、规格、数量、生产日期或者生产批号、保质期、进货日期以及供货者名称、地址、联系方式等内容，并保存相关凭证。记录和凭证保存期限应当符合本法第五十条第二款的规定。C.从事食品批发业务的经营企业应当建立食品销售记录制度，如实记录批发食品的名称、规格、数量、生产日期或者生产批号、保质期、销售日期以及购货者名称、地址、联系方式等内容，并保存相关凭证。记录和凭证保存期限应当符合本法第五十条第二款的规定。D.食品经营者贮存散装食品，应当在贮存位置标明食品的名称、生产日期或者生产批号、保质期、生产者名称及联系方式等内容。E.餐饮服务提供者应当按照要求对餐具、饮具进行清洗消毒，不得使用未经清洗消毒的餐具、饮具；餐饮服务提供者委托清洗消毒餐具、饮具的，应当委托符合本法规定条件的餐具、饮具集中消毒服务单位。(备注：食品包括肉、禽、蛋、水产、海产、蔬菜等农产品、水产品)。</w:t>
      </w:r>
      <w:r>
        <w:rPr>
          <w:rFonts w:hint="eastAsia" w:ascii="仿宋_GB2312" w:hAnsi="仿宋_GB2312" w:eastAsia="仿宋_GB2312" w:cs="仿宋_GB2312"/>
          <w:color w:val="auto"/>
          <w:sz w:val="24"/>
          <w:szCs w:val="24"/>
          <w:lang w:eastAsia="zh-CN"/>
        </w:rPr>
        <w:t>鲜肉上市必须提供“两章两证”</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 xml:space="preserve"> </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20.无条件配合甲方做好食品安全监测工作。</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21.厨房要定期聘请专业油污清理机构，对厨房油污（含油烟排放系统）进行大清洗，确保过滤网、油杯、管道等重点部位清理到位，防止油污堵塞和滴落，同时建立油污清理台账。</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rPr>
      </w:pPr>
      <w:r>
        <w:rPr>
          <w:rFonts w:ascii="仿宋_GB2312" w:hAnsi="仿宋_GB2312" w:eastAsia="仿宋_GB2312" w:cs="仿宋_GB2312"/>
          <w:color w:val="auto"/>
          <w:sz w:val="24"/>
          <w:szCs w:val="24"/>
        </w:rPr>
        <w:t>22.乙方应尽相关法律法规约定安全义务、政府相关部门及甲方交办的安全工作。</w:t>
      </w:r>
    </w:p>
    <w:p>
      <w:pPr>
        <w:keepNext w:val="0"/>
        <w:keepLines w:val="0"/>
        <w:pageBreakBefore w:val="0"/>
        <w:widowControl w:val="0"/>
        <w:kinsoku/>
        <w:wordWrap/>
        <w:overflowPunct/>
        <w:topLinePunct w:val="0"/>
        <w:autoSpaceDE/>
        <w:autoSpaceDN/>
        <w:adjustRightInd/>
        <w:snapToGrid/>
        <w:spacing w:line="400" w:lineRule="exact"/>
        <w:ind w:firstLine="482" w:firstLineChars="20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二、综治职责</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综治责任目标：在租赁期内不发生</w:t>
      </w:r>
      <w:r>
        <w:rPr>
          <w:rFonts w:hint="eastAsia" w:ascii="仿宋_GB2312" w:hAnsi="仿宋_GB2312" w:eastAsia="仿宋_GB2312" w:cs="仿宋_GB2312"/>
          <w:color w:val="auto"/>
          <w:sz w:val="24"/>
          <w:szCs w:val="24"/>
          <w:lang w:eastAsia="zh-CN"/>
        </w:rPr>
        <w:t>综治</w:t>
      </w:r>
      <w:r>
        <w:rPr>
          <w:rFonts w:hint="eastAsia" w:ascii="仿宋_GB2312" w:hAnsi="仿宋_GB2312" w:eastAsia="仿宋_GB2312" w:cs="仿宋_GB2312"/>
          <w:color w:val="auto"/>
          <w:sz w:val="24"/>
          <w:szCs w:val="24"/>
        </w:rPr>
        <w:t>事件。</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1.乙方在承租期间负责承租场所范围的社会治安综合治理工作。</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2.严格遵守国家的法律、法规、规定、制度，协助甲方及相关部门综治工作。创建和谐、平安社会。</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3.严禁利用承租场所进行赌博，涉黄、涉毒</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涉爆，从事传销、</w:t>
      </w:r>
      <w:r>
        <w:rPr>
          <w:rFonts w:hint="eastAsia" w:ascii="仿宋_GB2312" w:hAnsi="仿宋_GB2312" w:eastAsia="仿宋_GB2312" w:cs="仿宋_GB2312"/>
          <w:color w:val="auto"/>
          <w:sz w:val="24"/>
          <w:szCs w:val="24"/>
          <w:lang w:eastAsia="zh-CN"/>
        </w:rPr>
        <w:t>诈骗、</w:t>
      </w:r>
      <w:r>
        <w:rPr>
          <w:rFonts w:hint="eastAsia" w:ascii="仿宋_GB2312" w:hAnsi="仿宋_GB2312" w:eastAsia="仿宋_GB2312" w:cs="仿宋_GB2312"/>
          <w:color w:val="auto"/>
          <w:sz w:val="24"/>
          <w:szCs w:val="24"/>
        </w:rPr>
        <w:t>邪教等违法活动。</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4.不得容留、留宿可疑人员，加强外来人口和暂住人口的安全管理，发现违法违纪情况及时报告公安部门，做到看好自己的门、管好自己的人、办好自己的事，预防和减少各种案件发生。</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积极预防和妥善处置突发事件。对内部矛盾纠纷要采取有效措施防止事态扩大，做到矛盾纠纷化解在萌芽状态和内部不出门，无发生突发性、群体性事件和上访事件，努力实现无行事事件、无火灾事故、无责任事故、无民事纠纷激化"四无"目标，确保承租范围内的安定团结。</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6.强化治安管理。积极配合当地政府和公安机关开展社会治安管理工作，如若发生刑事、治安案件，应及时报警，做好现场保护，积极提供重要线索和信息，协助公安机关破获各类刑事治安案件。</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7.认真落实承租范围内的"防火、防盗、防破坏、防事故"的四防工作。针对生产经营中存在问题采取有效措施及时整改，消除隐患，最大限度减少重大恶性事故发生。</w:t>
      </w:r>
    </w:p>
    <w:p>
      <w:pPr>
        <w:keepNext w:val="0"/>
        <w:keepLines w:val="0"/>
        <w:pageBreakBefore w:val="0"/>
        <w:widowControl w:val="0"/>
        <w:kinsoku/>
        <w:wordWrap/>
        <w:overflowPunct/>
        <w:topLinePunct w:val="0"/>
        <w:autoSpaceDE/>
        <w:autoSpaceDN/>
        <w:adjustRightInd/>
        <w:snapToGrid/>
        <w:spacing w:line="400" w:lineRule="exact"/>
        <w:ind w:firstLine="482" w:firstLineChars="200"/>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三、</w:t>
      </w:r>
      <w:r>
        <w:rPr>
          <w:rFonts w:hint="eastAsia" w:ascii="仿宋_GB2312" w:hAnsi="仿宋_GB2312" w:eastAsia="仿宋_GB2312" w:cs="仿宋_GB2312"/>
          <w:b/>
          <w:color w:val="auto"/>
          <w:sz w:val="24"/>
          <w:szCs w:val="24"/>
          <w:lang w:eastAsia="zh-CN"/>
        </w:rPr>
        <w:t>环保</w:t>
      </w:r>
      <w:r>
        <w:rPr>
          <w:rFonts w:hint="eastAsia" w:ascii="仿宋_GB2312" w:hAnsi="仿宋_GB2312" w:eastAsia="仿宋_GB2312" w:cs="仿宋_GB2312"/>
          <w:b/>
          <w:color w:val="auto"/>
          <w:sz w:val="24"/>
          <w:szCs w:val="24"/>
        </w:rPr>
        <w:t>职责</w:t>
      </w:r>
    </w:p>
    <w:p>
      <w:pPr>
        <w:keepNext w:val="0"/>
        <w:keepLines w:val="0"/>
        <w:pageBreakBefore w:val="0"/>
        <w:widowControl w:val="0"/>
        <w:kinsoku/>
        <w:wordWrap/>
        <w:overflowPunct/>
        <w:topLinePunct w:val="0"/>
        <w:autoSpaceDE/>
        <w:autoSpaceDN/>
        <w:adjustRightInd/>
        <w:snapToGrid/>
        <w:spacing w:line="400" w:lineRule="exact"/>
        <w:ind w:firstLine="482" w:firstLineChars="200"/>
        <w:rPr>
          <w:rFonts w:hint="eastAsia" w:ascii="仿宋_GB2312" w:hAnsi="仿宋_GB2312" w:eastAsia="仿宋_GB2312" w:cs="仿宋_GB2312"/>
          <w:color w:val="auto"/>
          <w:sz w:val="24"/>
          <w:szCs w:val="24"/>
        </w:rPr>
      </w:pPr>
      <w:r>
        <w:rPr>
          <w:rFonts w:ascii="仿宋_GB2312" w:hAnsi="仿宋_GB2312" w:eastAsia="仿宋_GB2312" w:cs="仿宋_GB2312"/>
          <w:b/>
          <w:color w:val="auto"/>
          <w:sz w:val="24"/>
          <w:szCs w:val="24"/>
        </w:rPr>
        <w:t xml:space="preserve">   </w:t>
      </w:r>
      <w:r>
        <w:rPr>
          <w:rFonts w:ascii="仿宋_GB2312" w:hAnsi="仿宋_GB2312" w:eastAsia="仿宋_GB2312" w:cs="仿宋_GB2312"/>
          <w:color w:val="auto"/>
          <w:sz w:val="24"/>
          <w:szCs w:val="24"/>
        </w:rPr>
        <w:t xml:space="preserve"> 环保管理目标：在租赁期内不发生环境污染事件</w:t>
      </w:r>
    </w:p>
    <w:p>
      <w:pPr>
        <w:keepNext w:val="0"/>
        <w:keepLines w:val="0"/>
        <w:pageBreakBefore w:val="0"/>
        <w:widowControl w:val="0"/>
        <w:kinsoku/>
        <w:wordWrap/>
        <w:overflowPunct/>
        <w:topLinePunct w:val="0"/>
        <w:autoSpaceDE/>
        <w:autoSpaceDN/>
        <w:adjustRightInd/>
        <w:snapToGrid/>
        <w:spacing w:line="400" w:lineRule="exact"/>
        <w:ind w:firstLine="482" w:firstLineChars="200"/>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color w:val="auto"/>
          <w:sz w:val="24"/>
          <w:szCs w:val="24"/>
          <w:lang w:val="en-US" w:eastAsia="zh-CN"/>
        </w:rPr>
        <w:t xml:space="preserve">    </w:t>
      </w:r>
      <w:r>
        <w:rPr>
          <w:rFonts w:hint="eastAsia" w:ascii="仿宋_GB2312" w:hAnsi="仿宋_GB2312" w:eastAsia="仿宋_GB2312" w:cs="仿宋_GB2312"/>
          <w:b w:val="0"/>
          <w:bCs/>
          <w:color w:val="auto"/>
          <w:sz w:val="24"/>
          <w:szCs w:val="24"/>
          <w:lang w:val="en-US" w:eastAsia="zh-CN"/>
        </w:rPr>
        <w:t xml:space="preserve"> 1.乙方必须严格遵守《环保法》及相关法律法规，遵守政府相关部门规定。</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2、乙方的生产经营必须符合环保部门相关要求，做好“三废”排放管理。</w:t>
      </w:r>
    </w:p>
    <w:p>
      <w:pPr>
        <w:keepNext w:val="0"/>
        <w:keepLines w:val="0"/>
        <w:pageBreakBefore w:val="0"/>
        <w:widowControl w:val="0"/>
        <w:kinsoku/>
        <w:wordWrap/>
        <w:overflowPunct/>
        <w:topLinePunct w:val="0"/>
        <w:autoSpaceDE/>
        <w:autoSpaceDN/>
        <w:adjustRightInd/>
        <w:snapToGrid/>
        <w:spacing w:line="400" w:lineRule="exact"/>
        <w:ind w:firstLine="482" w:firstLineChars="20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四、廉洁从业职责</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1.应当自觉遵守国家、地方法律法规以及本协议的约定，在合同的订立、履行过程中廉洁自律。</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2.乙方不得接受甲方工作人员介绍的家属或者亲友从事与合同相关的业务。</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4.经营场所重新招投标工作开展期间，应该按照正规程序投标，不贿赂拉拢甲方招标相关工作人员，使其违背公平、公开、公正竞争原则，帮助实现中标目的。</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5.乙方和甲方工作人员不允许存在借贷关系，或为甲方提供赊账、记账的便利。</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6.乙方如发现甲方工作人员由违反上述协议者，应向甲方举报。</w:t>
      </w:r>
    </w:p>
    <w:p>
      <w:pPr>
        <w:keepNext w:val="0"/>
        <w:keepLines w:val="0"/>
        <w:pageBreakBefore w:val="0"/>
        <w:widowControl w:val="0"/>
        <w:kinsoku/>
        <w:wordWrap/>
        <w:overflowPunct/>
        <w:topLinePunct w:val="0"/>
        <w:autoSpaceDE/>
        <w:autoSpaceDN/>
        <w:adjustRightInd/>
        <w:snapToGrid/>
        <w:spacing w:line="400" w:lineRule="exact"/>
        <w:ind w:firstLine="482" w:firstLineChars="20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附则</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1.本</w:t>
      </w:r>
      <w:r>
        <w:rPr>
          <w:rFonts w:hint="eastAsia" w:ascii="仿宋_GB2312" w:hAnsi="仿宋_GB2312" w:eastAsia="仿宋_GB2312" w:cs="仿宋_GB2312"/>
          <w:color w:val="auto"/>
          <w:sz w:val="24"/>
          <w:szCs w:val="24"/>
          <w:lang w:eastAsia="zh-CN"/>
        </w:rPr>
        <w:t>责任书</w:t>
      </w:r>
      <w:r>
        <w:rPr>
          <w:rFonts w:hint="eastAsia" w:ascii="仿宋_GB2312" w:hAnsi="仿宋_GB2312" w:eastAsia="仿宋_GB2312" w:cs="仿宋_GB2312"/>
          <w:color w:val="auto"/>
          <w:sz w:val="24"/>
          <w:szCs w:val="24"/>
        </w:rPr>
        <w:t>须与经营场所租赁合同同时签订。</w:t>
      </w:r>
      <w:r>
        <w:rPr>
          <w:rFonts w:hint="eastAsia" w:ascii="仿宋_GB2312" w:hAnsi="仿宋_GB2312" w:eastAsia="仿宋_GB2312" w:cs="仿宋_GB2312"/>
          <w:color w:val="auto"/>
          <w:sz w:val="24"/>
          <w:szCs w:val="24"/>
          <w:lang w:eastAsia="zh-CN"/>
        </w:rPr>
        <w:t>本责任书与租赁合同具有同等法律效力。</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2.本</w:t>
      </w:r>
      <w:r>
        <w:rPr>
          <w:rFonts w:hint="eastAsia" w:ascii="仿宋_GB2312" w:hAnsi="仿宋_GB2312" w:eastAsia="仿宋_GB2312" w:cs="仿宋_GB2312"/>
          <w:color w:val="auto"/>
          <w:sz w:val="24"/>
          <w:szCs w:val="24"/>
          <w:lang w:eastAsia="zh-CN"/>
        </w:rPr>
        <w:t>责任书</w:t>
      </w:r>
      <w:r>
        <w:rPr>
          <w:rFonts w:hint="eastAsia" w:ascii="仿宋_GB2312" w:hAnsi="仿宋_GB2312" w:eastAsia="仿宋_GB2312" w:cs="仿宋_GB2312"/>
          <w:color w:val="auto"/>
          <w:sz w:val="24"/>
          <w:szCs w:val="24"/>
        </w:rPr>
        <w:t>经双方授权人签字并加盖公章后生效；本合同书一式二份，甲方乙方各执一份。</w:t>
      </w:r>
    </w:p>
    <w:p>
      <w:pPr>
        <w:keepNext w:val="0"/>
        <w:keepLines w:val="0"/>
        <w:pageBreakBefore w:val="0"/>
        <w:widowControl w:val="0"/>
        <w:kinsoku/>
        <w:wordWrap/>
        <w:overflowPunct/>
        <w:topLinePunct w:val="0"/>
        <w:autoSpaceDE/>
        <w:autoSpaceDN/>
        <w:adjustRightInd/>
        <w:snapToGrid/>
        <w:spacing w:line="400" w:lineRule="exact"/>
        <w:ind w:firstLine="660"/>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adjustRightInd/>
        <w:snapToGrid/>
        <w:spacing w:line="4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甲方（监责单位）</w:t>
      </w:r>
      <w:r>
        <w:rPr>
          <w:rFonts w:hint="eastAsia" w:ascii="仿宋_GB2312" w:hAnsi="仿宋_GB2312" w:eastAsia="仿宋_GB2312" w:cs="仿宋_GB2312"/>
          <w:color w:val="auto"/>
          <w:sz w:val="24"/>
          <w:szCs w:val="24"/>
        </w:rPr>
        <w:t>：</w:t>
      </w:r>
      <w:r>
        <w:rPr>
          <w:rFonts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b w:val="0"/>
          <w:bCs/>
          <w:color w:val="auto"/>
          <w:sz w:val="24"/>
          <w:szCs w:val="24"/>
        </w:rPr>
        <w:t>乙 方</w:t>
      </w:r>
      <w:r>
        <w:rPr>
          <w:rFonts w:hint="eastAsia" w:ascii="仿宋_GB2312" w:hAnsi="仿宋_GB2312" w:eastAsia="仿宋_GB2312" w:cs="仿宋_GB2312"/>
          <w:b w:val="0"/>
          <w:bCs/>
          <w:color w:val="auto"/>
          <w:sz w:val="24"/>
          <w:szCs w:val="24"/>
          <w:lang w:eastAsia="zh-CN"/>
        </w:rPr>
        <w:t>（履责方）</w:t>
      </w:r>
      <w:r>
        <w:rPr>
          <w:rFonts w:hint="eastAsia" w:ascii="仿宋_GB2312" w:hAnsi="仿宋_GB2312" w:eastAsia="仿宋_GB2312" w:cs="仿宋_GB2312"/>
          <w:color w:val="auto"/>
          <w:sz w:val="24"/>
          <w:szCs w:val="24"/>
        </w:rPr>
        <w:t>：</w:t>
      </w:r>
    </w:p>
    <w:p>
      <w:pPr>
        <w:keepNext w:val="0"/>
        <w:keepLines w:val="0"/>
        <w:pageBreakBefore w:val="0"/>
        <w:widowControl w:val="0"/>
        <w:kinsoku/>
        <w:wordWrap/>
        <w:overflowPunct/>
        <w:topLinePunct w:val="0"/>
        <w:autoSpaceDE/>
        <w:autoSpaceDN/>
        <w:adjustRightInd/>
        <w:snapToGrid/>
        <w:spacing w:line="400" w:lineRule="exact"/>
        <w:ind w:firstLine="240" w:firstLineChars="1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widowControl w:val="0"/>
        <w:kinsoku/>
        <w:wordWrap/>
        <w:overflowPunct/>
        <w:topLinePunct w:val="0"/>
        <w:autoSpaceDE/>
        <w:autoSpaceDN/>
        <w:adjustRightInd/>
        <w:snapToGrid/>
        <w:spacing w:line="4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w:t>
      </w:r>
      <w:r>
        <w:rPr>
          <w:rFonts w:ascii="仿宋_GB2312" w:hAnsi="仿宋_GB2312" w:eastAsia="仿宋_GB2312" w:cs="仿宋_GB2312"/>
          <w:color w:val="auto"/>
          <w:sz w:val="24"/>
          <w:szCs w:val="24"/>
        </w:rPr>
        <w:t>定</w:t>
      </w:r>
      <w:r>
        <w:rPr>
          <w:rFonts w:hint="eastAsia" w:ascii="仿宋_GB2312" w:hAnsi="仿宋_GB2312" w:eastAsia="仿宋_GB2312" w:cs="仿宋_GB2312"/>
          <w:color w:val="auto"/>
          <w:sz w:val="24"/>
          <w:szCs w:val="24"/>
        </w:rPr>
        <w:t xml:space="preserve">代表：                   </w:t>
      </w:r>
      <w:r>
        <w:rPr>
          <w:rFonts w:hint="eastAsia" w:ascii="仿宋_GB2312" w:hAnsi="仿宋_GB2312" w:eastAsia="仿宋_GB2312" w:cs="仿宋_GB2312"/>
          <w:color w:val="auto"/>
          <w:sz w:val="24"/>
          <w:szCs w:val="24"/>
          <w:lang w:val="en-US" w:eastAsia="zh-CN"/>
        </w:rPr>
        <w:t xml:space="preserve">      </w:t>
      </w:r>
      <w:r>
        <w:rPr>
          <w:rFonts w:ascii="仿宋_GB2312" w:hAnsi="仿宋_GB2312" w:eastAsia="仿宋_GB2312" w:cs="仿宋_GB2312"/>
          <w:color w:val="auto"/>
          <w:sz w:val="24"/>
          <w:szCs w:val="24"/>
          <w:lang w:val="en-US" w:eastAsia="zh-CN"/>
        </w:rPr>
        <w:t>法定代表</w:t>
      </w:r>
      <w:r>
        <w:rPr>
          <w:rFonts w:hint="eastAsia" w:ascii="仿宋_GB2312" w:hAnsi="仿宋_GB2312" w:eastAsia="仿宋_GB2312" w:cs="仿宋_GB2312"/>
          <w:color w:val="auto"/>
          <w:sz w:val="24"/>
          <w:szCs w:val="24"/>
        </w:rPr>
        <w:t>：</w:t>
      </w:r>
    </w:p>
    <w:p>
      <w:pPr>
        <w:keepNext w:val="0"/>
        <w:keepLines w:val="0"/>
        <w:pageBreakBefore w:val="0"/>
        <w:widowControl w:val="0"/>
        <w:kinsoku/>
        <w:wordWrap/>
        <w:overflowPunct/>
        <w:topLinePunct w:val="0"/>
        <w:autoSpaceDE/>
        <w:autoSpaceDN/>
        <w:adjustRightInd/>
        <w:snapToGrid/>
        <w:spacing w:line="400" w:lineRule="exact"/>
        <w:ind w:firstLine="240" w:firstLineChars="1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widowControl w:val="0"/>
        <w:kinsoku/>
        <w:wordWrap/>
        <w:overflowPunct/>
        <w:topLinePunct w:val="0"/>
        <w:autoSpaceDE/>
        <w:autoSpaceDN/>
        <w:adjustRightInd/>
        <w:snapToGrid/>
        <w:spacing w:line="400" w:lineRule="exact"/>
        <w:ind w:firstLine="240" w:firstLineChars="1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p>
    <w:p>
      <w:pPr>
        <w:spacing w:line="400" w:lineRule="exact"/>
        <w:jc w:val="right"/>
        <w:rPr>
          <w:rFonts w:hint="default" w:eastAsia="宋体"/>
          <w:color w:val="auto"/>
          <w:lang w:val="en-US" w:eastAsia="zh-CN"/>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年</w:t>
      </w:r>
      <w:r>
        <w:rPr>
          <w:rFonts w:hint="eastAsia" w:ascii="仿宋_GB2312" w:hAnsi="仿宋_GB2312" w:eastAsia="仿宋_GB2312" w:cs="仿宋_GB2312"/>
          <w:color w:val="auto"/>
          <w:sz w:val="24"/>
          <w:szCs w:val="24"/>
          <w:lang w:val="en-US" w:eastAsia="zh-CN"/>
        </w:rPr>
        <w:t xml:space="preserve">      月     日</w:t>
      </w:r>
    </w:p>
    <w:p>
      <w:pPr>
        <w:spacing w:line="400" w:lineRule="exact"/>
        <w:ind w:firstLine="480" w:firstLineChars="200"/>
        <w:rPr>
          <w:rFonts w:hint="eastAsia" w:ascii="CESI宋体-GB2312" w:hAnsi="CESI宋体-GB2312" w:eastAsia="CESI宋体-GB2312" w:cs="CESI宋体-GB2312"/>
          <w:color w:val="auto"/>
          <w:sz w:val="24"/>
          <w:highlight w:val="none"/>
        </w:rPr>
      </w:pPr>
    </w:p>
    <w:sectPr>
      <w:footerReference r:id="rId3" w:type="default"/>
      <w:pgSz w:w="11906" w:h="16838"/>
      <w:pgMar w:top="2098" w:right="1474" w:bottom="1984" w:left="1587" w:header="851" w:footer="992" w:gutter="0"/>
      <w:cols w:space="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w:panose1 w:val="020B0602030504020204"/>
    <w:charset w:val="00"/>
    <w:family w:val="swiss"/>
    <w:pitch w:val="default"/>
    <w:sig w:usb0="00000003" w:usb1="00000000" w:usb2="00000000" w:usb3="00000000" w:csb0="20000001" w:csb1="00000000"/>
  </w:font>
  <w:font w:name="CESI宋体-GB2312">
    <w:altName w:val="微软雅黑"/>
    <w:panose1 w:val="00000000000000000000"/>
    <w:charset w:val="86"/>
    <w:family w:val="script"/>
    <w:pitch w:val="default"/>
    <w:sig w:usb0="00000000" w:usb1="00000000" w:usb2="00000010" w:usb3="00000000" w:csb0="0004000F" w:csb1="00000000"/>
  </w:font>
  <w:font w:name="方正兰亭黑_GBK">
    <w:altName w:val="Arial Unicode MS"/>
    <w:panose1 w:val="00000000000000000000"/>
    <w:charset w:val="86"/>
    <w:family w:val="script"/>
    <w:pitch w:val="default"/>
    <w:sig w:usb0="00000000" w:usb1="00000000" w:usb2="0008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0" w:wrap="around" w:vAnchor="text" w:hAnchor="margin" w:xAlign="center" w:y="1"/>
    </w:pPr>
    <w:r>
      <w:rPr>
        <w:rStyle w:val="13"/>
      </w:rPr>
      <w:fldChar w:fldCharType="begin"/>
    </w:r>
    <w:r>
      <w:rPr>
        <w:rStyle w:val="13"/>
      </w:rPr>
      <w:instrText xml:space="preserve">Page</w:instrText>
    </w:r>
    <w:r>
      <w:rPr>
        <w:rStyle w:val="13"/>
      </w:rPr>
      <w:fldChar w:fldCharType="separate"/>
    </w:r>
    <w:r>
      <w:rPr>
        <w:rStyle w:val="13"/>
      </w:rPr>
      <w:t>1</w:t>
    </w:r>
    <w:r>
      <w:rPr>
        <w:rStyle w:val="13"/>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04C11A"/>
    <w:multiLevelType w:val="multilevel"/>
    <w:tmpl w:val="6A04C11A"/>
    <w:lvl w:ilvl="0" w:tentative="0">
      <w:start w:val="1"/>
      <w:numFmt w:val="chineseCountingThousand"/>
      <w:suff w:val="nothing"/>
      <w:lvlText w:val="%1、"/>
      <w:lvlJc w:val="left"/>
      <w:pPr>
        <w:ind w:left="0" w:firstLine="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噗">
    <w15:presenceInfo w15:providerId="WPS Office" w15:userId="35668206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bordersDoNotSurroundHeader w:val="1"/>
  <w:bordersDoNotSurroundFooter w:val="1"/>
  <w:revisionView w:markup="0"/>
  <w:trackRevisions w:val="1"/>
  <w:documentProtection w:enforcement="0"/>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012B11FE"/>
    <w:rsid w:val="06A72B74"/>
    <w:rsid w:val="0DD13047"/>
    <w:rsid w:val="181844AD"/>
    <w:rsid w:val="1BB427EB"/>
    <w:rsid w:val="1D6F1C64"/>
    <w:rsid w:val="1DEC12D3"/>
    <w:rsid w:val="243D0AC2"/>
    <w:rsid w:val="282252CB"/>
    <w:rsid w:val="29B2410E"/>
    <w:rsid w:val="2B8F442F"/>
    <w:rsid w:val="2BAC2F6E"/>
    <w:rsid w:val="2CA61096"/>
    <w:rsid w:val="2CCC0378"/>
    <w:rsid w:val="357A02D2"/>
    <w:rsid w:val="37B86289"/>
    <w:rsid w:val="3B144250"/>
    <w:rsid w:val="43A36EBD"/>
    <w:rsid w:val="45DF2189"/>
    <w:rsid w:val="47EE06F4"/>
    <w:rsid w:val="4C8D1148"/>
    <w:rsid w:val="55A76331"/>
    <w:rsid w:val="5ABD2F9F"/>
    <w:rsid w:val="68014613"/>
    <w:rsid w:val="6DFA01A9"/>
    <w:rsid w:val="6FEB2115"/>
    <w:rsid w:val="72D67962"/>
    <w:rsid w:val="779D35F6"/>
    <w:rsid w:val="795F2C05"/>
    <w:rsid w:val="7DED1228"/>
    <w:rsid w:val="7FD32F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6"/>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link w:val="17"/>
    <w:qFormat/>
    <w:uiPriority w:val="0"/>
    <w:pPr>
      <w:keepNext/>
      <w:keepLines/>
      <w:spacing w:before="260" w:after="260" w:line="415" w:lineRule="auto"/>
      <w:outlineLvl w:val="2"/>
    </w:pPr>
    <w:rPr>
      <w:b/>
      <w:bCs/>
      <w:sz w:val="32"/>
      <w:szCs w:val="32"/>
    </w:rPr>
  </w:style>
  <w:style w:type="character" w:default="1" w:styleId="12">
    <w:name w:val="Default Paragraph Font"/>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7"/>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7"/>
      </w:tabs>
      <w:snapToGrid w:val="0"/>
      <w:jc w:val="center"/>
    </w:pPr>
    <w:rPr>
      <w:sz w:val="18"/>
      <w:szCs w:val="18"/>
    </w:rPr>
  </w:style>
  <w:style w:type="paragraph" w:styleId="9">
    <w:name w:val="table of figures"/>
    <w:basedOn w:val="1"/>
    <w:next w:val="1"/>
    <w:qFormat/>
    <w:uiPriority w:val="0"/>
    <w:pPr>
      <w:ind w:left="400" w:leftChars="200" w:hanging="200" w:hangingChars="200"/>
    </w:pPr>
  </w:style>
  <w:style w:type="paragraph" w:styleId="10">
    <w:name w:val="annotation subject"/>
    <w:basedOn w:val="5"/>
    <w:next w:val="5"/>
    <w:qFormat/>
    <w:uiPriority w:val="0"/>
    <w:rPr>
      <w:b/>
      <w:bCs/>
    </w:rPr>
  </w:style>
  <w:style w:type="character" w:styleId="13">
    <w:name w:val="page number"/>
    <w:basedOn w:val="12"/>
    <w:qFormat/>
    <w:uiPriority w:val="0"/>
  </w:style>
  <w:style w:type="character" w:styleId="14">
    <w:name w:val="annotation reference"/>
    <w:basedOn w:val="12"/>
    <w:qFormat/>
    <w:uiPriority w:val="0"/>
    <w:rPr>
      <w:sz w:val="21"/>
      <w:szCs w:val="21"/>
    </w:rPr>
  </w:style>
  <w:style w:type="character" w:customStyle="1" w:styleId="15">
    <w:name w:val="heading 1 Char"/>
    <w:basedOn w:val="12"/>
    <w:link w:val="2"/>
    <w:qFormat/>
    <w:uiPriority w:val="0"/>
    <w:rPr>
      <w:rFonts w:ascii="Calibri" w:hAnsi="Calibri" w:eastAsia="宋体" w:cs="Arial"/>
      <w:b/>
      <w:bCs/>
      <w:kern w:val="44"/>
      <w:sz w:val="44"/>
      <w:szCs w:val="44"/>
      <w:lang w:val="en-US" w:eastAsia="zh-CN" w:bidi="ar-SA"/>
    </w:rPr>
  </w:style>
  <w:style w:type="character" w:customStyle="1" w:styleId="16">
    <w:name w:val="heading 2 Char"/>
    <w:basedOn w:val="12"/>
    <w:link w:val="3"/>
    <w:qFormat/>
    <w:uiPriority w:val="0"/>
    <w:rPr>
      <w:rFonts w:ascii="Times New Roman" w:hAnsi="Times New Roman" w:eastAsia="黑体" w:cs="Arial"/>
      <w:b/>
      <w:bCs/>
      <w:kern w:val="2"/>
      <w:sz w:val="32"/>
      <w:szCs w:val="32"/>
      <w:lang w:val="en-US" w:eastAsia="zh-CN" w:bidi="ar-SA"/>
    </w:rPr>
  </w:style>
  <w:style w:type="character" w:customStyle="1" w:styleId="17">
    <w:name w:val="heading 3 Char"/>
    <w:basedOn w:val="12"/>
    <w:link w:val="4"/>
    <w:qFormat/>
    <w:uiPriority w:val="0"/>
    <w:rPr>
      <w:rFonts w:ascii="Calibri" w:hAnsi="Calibri" w:eastAsia="宋体" w:cs="Arial"/>
      <w:b/>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ustomData xmlns="http://www.yozosoft.com.cn/officeDocument/2016/customData">
  <customProps>
    <docPr revisions="3 0 5 0 0 0 1 0 0 0 26645 1 1 1 1 1"/>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7F067B-6C64-4680-9FA4-0CDE4D68CA7F}">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11</Pages>
  <Words>0</Words>
  <Characters>6392</Characters>
  <Lines>0</Lines>
  <Paragraphs>141</Paragraphs>
  <TotalTime>1</TotalTime>
  <ScaleCrop>false</ScaleCrop>
  <LinksUpToDate>false</LinksUpToDate>
  <CharactersWithSpaces>8523</CharactersWithSpaces>
  <Application>WPS Office_11.8.2.8411_F1E327BC-269C-435d-A152-05C5408002CA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2024-12-11T23:46:00Z</dcterms:created>
  <dc:creator>shsc007</dc:creator>
  <cp:lastModifiedBy>°噗</cp:lastModifiedBy>
  <cp:lastPrinted>2025-01-09T03:05:12Z</cp:lastPrinted>
  <dcterms:modified xsi:type="dcterms:W3CDTF">2025-01-09T03:55:07Z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