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DE4CE">
      <w:pPr>
        <w:pStyle w:val="9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方正小标宋简体" w:hAnsi="仿宋" w:eastAsia="方正小标宋简体" w:cs="方正小标宋_GBK"/>
          <w:color w:val="auto"/>
          <w:sz w:val="28"/>
          <w:szCs w:val="28"/>
          <w:highlight w:val="none"/>
          <w:lang w:val="en-US" w:eastAsia="zh-CN" w:bidi="ar-SA"/>
        </w:rPr>
      </w:pPr>
      <w:bookmarkStart w:id="5" w:name="_GoBack"/>
      <w:bookmarkEnd w:id="5"/>
      <w:bookmarkStart w:id="0" w:name="bookmark0"/>
      <w:bookmarkStart w:id="1" w:name="bookmark2"/>
      <w:bookmarkStart w:id="2" w:name="bookmark1"/>
      <w:r>
        <w:rPr>
          <w:rFonts w:ascii="方正小标宋简体" w:hAnsi="仿宋" w:eastAsia="方正小标宋简体" w:cs="方正小标宋_GBK"/>
          <w:color w:val="auto"/>
          <w:sz w:val="44"/>
          <w:szCs w:val="44"/>
          <w:highlight w:val="none"/>
          <w:lang w:val="en-US" w:eastAsia="zh-CN" w:bidi="ar-SA"/>
        </w:rPr>
        <w:t>补</w:t>
      </w:r>
      <w:r>
        <w:rPr>
          <w:rFonts w:hint="eastAsia" w:ascii="方正小标宋简体" w:hAnsi="仿宋" w:eastAsia="方正小标宋简体" w:cs="方正小标宋_GBK"/>
          <w:color w:val="auto"/>
          <w:sz w:val="44"/>
          <w:szCs w:val="44"/>
          <w:highlight w:val="none"/>
          <w:lang w:val="en-US" w:eastAsia="zh-CN" w:bidi="ar-SA"/>
        </w:rPr>
        <w:t xml:space="preserve">  </w:t>
      </w:r>
      <w:r>
        <w:rPr>
          <w:rFonts w:ascii="方正小标宋简体" w:hAnsi="仿宋" w:eastAsia="方正小标宋简体" w:cs="方正小标宋_GBK"/>
          <w:color w:val="auto"/>
          <w:sz w:val="44"/>
          <w:szCs w:val="44"/>
          <w:highlight w:val="none"/>
          <w:lang w:val="en-US" w:eastAsia="zh-CN" w:bidi="ar-SA"/>
        </w:rPr>
        <w:t>充</w:t>
      </w:r>
      <w:r>
        <w:rPr>
          <w:rFonts w:hint="eastAsia" w:ascii="方正小标宋简体" w:hAnsi="仿宋" w:eastAsia="方正小标宋简体" w:cs="方正小标宋_GBK"/>
          <w:color w:val="auto"/>
          <w:sz w:val="44"/>
          <w:szCs w:val="44"/>
          <w:highlight w:val="none"/>
          <w:lang w:val="en-US" w:eastAsia="zh-CN" w:bidi="ar-SA"/>
        </w:rPr>
        <w:t xml:space="preserve">  </w:t>
      </w:r>
      <w:r>
        <w:rPr>
          <w:rFonts w:ascii="方正小标宋简体" w:hAnsi="仿宋" w:eastAsia="方正小标宋简体" w:cs="方正小标宋_GBK"/>
          <w:color w:val="auto"/>
          <w:sz w:val="44"/>
          <w:szCs w:val="44"/>
          <w:highlight w:val="none"/>
          <w:lang w:val="en-US" w:eastAsia="zh-CN" w:bidi="ar-SA"/>
        </w:rPr>
        <w:t>协</w:t>
      </w:r>
      <w:r>
        <w:rPr>
          <w:rFonts w:hint="eastAsia" w:ascii="方正小标宋简体" w:hAnsi="仿宋" w:eastAsia="方正小标宋简体" w:cs="方正小标宋_GBK"/>
          <w:color w:val="auto"/>
          <w:sz w:val="44"/>
          <w:szCs w:val="44"/>
          <w:highlight w:val="none"/>
          <w:lang w:val="en-US" w:eastAsia="zh-CN" w:bidi="ar-SA"/>
        </w:rPr>
        <w:t xml:space="preserve">  </w:t>
      </w:r>
      <w:r>
        <w:rPr>
          <w:rFonts w:ascii="方正小标宋简体" w:hAnsi="仿宋" w:eastAsia="方正小标宋简体" w:cs="方正小标宋_GBK"/>
          <w:color w:val="auto"/>
          <w:sz w:val="44"/>
          <w:szCs w:val="44"/>
          <w:highlight w:val="none"/>
          <w:lang w:val="en-US" w:eastAsia="zh-CN" w:bidi="ar-SA"/>
        </w:rPr>
        <w:t>议</w:t>
      </w:r>
      <w:bookmarkEnd w:id="0"/>
      <w:bookmarkEnd w:id="1"/>
      <w:bookmarkEnd w:id="2"/>
    </w:p>
    <w:p w14:paraId="756BE75F">
      <w:pPr>
        <w:pStyle w:val="9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（编号：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GTZC-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）</w:t>
      </w:r>
    </w:p>
    <w:p w14:paraId="67838AC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911103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甲方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（出租方）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：龙岩市国有资产投资经营有限公司</w:t>
      </w:r>
    </w:p>
    <w:p w14:paraId="2B40359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乙方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（承租方）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1AD9292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</w:p>
    <w:p w14:paraId="249613F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据《电力供应与使用条例》，电力部门无法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各租户的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电表进行抄表到户和实行峰谷平电费单价，为明确甲方、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乙方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在用电过程中的权利和义务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实行安全、合理的用电，本着双方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自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愿的原则，经甲乙双方协商，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在甲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乙双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订的租赁合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同的基础上签订本补充协议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。</w:t>
      </w:r>
    </w:p>
    <w:p w14:paraId="5BD118F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电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eastAsia="zh-CN"/>
        </w:rPr>
        <w:t>费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结算</w:t>
      </w:r>
    </w:p>
    <w:p w14:paraId="6E4E2F49">
      <w:pPr>
        <w:pStyle w:val="10"/>
        <w:keepNext w:val="0"/>
        <w:keepLines w:val="0"/>
        <w:pageBreakBefore w:val="0"/>
        <w:widowControl w:val="0"/>
        <w:tabs>
          <w:tab w:val="left" w:pos="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bookmarkStart w:id="3" w:name="bookmark4"/>
      <w:bookmarkEnd w:id="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1.电费单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=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电力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门抄表总电费/非直抄用户的总用电量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（如电力部门调整电价，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方依据电价情况可适当调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整）。</w:t>
      </w:r>
    </w:p>
    <w:p w14:paraId="4CBFE420">
      <w:pPr>
        <w:pStyle w:val="10"/>
        <w:keepNext w:val="0"/>
        <w:keepLines w:val="0"/>
        <w:pageBreakBefore w:val="0"/>
        <w:widowControl w:val="0"/>
        <w:tabs>
          <w:tab w:val="left" w:pos="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2.电表总表账户名称为甲方，甲方需承担线路损耗和进行电费垫资，会产生电费的垫资风险，经甲、乙双方协商，乙方同意甲方每月另行收取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eastAsia="zh-CN"/>
        </w:rPr>
        <w:t>0.2元/度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商务辅助服务费。</w:t>
      </w:r>
    </w:p>
    <w:p w14:paraId="708370D3">
      <w:pPr>
        <w:pStyle w:val="10"/>
        <w:keepNext w:val="0"/>
        <w:keepLines w:val="0"/>
        <w:pageBreakBefore w:val="0"/>
        <w:widowControl w:val="0"/>
        <w:tabs>
          <w:tab w:val="left" w:pos="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eastAsia="zh-CN"/>
        </w:rPr>
        <w:t>二、其他</w:t>
      </w:r>
    </w:p>
    <w:p w14:paraId="6669B6F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bookmarkStart w:id="4" w:name="bookmark7"/>
      <w:bookmarkEnd w:id="4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1.乙方应当于每月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日之前付清上月电费，不得以任何方式，任何理由拒付电费。乙方未能按时付清电费时，应承担电费滞纳的违约责任。乙方同意甲方向乙方计收电费滞纳违约金。电费违约金从逾期之日起计算至缴纳日止，电费违约金每日按欠费总额的千分之一计算，自逾期之日起超过20日，经甲方催缴，乙方仍未付清电费的为乙方违约，甲方有权采取限电措施，限电措施包括但不限于发催收函、发律师函、停止向乙方供电等措施，并追收所欠电费和电费违约金。</w:t>
      </w:r>
    </w:p>
    <w:p w14:paraId="337D4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2.签订本合同时，乙方向甲方交付人民币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none"/>
        </w:rPr>
        <w:t>（</w:t>
      </w:r>
      <w:r>
        <w:rPr>
          <w:rFonts w:hint="eastAsia" w:ascii="仿宋_GB2312" w:hAnsi="仿宋_GB2312" w:cs="仿宋_GB2312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作为本合同的履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zh-TW"/>
        </w:rPr>
        <w:t>约保证金（进位取整）。履约保证金用于担保：乙方完全按约定履行本合同，未拖欠水电费。若乙方有违反本合同约定时，甲方有权不予返还履约保证金，且履约保证金不冲抵违约金。在租赁期内无违约，且乙方办妥退租手续，交还租赁物并结清所有相关费用后的十个工作日内，乙方凭保证金收据，到甲方财务部退回履约保证金（不计息）。</w:t>
      </w:r>
    </w:p>
    <w:p w14:paraId="2A56AAC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.未经甲方同意，乙方不得随意拆用电线路、改增容增负荷，不得改变用电用途，不得有窃电行为或私自转供电。否则，造成的一切后果，其责任均由乙方负责。</w:t>
      </w:r>
    </w:p>
    <w:p w14:paraId="5C23D55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.为保证安全供电，甲方有权随时对乙方的安全用电情况进行检查。</w:t>
      </w:r>
    </w:p>
    <w:p w14:paraId="65B4D3B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.安全责任以使用范围划分，乙方用电范围中发生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一切设备事故、人身安全事故、其他责任纠纷由乙方自行负责，甲方不负任何责任及费用。</w:t>
      </w:r>
    </w:p>
    <w:p w14:paraId="257B1AD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.乙方因用电管理不善及超协议增容或增加用电负荷，造成甲方供电线路、设备及供电网所带用户电器设备损坏及其他责任事故的，一切责任及费用均由乙方承担。</w:t>
      </w:r>
    </w:p>
    <w:p w14:paraId="2972025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本协议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式贰份，甲、乙双方各持壹份。本协议自甲、乙双方签字、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盖章后生效。</w:t>
      </w:r>
    </w:p>
    <w:p w14:paraId="339A0A2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28"/>
          <w:szCs w:val="28"/>
          <w:highlight w:val="none"/>
          <w:lang w:val="en-US" w:eastAsia="zh-CN" w:bidi="zh-TW"/>
        </w:rPr>
        <w:t>8.本协议是《租赁合同》（编号: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GTZC-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 w:val="0"/>
          <w:color w:val="auto"/>
          <w:sz w:val="28"/>
          <w:szCs w:val="28"/>
          <w:highlight w:val="none"/>
          <w:lang w:val="en-US" w:eastAsia="zh-CN" w:bidi="zh-TW"/>
        </w:rPr>
        <w:t>，以下简称“主合同”)的从合同,与主合同时效相同，主合同到期后，本协议同时终止。</w:t>
      </w:r>
    </w:p>
    <w:p w14:paraId="53D6C41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</w:p>
    <w:p w14:paraId="1248D5D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28"/>
          <w:szCs w:val="28"/>
          <w:highlight w:val="none"/>
          <w:lang w:eastAsia="zh-CN"/>
        </w:rPr>
        <w:t>甲方（公章）：</w:t>
      </w:r>
      <w:r>
        <w:rPr>
          <w:rFonts w:hint="eastAsia" w:ascii="仿宋_GB2312" w:hAnsi="仿宋_GB2312" w:eastAsia="仿宋_GB2312" w:cs="仿宋_GB2312"/>
          <w:bCs/>
          <w:color w:val="auto"/>
          <w:spacing w:val="-45"/>
          <w:sz w:val="28"/>
          <w:szCs w:val="28"/>
          <w:highlight w:val="none"/>
          <w:lang w:eastAsia="zh-CN"/>
        </w:rPr>
        <w:t>龙岩市国有资产投资经营有限公司</w:t>
      </w:r>
      <w:r>
        <w:rPr>
          <w:rFonts w:hint="eastAsia" w:ascii="仿宋_GB2312" w:hAnsi="仿宋_GB2312" w:eastAsia="仿宋_GB2312" w:cs="仿宋_GB2312"/>
          <w:color w:val="auto"/>
          <w:spacing w:val="-34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20"/>
          <w:sz w:val="28"/>
          <w:szCs w:val="28"/>
          <w:highlight w:val="none"/>
          <w:lang w:eastAsia="zh-CN"/>
        </w:rPr>
        <w:t>法定代表人（签</w:t>
      </w:r>
      <w:r>
        <w:rPr>
          <w:rFonts w:hint="eastAsia" w:ascii="仿宋_GB2312" w:hAnsi="仿宋_GB2312" w:eastAsia="仿宋_GB2312" w:cs="仿宋_GB2312"/>
          <w:color w:val="auto"/>
          <w:spacing w:val="-20"/>
          <w:sz w:val="28"/>
          <w:szCs w:val="28"/>
          <w:highlight w:val="none"/>
          <w:lang w:val="en-US" w:eastAsia="zh-CN"/>
        </w:rPr>
        <w:t>字或盖</w:t>
      </w:r>
      <w:r>
        <w:rPr>
          <w:rFonts w:hint="eastAsia" w:ascii="仿宋_GB2312" w:hAnsi="仿宋_GB2312" w:eastAsia="仿宋_GB2312" w:cs="仿宋_GB2312"/>
          <w:color w:val="auto"/>
          <w:spacing w:val="-20"/>
          <w:sz w:val="28"/>
          <w:szCs w:val="28"/>
          <w:highlight w:val="none"/>
          <w:lang w:eastAsia="zh-CN"/>
        </w:rPr>
        <w:t>章）：</w:t>
      </w:r>
    </w:p>
    <w:p w14:paraId="0266ED4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</w:p>
    <w:p w14:paraId="0CA4112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</w:p>
    <w:p w14:paraId="7F6E646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</w:p>
    <w:p w14:paraId="76D35F5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</w:p>
    <w:p w14:paraId="13A17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28"/>
          <w:szCs w:val="28"/>
          <w:highlight w:val="none"/>
          <w:lang w:eastAsia="zh-CN"/>
        </w:rPr>
        <w:t>开户银行：</w:t>
      </w:r>
      <w:r>
        <w:rPr>
          <w:rFonts w:hint="eastAsia" w:ascii="仿宋_GB2312" w:hAnsi="仿宋_GB2312" w:eastAsia="仿宋_GB2312" w:cs="仿宋_GB2312"/>
          <w:bCs/>
          <w:color w:val="auto"/>
          <w:spacing w:val="-20"/>
          <w:sz w:val="28"/>
          <w:szCs w:val="28"/>
          <w:highlight w:val="none"/>
          <w:lang w:eastAsia="zh-CN"/>
        </w:rPr>
        <w:t>福建龙岩农村商业银行营业部</w:t>
      </w:r>
      <w:r>
        <w:rPr>
          <w:rFonts w:hint="eastAsia" w:ascii="仿宋_GB2312" w:hAnsi="仿宋_GB2312" w:eastAsia="仿宋_GB2312" w:cs="仿宋_GB2312"/>
          <w:bCs/>
          <w:color w:val="auto"/>
          <w:spacing w:val="-2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28"/>
          <w:szCs w:val="28"/>
          <w:highlight w:val="none"/>
          <w:lang w:eastAsia="zh-CN"/>
        </w:rPr>
        <w:t xml:space="preserve">银行账号：9090210010010000360896 </w:t>
      </w:r>
    </w:p>
    <w:p w14:paraId="0B5BD8D0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 xml:space="preserve">   </w:t>
      </w:r>
    </w:p>
    <w:p w14:paraId="15A5780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</w:p>
    <w:p w14:paraId="1EF13DD0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乙方（签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字或盖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 xml:space="preserve">章）：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         联系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电话:</w:t>
      </w:r>
    </w:p>
    <w:p w14:paraId="1600456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</w:p>
    <w:p w14:paraId="0C69C4A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</w:p>
    <w:p w14:paraId="364DC27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</w:p>
    <w:p w14:paraId="14513D6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身份证号码：</w:t>
      </w:r>
    </w:p>
    <w:p w14:paraId="4FDB635B"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bidi="zh-TW"/>
        </w:rPr>
      </w:pPr>
    </w:p>
    <w:p w14:paraId="1D085014"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bidi="zh-TW"/>
        </w:rPr>
      </w:pPr>
    </w:p>
    <w:p w14:paraId="6E811F74">
      <w:pPr>
        <w:pStyle w:val="2"/>
        <w:ind w:firstLine="560" w:firstLineChars="200"/>
        <w:jc w:val="both"/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bidi="zh-TW"/>
        </w:rPr>
        <w:t>签订时间、地点：     年   月   日于龙岩市新罗区</w:t>
      </w:r>
    </w:p>
    <w:p w14:paraId="39C58698">
      <w:pPr>
        <w:pStyle w:val="2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61D1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424DC7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80" w:lineRule="exact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424DC7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80" w:lineRule="exact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95D04"/>
    <w:rsid w:val="11147DA1"/>
    <w:rsid w:val="1F611CFA"/>
    <w:rsid w:val="214A4285"/>
    <w:rsid w:val="27F361F0"/>
    <w:rsid w:val="28BE2E68"/>
    <w:rsid w:val="2D854C25"/>
    <w:rsid w:val="356071C6"/>
    <w:rsid w:val="36D2119D"/>
    <w:rsid w:val="3F33019C"/>
    <w:rsid w:val="474E4869"/>
    <w:rsid w:val="4C0312A8"/>
    <w:rsid w:val="4E2F19F0"/>
    <w:rsid w:val="4F135846"/>
    <w:rsid w:val="55F45C8E"/>
    <w:rsid w:val="5E1A6EBA"/>
    <w:rsid w:val="5F8A7AC6"/>
    <w:rsid w:val="640435C1"/>
    <w:rsid w:val="67577001"/>
    <w:rsid w:val="6770235F"/>
    <w:rsid w:val="6A324C80"/>
    <w:rsid w:val="6AA746A0"/>
    <w:rsid w:val="726B0872"/>
    <w:rsid w:val="7573692C"/>
    <w:rsid w:val="7AB70B6E"/>
    <w:rsid w:val="7D55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562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semiHidden/>
    <w:qFormat/>
    <w:uiPriority w:val="0"/>
    <w:pPr>
      <w:textAlignment w:val="baseline"/>
    </w:pPr>
    <w:rPr>
      <w:sz w:val="18"/>
      <w:szCs w:val="18"/>
    </w:rPr>
  </w:style>
  <w:style w:type="paragraph" w:styleId="3">
    <w:name w:val="Body Text"/>
    <w:basedOn w:val="1"/>
    <w:qFormat/>
    <w:uiPriority w:val="1"/>
    <w:rPr>
      <w:rFonts w:ascii="宋体" w:hAnsi="宋体" w:cs="宋体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r_0_31"/>
    <w:basedOn w:val="6"/>
    <w:qFormat/>
    <w:uiPriority w:val="0"/>
  </w:style>
  <w:style w:type="paragraph" w:customStyle="1" w:styleId="9">
    <w:name w:val="Heading #1|1"/>
    <w:basedOn w:val="1"/>
    <w:qFormat/>
    <w:uiPriority w:val="0"/>
    <w:pPr>
      <w:spacing w:after="400"/>
      <w:jc w:val="center"/>
      <w:outlineLvl w:val="0"/>
    </w:pPr>
    <w:rPr>
      <w:rFonts w:ascii="MingLiU" w:hAnsi="MingLiU" w:eastAsia="MingLiU" w:cs="MingLiU"/>
      <w:color w:val="auto"/>
      <w:kern w:val="2"/>
      <w:sz w:val="28"/>
      <w:szCs w:val="28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spacing w:line="446" w:lineRule="auto"/>
      <w:ind w:firstLine="400"/>
    </w:pPr>
    <w:rPr>
      <w:rFonts w:ascii="MingLiU" w:hAnsi="MingLiU" w:eastAsia="MingLiU" w:cs="MingLiU"/>
      <w:color w:val="2E2929"/>
      <w:kern w:val="2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1893</Words>
  <Characters>2056</Characters>
  <Lines>0</Lines>
  <Paragraphs>0</Paragraphs>
  <TotalTime>2</TotalTime>
  <ScaleCrop>false</ScaleCrop>
  <LinksUpToDate>false</LinksUpToDate>
  <CharactersWithSpaces>2160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2022-06-22T09:42:00Z</dcterms:created>
  <dc:creator>Administrator</dc:creator>
  <cp:lastModifiedBy>陈丽玲</cp:lastModifiedBy>
  <cp:lastPrinted>2025-03-13T06:43:00Z</cp:lastPrinted>
  <dcterms:modified xsi:type="dcterms:W3CDTF">2025-04-22T02:34:15Z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eyJoZGlkIjoiMWFhODU5ZmQxYzQ0NjhmNThkZjgyNzA1YzU0ZWE1Y2UiLCJ1c2VySWQiOiIyNzIyMjcwODkifQ==</vt:lpwstr>
  </property>
  <property fmtid="{D5CDD505-2E9C-101B-9397-08002B2CF9AE}" pid="4" name="ICV">
    <vt:lpwstr>8A9547677A8443838F7A75CA5975E288_12</vt:lpwstr>
  </property>
</Properties>
</file>