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0AEE61">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t xml:space="preserve"> </w:t>
      </w:r>
    </w:p>
    <w:p w14:paraId="3335C9C6">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4D1E5E0">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73B831F">
      <w:pPr>
        <w:pStyle w:val="2"/>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414BAA8">
      <w:pP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6CC7A6B8">
      <w:pPr>
        <w:pStyle w:val="2"/>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29830CBB">
      <w:pP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2A1D7453">
      <w:pPr>
        <w:pStyle w:val="2"/>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2363AC49">
      <w:pP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9BB9C0B">
      <w:pPr>
        <w:pStyle w:val="2"/>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0A315CD6">
      <w:pP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6304283">
      <w:pPr>
        <w:pStyle w:val="2"/>
        <w:rPr>
          <w:rFonts w:hint="eastAsia"/>
          <w:lang w:val="en-US" w:eastAsia="zh-CN"/>
        </w:rPr>
      </w:pPr>
    </w:p>
    <w:p w14:paraId="50C29B4B">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6ECB3F8">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14:paraId="6250588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DE5182F">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3410300">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557212C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37BB403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5A9F14D">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rPr>
      </w:pPr>
      <w:bookmarkStart w:id="0" w:name="_GoBack"/>
      <w:bookmarkEnd w:id="0"/>
    </w:p>
    <w:p w14:paraId="46FC4F66">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甲方出租</w:t>
      </w:r>
      <w:r>
        <w:rPr>
          <w:rFonts w:hint="eastAsia" w:ascii="仿宋_GB2312" w:hAnsi="仿宋_GB2312" w:eastAsia="仿宋_GB2312" w:cs="仿宋_GB2312"/>
          <w:b/>
          <w:bCs/>
          <w:sz w:val="28"/>
          <w:szCs w:val="28"/>
          <w:lang w:val="en-US" w:eastAsia="zh-CN"/>
        </w:rPr>
        <w:t>方：</w:t>
      </w:r>
    </w:p>
    <w:p w14:paraId="138C975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48682879">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w:t>
      </w:r>
      <w:r>
        <w:rPr>
          <w:rFonts w:hint="eastAsia" w:ascii="仿宋_GB2312" w:hAnsi="仿宋_GB2312" w:eastAsia="仿宋_GB2312" w:cs="仿宋_GB2312"/>
          <w:sz w:val="28"/>
          <w:szCs w:val="28"/>
          <w:lang w:val="en-US" w:eastAsia="zh-CN"/>
        </w:rPr>
        <w:t>：</w:t>
      </w:r>
    </w:p>
    <w:p w14:paraId="30A3837F">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4601560E">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68B7AEFC">
      <w:pPr>
        <w:pStyle w:val="3"/>
        <w:adjustRightInd w:val="0"/>
        <w:snapToGrid w:val="0"/>
        <w:spacing w:line="480" w:lineRule="exact"/>
        <w:rPr>
          <w:rFonts w:hint="eastAsia" w:ascii="仿宋_GB2312" w:hAnsi="仿宋_GB2312" w:eastAsia="仿宋_GB2312" w:cs="仿宋_GB2312"/>
          <w:b/>
          <w:bCs/>
          <w:sz w:val="28"/>
          <w:szCs w:val="28"/>
          <w:lang w:val="en-US"/>
        </w:rPr>
      </w:pPr>
    </w:p>
    <w:p w14:paraId="49458533">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（自然人）</w:t>
      </w:r>
      <w:r>
        <w:rPr>
          <w:rFonts w:hint="eastAsia" w:ascii="仿宋_GB2312" w:hAnsi="仿宋_GB2312" w:eastAsia="仿宋_GB2312" w:cs="仿宋_GB2312"/>
          <w:b/>
          <w:bCs/>
          <w:sz w:val="28"/>
          <w:szCs w:val="28"/>
          <w:lang w:val="en-US" w:eastAsia="zh-CN"/>
        </w:rPr>
        <w:t>：</w:t>
      </w:r>
    </w:p>
    <w:p w14:paraId="279C9F7A">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居民身份证号码</w:t>
      </w:r>
      <w:r>
        <w:rPr>
          <w:rFonts w:hint="eastAsia" w:ascii="仿宋_GB2312" w:hAnsi="仿宋_GB2312" w:eastAsia="仿宋_GB2312" w:cs="仿宋_GB2312"/>
          <w:sz w:val="28"/>
          <w:szCs w:val="28"/>
          <w:lang w:val="en-US" w:eastAsia="zh-CN"/>
        </w:rPr>
        <w:t>：</w:t>
      </w:r>
    </w:p>
    <w:p w14:paraId="68574692">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151158CB">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联系电话：</w:t>
      </w:r>
      <w:r>
        <w:rPr>
          <w:rFonts w:hint="eastAsia" w:ascii="仿宋_GB2312" w:hAnsi="仿宋_GB2312" w:eastAsia="仿宋_GB2312" w:cs="仿宋_GB2312"/>
          <w:sz w:val="28"/>
          <w:szCs w:val="28"/>
          <w:lang w:val="en-US"/>
        </w:rPr>
        <w:t xml:space="preserve">          </w:t>
      </w:r>
    </w:p>
    <w:p w14:paraId="619C3ED1">
      <w:pPr>
        <w:pStyle w:val="3"/>
        <w:adjustRightInd w:val="0"/>
        <w:snapToGrid w:val="0"/>
        <w:spacing w:line="480" w:lineRule="exact"/>
        <w:ind w:firstLine="562"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14:paraId="6270E7B1">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7A68F540">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14:paraId="64CCE89C">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2DA07622">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14:paraId="19CDB183">
      <w:pPr>
        <w:pStyle w:val="3"/>
        <w:adjustRightInd w:val="0"/>
        <w:snapToGrid w:val="0"/>
        <w:spacing w:line="480" w:lineRule="exact"/>
        <w:rPr>
          <w:rFonts w:hint="eastAsia" w:ascii="仿宋_GB2312" w:hAnsi="仿宋_GB2312" w:eastAsia="仿宋_GB2312" w:cs="仿宋_GB2312"/>
          <w:sz w:val="28"/>
          <w:szCs w:val="28"/>
          <w:lang w:val="en-US"/>
        </w:rPr>
      </w:pPr>
    </w:p>
    <w:p w14:paraId="2F161E2F">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14:paraId="5623472C">
      <w:pPr>
        <w:pStyle w:val="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14:paraId="00E1ED5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14:paraId="1F883ED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应包含合同签约人、租赁投标活动中标人等。</w:t>
      </w:r>
    </w:p>
    <w:p w14:paraId="007D59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14:paraId="1605231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14:paraId="16FAF99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14:paraId="791EAD0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14:paraId="7FFFA13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14:paraId="0509E353">
      <w:pPr>
        <w:pStyle w:val="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14:paraId="497F052E">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14:paraId="4F278DA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14:paraId="7497EAE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14:paraId="308DA86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14:paraId="02D475A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14:paraId="549DDC3B">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14:paraId="6A926C6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14:paraId="4EAA8C0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14:paraId="06A3BB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14:paraId="1C76CC9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14:paraId="72400F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14:paraId="1F39188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14:paraId="736195B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14:paraId="43BE6BE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14:paraId="2E873FD6">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14:paraId="4883C05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14:paraId="4A67F7A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14:paraId="55878FD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14:paraId="4BB9F615">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14:paraId="46FEEA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14:paraId="7813B4C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14:paraId="6FAFC6F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14:paraId="46027DDC">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14:paraId="6E8AD06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14:paraId="531B770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14:paraId="773725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14:paraId="34EC9B3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14:paraId="71B26FC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14:paraId="3D385D6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1170164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14:paraId="2BD52A18">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14:paraId="015BBEEA">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14:paraId="3DA17ABA">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14:paraId="2FE0D5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14:paraId="131A40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14:paraId="1DBFC08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lang w:val="en-US"/>
        </w:rPr>
        <w:t xml:space="preserve">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14:paraId="7C81DC4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14:paraId="1E00C2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14:paraId="57E9A67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14:paraId="3E7379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14:paraId="7A39B434">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14:paraId="60C925E3">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租赁期限届满的，本合同自动终止。租赁期限届满前，双方可就租赁合同续期事宜进行协商，协商一致后另行签订租赁合同。</w:t>
      </w:r>
    </w:p>
    <w:p w14:paraId="16CFBFB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14:paraId="36770B7B">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14:paraId="0F7C54A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14:paraId="175A39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14:paraId="54E7632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14:paraId="3FCE3CF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14:paraId="5FDF7BA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14:paraId="2DDD36A0">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14:paraId="6030E548">
      <w:pPr>
        <w:pStyle w:val="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14:paraId="08561665">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14:paraId="0F34BE8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14:paraId="36B9FD3F">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14:paraId="79DA83E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14:paraId="1956EB96">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14:paraId="32A2D6CC">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14:paraId="5221BB06">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14:paraId="06688C0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14:paraId="7A03DDDE">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14:paraId="2417318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14:paraId="3F638BED">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14:paraId="3193405E">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14:paraId="082E8AA0">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14:paraId="108522E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14:paraId="30450ED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14:paraId="30A3C01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14:paraId="60F86979">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14:paraId="01F35558">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14:paraId="6362BAF4">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14:paraId="1568BBD2">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14:paraId="1B1F5C31">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14:paraId="0886A14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14:paraId="30207FD5">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14:paraId="77D0CA8C">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14:paraId="0B66DC5F">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14:paraId="23B66D91">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14:paraId="11C6E741">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4409BA7">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605ED2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E8B581E">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40318003">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1A955BD4">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5783F908">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F6841AD">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D69C7B2">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0FFEC9FA">
      <w:pPr>
        <w:pStyle w:val="3"/>
        <w:keepNext w:val="0"/>
        <w:keepLines w:val="0"/>
        <w:pageBreakBefore w:val="0"/>
        <w:widowControl/>
        <w:kinsoku/>
        <w:wordWrap/>
        <w:overflowPunct/>
        <w:topLinePunct w:val="0"/>
        <w:bidi w:val="0"/>
        <w:adjustRightInd w:val="0"/>
        <w:snapToGrid w:val="0"/>
        <w:spacing w:line="480" w:lineRule="exact"/>
        <w:jc w:val="center"/>
        <w:textAlignment w:val="auto"/>
        <w:outlineLvl w:val="0"/>
        <w:rPr>
          <w:rFonts w:hint="eastAsia" w:ascii="仿宋_GB2312" w:hAnsi="仿宋_GB2312" w:eastAsia="仿宋_GB2312" w:cs="仿宋_GB2312"/>
          <w:sz w:val="28"/>
          <w:szCs w:val="28"/>
        </w:rPr>
      </w:pPr>
    </w:p>
    <w:p w14:paraId="608D5ADC">
      <w:pPr>
        <w:pStyle w:val="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14:paraId="38AE573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14:paraId="6E8BEFEB">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 xml:space="preserve">                                                   </w:t>
      </w:r>
    </w:p>
    <w:p w14:paraId="2FA37DFC">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rPr>
        <w:t xml:space="preserve">                                                           </w:t>
      </w:r>
    </w:p>
    <w:p w14:paraId="73987380">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rPr>
        <w:t>平方米。</w:t>
      </w:r>
    </w:p>
    <w:p w14:paraId="1CD54E22">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p>
    <w:p w14:paraId="6C513A8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6D4A06A9">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14:paraId="6152D59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14:paraId="3D3FCDB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14:paraId="04224354">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日起至</w:t>
      </w:r>
    </w:p>
    <w:p w14:paraId="4C123C36">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14:paraId="14D89CFA">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14:paraId="65403D3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14:paraId="762CFD7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14:paraId="4D43BC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14:paraId="501AC8B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%，具体如下</w:t>
      </w:r>
      <w:r>
        <w:rPr>
          <w:rFonts w:hint="eastAsia" w:ascii="仿宋_GB2312" w:hAnsi="仿宋_GB2312" w:eastAsia="仿宋_GB2312" w:cs="仿宋_GB2312"/>
          <w:sz w:val="28"/>
          <w:szCs w:val="28"/>
          <w:lang w:val="en-US" w:eastAsia="zh-CN"/>
        </w:rPr>
        <w:t>：</w:t>
      </w:r>
    </w:p>
    <w:p w14:paraId="4B55BE11">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2AF16D3">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14476FB9">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3675CCF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color w:val="auto"/>
          <w:sz w:val="28"/>
          <w:szCs w:val="28"/>
          <w:lang w:val="en-US" w:eastAsia="zh-CN"/>
        </w:rPr>
        <w:t>装修免租期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免租期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14:paraId="47F212F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14:paraId="74DA489C">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（月、季、年）</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前向甲方支付当月</w:t>
      </w:r>
      <w:r>
        <w:rPr>
          <w:rFonts w:hint="eastAsia" w:ascii="仿宋_GB2312" w:hAnsi="仿宋_GB2312" w:eastAsia="仿宋_GB2312" w:cs="仿宋_GB2312"/>
          <w:color w:val="auto"/>
          <w:sz w:val="28"/>
          <w:szCs w:val="28"/>
          <w:lang w:val="en-US" w:eastAsia="zh-CN"/>
        </w:rPr>
        <w:t>/次月</w:t>
      </w:r>
      <w:r>
        <w:rPr>
          <w:rFonts w:hint="eastAsia" w:ascii="仿宋_GB2312" w:hAnsi="仿宋_GB2312" w:eastAsia="仿宋_GB2312" w:cs="仿宋_GB2312"/>
          <w:sz w:val="28"/>
          <w:szCs w:val="28"/>
          <w:lang w:val="en-US"/>
        </w:rPr>
        <w:t>租金；</w:t>
      </w:r>
    </w:p>
    <w:p w14:paraId="6CA5CB18">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14:paraId="4482FA35">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户  名</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龙岩人才和大数据发展集团有限公司</w:t>
      </w:r>
    </w:p>
    <w:p w14:paraId="0115BB86">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none"/>
          <w:lang w:val="en-US"/>
        </w:rPr>
      </w:pPr>
      <w:r>
        <w:rPr>
          <w:rFonts w:hint="eastAsia" w:ascii="仿宋_GB2312" w:hAnsi="仿宋_GB2312" w:eastAsia="仿宋_GB2312" w:cs="仿宋_GB2312"/>
          <w:sz w:val="28"/>
          <w:szCs w:val="28"/>
          <w:lang w:val="en-US"/>
        </w:rPr>
        <w:t>账  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1710 3010 0100 2861 37 </w:t>
      </w:r>
      <w:r>
        <w:rPr>
          <w:rFonts w:hint="eastAsia" w:ascii="仿宋_GB2312" w:hAnsi="仿宋_GB2312" w:eastAsia="仿宋_GB2312" w:cs="仿宋_GB2312"/>
          <w:sz w:val="28"/>
          <w:szCs w:val="28"/>
          <w:u w:val="none"/>
          <w:lang w:val="en-US"/>
        </w:rPr>
        <w:t xml:space="preserve">           </w:t>
      </w:r>
    </w:p>
    <w:p w14:paraId="39243565">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开户行</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兴业银行龙岩分行</w:t>
      </w:r>
    </w:p>
    <w:p w14:paraId="155A25F2">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p>
    <w:p w14:paraId="03D1C049">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.1 乙方在</w:t>
      </w:r>
      <w:r>
        <w:rPr>
          <w:rFonts w:hint="eastAsia" w:ascii="仿宋_GB2312" w:hAnsi="仿宋_GB2312" w:eastAsia="仿宋_GB2312" w:cs="仿宋_GB2312"/>
          <w:sz w:val="28"/>
          <w:szCs w:val="28"/>
        </w:rPr>
        <w:t>租赁合同</w:t>
      </w:r>
      <w:r>
        <w:rPr>
          <w:rFonts w:hint="eastAsia" w:ascii="仿宋_GB2312" w:hAnsi="仿宋_GB2312" w:eastAsia="仿宋_GB2312" w:cs="仿宋_GB2312"/>
          <w:sz w:val="28"/>
          <w:szCs w:val="28"/>
          <w:lang w:val="en-US"/>
        </w:rPr>
        <w:t>签订后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日内，向甲方指定收款账户足额缴纳履约保证金</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w:t>
      </w:r>
    </w:p>
    <w:p w14:paraId="24C69691">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14:paraId="2D307E60">
      <w:pPr>
        <w:pStyle w:val="15"/>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（含税）</w:t>
      </w:r>
      <w:r>
        <w:rPr>
          <w:rFonts w:hint="eastAsia" w:ascii="仿宋_GB2312" w:hAnsi="仿宋_GB2312" w:eastAsia="仿宋_GB2312" w:cs="仿宋_GB2312"/>
          <w:sz w:val="28"/>
          <w:szCs w:val="28"/>
          <w:lang w:val="zh-CN" w:bidi="zh-CN"/>
        </w:rPr>
        <w:t>，</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 xml:space="preserve">     </w:t>
      </w:r>
      <w:r>
        <w:rPr>
          <w:rFonts w:hint="eastAsia" w:ascii="仿宋_GB2312" w:hAnsi="仿宋_GB2312" w:eastAsia="仿宋_GB2312" w:cs="仿宋_GB2312"/>
          <w:color w:val="auto"/>
          <w:sz w:val="28"/>
          <w:szCs w:val="28"/>
          <w:lang w:val="zh-CN" w:bidi="zh-CN"/>
        </w:rPr>
        <w:t>前交清当月</w:t>
      </w:r>
      <w:r>
        <w:rPr>
          <w:rFonts w:hint="eastAsia" w:ascii="仿宋_GB2312" w:hAnsi="仿宋_GB2312" w:eastAsia="仿宋_GB2312" w:cs="仿宋_GB2312"/>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14:paraId="1CAF2EC4">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14:paraId="58CDE7F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租赁期间，公共水电费、物业管理费、商业辅助服务费、中央空调费、水电公摊费等分摊方式为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p>
    <w:p w14:paraId="1B3D1EF1">
      <w:pPr>
        <w:pStyle w:val="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14:paraId="4250DD0A">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14:paraId="528BAB0C">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14:paraId="6AFEF9D5">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14:paraId="316639C0">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14:paraId="0A3E45DD">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14:paraId="248EDBEE">
      <w:pPr>
        <w:pStyle w:val="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14:paraId="1ED244C9">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14:paraId="362F9E5B">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14:paraId="55EAE362">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14:paraId="7421CE2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承租方转租等行为必须经过出租方书面同意，并由出租方与转租后的承租方签订租赁合同。</w:t>
      </w:r>
    </w:p>
    <w:p w14:paraId="1FBBB09C">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single"/>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14:paraId="03A3BA5C">
      <w:pPr>
        <w:spacing w:line="3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（正文结束</w:t>
      </w:r>
      <w:r>
        <w:rPr>
          <w:rFonts w:hint="eastAsia" w:ascii="仿宋_GB2312" w:hAnsi="仿宋_GB2312" w:eastAsia="仿宋_GB2312" w:cs="仿宋_GB2312"/>
          <w:bCs/>
          <w:sz w:val="28"/>
          <w:szCs w:val="28"/>
          <w:lang w:eastAsia="zh-CN"/>
        </w:rPr>
        <w:t>）</w:t>
      </w:r>
    </w:p>
    <w:p w14:paraId="79906050">
      <w:pPr>
        <w:spacing w:line="360" w:lineRule="exact"/>
        <w:rPr>
          <w:rFonts w:ascii="仿宋_GB2312" w:hAnsi="仿宋_GB2312" w:eastAsia="仿宋_GB2312" w:cs="仿宋_GB2312"/>
          <w:bCs/>
        </w:rPr>
      </w:pPr>
    </w:p>
    <w:p w14:paraId="136D79F3">
      <w:pPr>
        <w:spacing w:line="360" w:lineRule="exact"/>
        <w:rPr>
          <w:rFonts w:ascii="仿宋_GB2312" w:hAnsi="仿宋_GB2312" w:eastAsia="仿宋_GB2312" w:cs="仿宋_GB2312"/>
          <w:bCs/>
        </w:rPr>
      </w:pPr>
    </w:p>
    <w:p w14:paraId="6EE1B1B9">
      <w:pPr>
        <w:spacing w:line="360" w:lineRule="exact"/>
        <w:rPr>
          <w:rFonts w:ascii="仿宋_GB2312" w:hAnsi="仿宋_GB2312" w:eastAsia="仿宋_GB2312" w:cs="仿宋_GB2312"/>
          <w:bCs/>
        </w:rPr>
      </w:pPr>
    </w:p>
    <w:p w14:paraId="22C39D68">
      <w:pPr>
        <w:spacing w:line="360" w:lineRule="exact"/>
        <w:rPr>
          <w:rFonts w:ascii="仿宋_GB2312" w:hAnsi="仿宋_GB2312" w:eastAsia="仿宋_GB2312" w:cs="仿宋_GB2312"/>
          <w:bCs/>
        </w:rPr>
      </w:pPr>
    </w:p>
    <w:p w14:paraId="68DA17B1">
      <w:pPr>
        <w:spacing w:line="360" w:lineRule="exact"/>
        <w:rPr>
          <w:rFonts w:ascii="仿宋_GB2312" w:hAnsi="仿宋_GB2312" w:eastAsia="仿宋_GB2312" w:cs="仿宋_GB2312"/>
          <w:bCs/>
        </w:rPr>
      </w:pPr>
    </w:p>
    <w:p w14:paraId="100BC333">
      <w:pPr>
        <w:spacing w:line="360" w:lineRule="exact"/>
        <w:rPr>
          <w:rFonts w:ascii="仿宋_GB2312" w:hAnsi="仿宋_GB2312" w:eastAsia="仿宋_GB2312" w:cs="仿宋_GB2312"/>
          <w:bCs/>
        </w:rPr>
      </w:pPr>
    </w:p>
    <w:p w14:paraId="476D371F">
      <w:pPr>
        <w:spacing w:line="360" w:lineRule="exact"/>
        <w:rPr>
          <w:rFonts w:ascii="仿宋_GB2312" w:hAnsi="仿宋_GB2312" w:eastAsia="仿宋_GB2312" w:cs="仿宋_GB2312"/>
          <w:bCs/>
        </w:rPr>
      </w:pPr>
    </w:p>
    <w:p w14:paraId="1ADB5863">
      <w:pPr>
        <w:rPr>
          <w:rFonts w:ascii="仿宋_GB2312" w:hAnsi="仿宋_GB2312" w:eastAsia="仿宋_GB2312" w:cs="仿宋_GB2312"/>
          <w:sz w:val="28"/>
          <w:szCs w:val="28"/>
          <w:u w:val="single"/>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r>
        <w:rPr>
          <w:rFonts w:hint="eastAsia" w:ascii="仿宋_GB2312" w:hAnsi="仿宋_GB2312" w:eastAsia="仿宋_GB2312" w:cs="仿宋_GB2312"/>
          <w:sz w:val="28"/>
          <w:szCs w:val="28"/>
          <w:u w:val="single"/>
        </w:rPr>
        <w:br w:type="page"/>
      </w:r>
    </w:p>
    <w:p w14:paraId="6B6224F5">
      <w:pPr>
        <w:spacing w:line="360" w:lineRule="exact"/>
        <w:rPr>
          <w:rFonts w:hint="eastAsia" w:ascii="仿宋_GB2312" w:hAnsi="仿宋_GB2312" w:eastAsia="仿宋_GB2312" w:cs="仿宋_GB2312"/>
          <w:bCs/>
        </w:rPr>
      </w:pPr>
    </w:p>
    <w:p w14:paraId="45C62BD9">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14:paraId="3DF8084C">
      <w:pPr>
        <w:pStyle w:val="3"/>
        <w:rPr>
          <w:bCs/>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7A2E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14:paraId="248647F8">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286EAFF4">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130F0673">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729E694B">
            <w:pPr>
              <w:widowControl w:val="0"/>
              <w:spacing w:line="360" w:lineRule="exact"/>
              <w:jc w:val="both"/>
              <w:rPr>
                <w:rFonts w:ascii="仿宋_GB2312" w:hAnsi="仿宋" w:eastAsia="仿宋_GB2312"/>
                <w:color w:val="000000"/>
              </w:rPr>
            </w:pPr>
          </w:p>
          <w:p w14:paraId="5E71043F">
            <w:pPr>
              <w:widowControl w:val="0"/>
              <w:spacing w:line="360" w:lineRule="exact"/>
              <w:jc w:val="both"/>
              <w:rPr>
                <w:rFonts w:ascii="仿宋_GB2312" w:hAnsi="仿宋" w:eastAsia="仿宋_GB2312"/>
                <w:color w:val="000000"/>
              </w:rPr>
            </w:pPr>
          </w:p>
          <w:p w14:paraId="34DEFB33">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14:paraId="72102628">
            <w:pPr>
              <w:pStyle w:val="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14:paraId="6B07F25D">
            <w:pPr>
              <w:widowControl w:val="0"/>
              <w:tabs>
                <w:tab w:val="left" w:pos="1800"/>
              </w:tabs>
              <w:spacing w:line="360" w:lineRule="exact"/>
              <w:jc w:val="both"/>
              <w:rPr>
                <w:rFonts w:ascii="仿宋_GB2312" w:hAnsi="仿宋_GB2312" w:eastAsia="仿宋_GB2312" w:cs="仿宋_GB2312"/>
                <w:b/>
                <w:bCs/>
                <w:kern w:val="2"/>
                <w:sz w:val="28"/>
                <w:szCs w:val="28"/>
                <w:lang w:bidi="zh-CN"/>
              </w:rPr>
            </w:pPr>
          </w:p>
          <w:p w14:paraId="0F3933D0">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14:paraId="567527DB">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4CDAAD15">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2C5359F2">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0FC37C6F">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14:paraId="58637ADC">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4CDDFB19">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14:paraId="6B49D38A">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0C87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14:paraId="4C428354">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14:paraId="60B9A081">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1E13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14:paraId="256FD11F">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14:paraId="6EEF1FE9">
            <w:pPr>
              <w:pStyle w:val="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14:paraId="2FD655FF">
      <w:pPr>
        <w:pStyle w:val="3"/>
        <w:adjustRightInd w:val="0"/>
        <w:snapToGrid w:val="0"/>
        <w:spacing w:line="520" w:lineRule="exact"/>
        <w:rPr>
          <w:rFonts w:ascii="仿宋" w:hAnsi="仿宋" w:eastAsia="仿宋" w:cs="仿宋"/>
          <w:sz w:val="32"/>
          <w:szCs w:val="32"/>
          <w:lang w:val="en-US"/>
        </w:rPr>
      </w:pPr>
    </w:p>
    <w:p w14:paraId="5EFE16AC">
      <w:pPr>
        <w:rPr>
          <w:rFonts w:ascii="仿宋" w:hAnsi="仿宋" w:eastAsia="仿宋" w:cs="仿宋"/>
          <w:sz w:val="32"/>
          <w:szCs w:val="32"/>
          <w:lang w:bidi="zh-CN"/>
        </w:rPr>
      </w:pPr>
    </w:p>
    <w:p w14:paraId="0BE72782">
      <w:pPr>
        <w:rPr>
          <w:rFonts w:ascii="仿宋" w:hAnsi="仿宋" w:eastAsia="仿宋" w:cs="仿宋"/>
          <w:sz w:val="32"/>
          <w:szCs w:val="32"/>
          <w:lang w:bidi="zh-CN"/>
        </w:rPr>
      </w:pPr>
    </w:p>
    <w:p w14:paraId="3125EF96">
      <w:pPr>
        <w:rPr>
          <w:rFonts w:ascii="仿宋" w:hAnsi="仿宋" w:eastAsia="仿宋" w:cs="仿宋"/>
          <w:sz w:val="32"/>
          <w:szCs w:val="32"/>
          <w:lang w:bidi="zh-CN"/>
        </w:rPr>
      </w:pPr>
    </w:p>
    <w:p w14:paraId="084FEF3E">
      <w:pPr>
        <w:rPr>
          <w:rFonts w:ascii="仿宋" w:hAnsi="仿宋" w:eastAsia="仿宋" w:cs="仿宋"/>
          <w:sz w:val="32"/>
          <w:szCs w:val="32"/>
          <w:lang w:bidi="zh-CN"/>
        </w:rPr>
      </w:pPr>
    </w:p>
    <w:p w14:paraId="13BF9B9A">
      <w:pPr>
        <w:rPr>
          <w:rFonts w:ascii="仿宋" w:hAnsi="仿宋" w:eastAsia="仿宋" w:cs="仿宋"/>
          <w:sz w:val="32"/>
          <w:szCs w:val="32"/>
          <w:lang w:bidi="zh-CN"/>
        </w:rPr>
      </w:pPr>
    </w:p>
    <w:p w14:paraId="5ADD7330">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方正粗黑宋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1AC7">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5FECC1">
                    <w:pPr>
                      <w:pStyle w:val="16"/>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0BB59">
                          <w:pPr>
                            <w:pStyle w:val="16"/>
                          </w:pPr>
                        </w:p>
                        <w:p w14:paraId="6E84FD3B">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3E0BB59">
                    <w:pPr>
                      <w:pStyle w:val="16"/>
                    </w:pPr>
                  </w:p>
                  <w:p w14:paraId="6E84FD3B">
                    <w:pPr>
                      <w:pStyle w:val="1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D4D0">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B1D2">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D247">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79D">
    <w:pPr>
      <w:pStyle w:val="17"/>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2001">
    <w:pPr>
      <w:pStyle w:val="17"/>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xMTc0MGExNjU1OThkZGJmNWU0N2MyYzBkMjg0NWM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C33EF"/>
    <w:rsid w:val="00E45030"/>
    <w:rsid w:val="00E573CE"/>
    <w:rsid w:val="00EC61B7"/>
    <w:rsid w:val="00EF5B7E"/>
    <w:rsid w:val="00F83E93"/>
    <w:rsid w:val="01FB1F0B"/>
    <w:rsid w:val="024555CD"/>
    <w:rsid w:val="03C36211"/>
    <w:rsid w:val="03FB5C69"/>
    <w:rsid w:val="04680F5E"/>
    <w:rsid w:val="04E225CF"/>
    <w:rsid w:val="04F44C47"/>
    <w:rsid w:val="05241534"/>
    <w:rsid w:val="055C394E"/>
    <w:rsid w:val="05912D5B"/>
    <w:rsid w:val="05A708B6"/>
    <w:rsid w:val="083076E8"/>
    <w:rsid w:val="088A7309"/>
    <w:rsid w:val="0A693642"/>
    <w:rsid w:val="0AB729C2"/>
    <w:rsid w:val="0B2F612F"/>
    <w:rsid w:val="0B752DEE"/>
    <w:rsid w:val="0B9B14E3"/>
    <w:rsid w:val="0E565F93"/>
    <w:rsid w:val="0E76785B"/>
    <w:rsid w:val="0EA036D8"/>
    <w:rsid w:val="0EFF44A4"/>
    <w:rsid w:val="0F107545"/>
    <w:rsid w:val="0FD03F70"/>
    <w:rsid w:val="107B7305"/>
    <w:rsid w:val="12040B69"/>
    <w:rsid w:val="138666FA"/>
    <w:rsid w:val="15F91A65"/>
    <w:rsid w:val="16097D6D"/>
    <w:rsid w:val="16B16719"/>
    <w:rsid w:val="179A4700"/>
    <w:rsid w:val="199572BE"/>
    <w:rsid w:val="1A445071"/>
    <w:rsid w:val="1A643454"/>
    <w:rsid w:val="1A7243D0"/>
    <w:rsid w:val="1A9E41AE"/>
    <w:rsid w:val="1AF965BF"/>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BE0E35"/>
    <w:rsid w:val="2E7C162A"/>
    <w:rsid w:val="2F7844EE"/>
    <w:rsid w:val="30F64CF8"/>
    <w:rsid w:val="31517C9E"/>
    <w:rsid w:val="320A794F"/>
    <w:rsid w:val="331C7B85"/>
    <w:rsid w:val="338903B5"/>
    <w:rsid w:val="357F3EE6"/>
    <w:rsid w:val="358E095B"/>
    <w:rsid w:val="379353D7"/>
    <w:rsid w:val="381A6FDC"/>
    <w:rsid w:val="3A6A521B"/>
    <w:rsid w:val="3A6D1368"/>
    <w:rsid w:val="3AF833AE"/>
    <w:rsid w:val="3B247FAC"/>
    <w:rsid w:val="3B28655C"/>
    <w:rsid w:val="3B875E3D"/>
    <w:rsid w:val="3C726E71"/>
    <w:rsid w:val="3CB12FD6"/>
    <w:rsid w:val="3D5861B7"/>
    <w:rsid w:val="3DBB7EA6"/>
    <w:rsid w:val="3DE87A12"/>
    <w:rsid w:val="3E7528BB"/>
    <w:rsid w:val="3F283B85"/>
    <w:rsid w:val="406B1E73"/>
    <w:rsid w:val="40D23740"/>
    <w:rsid w:val="41F63FB2"/>
    <w:rsid w:val="42141E27"/>
    <w:rsid w:val="42A42166"/>
    <w:rsid w:val="435C3EA6"/>
    <w:rsid w:val="43765775"/>
    <w:rsid w:val="46780D54"/>
    <w:rsid w:val="470D21EF"/>
    <w:rsid w:val="47383F98"/>
    <w:rsid w:val="483725D2"/>
    <w:rsid w:val="483E6A1B"/>
    <w:rsid w:val="48DB7EF9"/>
    <w:rsid w:val="49DB0DFC"/>
    <w:rsid w:val="4A3D10C9"/>
    <w:rsid w:val="4A612258"/>
    <w:rsid w:val="4A7052D3"/>
    <w:rsid w:val="4A80317D"/>
    <w:rsid w:val="4A9D2593"/>
    <w:rsid w:val="4B575B2B"/>
    <w:rsid w:val="4B886687"/>
    <w:rsid w:val="4BF80CC6"/>
    <w:rsid w:val="4C3C7696"/>
    <w:rsid w:val="4D7D4721"/>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9B0C91"/>
    <w:rsid w:val="56FA1579"/>
    <w:rsid w:val="58B5694B"/>
    <w:rsid w:val="58CC7140"/>
    <w:rsid w:val="5A3101A4"/>
    <w:rsid w:val="5AD13335"/>
    <w:rsid w:val="5D6F6885"/>
    <w:rsid w:val="5DE6548E"/>
    <w:rsid w:val="5EF34B27"/>
    <w:rsid w:val="5FC27984"/>
    <w:rsid w:val="5FDD3DC2"/>
    <w:rsid w:val="603F0E92"/>
    <w:rsid w:val="60B776D2"/>
    <w:rsid w:val="61B95CDD"/>
    <w:rsid w:val="61D9511C"/>
    <w:rsid w:val="6241366D"/>
    <w:rsid w:val="62435104"/>
    <w:rsid w:val="64E42894"/>
    <w:rsid w:val="64F31399"/>
    <w:rsid w:val="65484516"/>
    <w:rsid w:val="66424F68"/>
    <w:rsid w:val="667B76AF"/>
    <w:rsid w:val="66FD379F"/>
    <w:rsid w:val="67774965"/>
    <w:rsid w:val="67807922"/>
    <w:rsid w:val="67F105D6"/>
    <w:rsid w:val="686260EF"/>
    <w:rsid w:val="6B1E2737"/>
    <w:rsid w:val="6BBB1265"/>
    <w:rsid w:val="6BF13DF5"/>
    <w:rsid w:val="6C2356F8"/>
    <w:rsid w:val="6C447E55"/>
    <w:rsid w:val="6CA46EA3"/>
    <w:rsid w:val="6CD63C26"/>
    <w:rsid w:val="6D782995"/>
    <w:rsid w:val="6FAD7B17"/>
    <w:rsid w:val="6FED6232"/>
    <w:rsid w:val="6FF37A34"/>
    <w:rsid w:val="70124C5D"/>
    <w:rsid w:val="70542E3C"/>
    <w:rsid w:val="70EC0E10"/>
    <w:rsid w:val="710067D8"/>
    <w:rsid w:val="71171BFF"/>
    <w:rsid w:val="71291FBC"/>
    <w:rsid w:val="71E84961"/>
    <w:rsid w:val="723F4CE4"/>
    <w:rsid w:val="726114C2"/>
    <w:rsid w:val="738239FA"/>
    <w:rsid w:val="74205DB0"/>
    <w:rsid w:val="74296E34"/>
    <w:rsid w:val="74B97662"/>
    <w:rsid w:val="754F2CBF"/>
    <w:rsid w:val="75AA0D47"/>
    <w:rsid w:val="75FB1645"/>
    <w:rsid w:val="760C2F7A"/>
    <w:rsid w:val="7763590D"/>
    <w:rsid w:val="77D57649"/>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3"/>
    <w:semiHidden/>
    <w:unhideWhenUsed/>
    <w:qFormat/>
    <w:uiPriority w:val="9"/>
    <w:pPr>
      <w:spacing w:before="240" w:after="60"/>
      <w:outlineLvl w:val="5"/>
    </w:pPr>
    <w:rPr>
      <w:rFonts w:cstheme="majorBidi"/>
      <w:b/>
      <w:bCs/>
      <w:sz w:val="22"/>
      <w:szCs w:val="22"/>
    </w:rPr>
  </w:style>
  <w:style w:type="paragraph" w:styleId="10">
    <w:name w:val="heading 7"/>
    <w:basedOn w:val="1"/>
    <w:next w:val="1"/>
    <w:link w:val="34"/>
    <w:semiHidden/>
    <w:unhideWhenUsed/>
    <w:qFormat/>
    <w:uiPriority w:val="9"/>
    <w:pPr>
      <w:spacing w:before="240" w:after="60"/>
      <w:outlineLvl w:val="6"/>
    </w:pPr>
    <w:rPr>
      <w:rFonts w:cstheme="majorBidi"/>
    </w:rPr>
  </w:style>
  <w:style w:type="paragraph" w:styleId="11">
    <w:name w:val="heading 8"/>
    <w:basedOn w:val="1"/>
    <w:next w:val="1"/>
    <w:link w:val="35"/>
    <w:semiHidden/>
    <w:unhideWhenUsed/>
    <w:qFormat/>
    <w:uiPriority w:val="9"/>
    <w:pPr>
      <w:spacing w:before="240" w:after="60"/>
      <w:outlineLvl w:val="7"/>
    </w:pPr>
    <w:rPr>
      <w:rFonts w:cstheme="majorBidi"/>
      <w:i/>
      <w:iCs/>
    </w:rPr>
  </w:style>
  <w:style w:type="paragraph" w:styleId="12">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0"/>
    <w:pPr>
      <w:ind w:firstLine="100" w:firstLineChars="100"/>
    </w:pPr>
  </w:style>
  <w:style w:type="paragraph" w:styleId="3">
    <w:name w:val="Body Text"/>
    <w:basedOn w:val="1"/>
    <w:qFormat/>
    <w:uiPriority w:val="1"/>
    <w:rPr>
      <w:rFonts w:ascii="宋体" w:hAnsi="宋体" w:cs="宋体"/>
      <w:lang w:val="zh-CN" w:bidi="zh-CN"/>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alloon Text"/>
    <w:basedOn w:val="1"/>
    <w:semiHidden/>
    <w:qFormat/>
    <w:uiPriority w:val="0"/>
    <w:rPr>
      <w:sz w:val="18"/>
      <w:szCs w:val="18"/>
    </w:rPr>
  </w:style>
  <w:style w:type="paragraph" w:styleId="16">
    <w:name w:val="footer"/>
    <w:basedOn w:val="1"/>
    <w:qFormat/>
    <w:uiPriority w:val="0"/>
    <w:pPr>
      <w:tabs>
        <w:tab w:val="center" w:pos="4153"/>
        <w:tab w:val="right" w:pos="8306"/>
      </w:tabs>
      <w:snapToGrid w:val="0"/>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9">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2"/>
    <w:link w:val="26"/>
    <w:qFormat/>
    <w:uiPriority w:val="1"/>
    <w:rPr>
      <w:sz w:val="24"/>
      <w:szCs w:val="32"/>
    </w:rPr>
  </w:style>
  <w:style w:type="character" w:customStyle="1" w:styleId="28">
    <w:name w:val="标题 1 字符"/>
    <w:basedOn w:val="22"/>
    <w:link w:val="4"/>
    <w:qFormat/>
    <w:uiPriority w:val="9"/>
    <w:rPr>
      <w:rFonts w:asciiTheme="majorHAnsi" w:hAnsiTheme="majorHAnsi" w:eastAsiaTheme="majorEastAsia" w:cstheme="majorBidi"/>
      <w:b/>
      <w:bCs/>
      <w:kern w:val="32"/>
      <w:sz w:val="32"/>
      <w:szCs w:val="32"/>
    </w:rPr>
  </w:style>
  <w:style w:type="character" w:customStyle="1" w:styleId="29">
    <w:name w:val="标题 2 字符"/>
    <w:basedOn w:val="22"/>
    <w:link w:val="5"/>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2"/>
    <w:link w:val="6"/>
    <w:semiHidden/>
    <w:qFormat/>
    <w:uiPriority w:val="9"/>
    <w:rPr>
      <w:rFonts w:asciiTheme="majorHAnsi" w:hAnsiTheme="majorHAnsi" w:eastAsiaTheme="majorEastAsia" w:cstheme="majorBidi"/>
      <w:b/>
      <w:bCs/>
      <w:sz w:val="26"/>
      <w:szCs w:val="26"/>
    </w:rPr>
  </w:style>
  <w:style w:type="character" w:customStyle="1" w:styleId="31">
    <w:name w:val="标题 4 字符"/>
    <w:basedOn w:val="22"/>
    <w:link w:val="7"/>
    <w:semiHidden/>
    <w:qFormat/>
    <w:uiPriority w:val="9"/>
    <w:rPr>
      <w:rFonts w:cstheme="majorBidi"/>
      <w:b/>
      <w:bCs/>
      <w:sz w:val="28"/>
      <w:szCs w:val="28"/>
    </w:rPr>
  </w:style>
  <w:style w:type="character" w:customStyle="1" w:styleId="32">
    <w:name w:val="标题 5 字符"/>
    <w:basedOn w:val="22"/>
    <w:link w:val="8"/>
    <w:semiHidden/>
    <w:qFormat/>
    <w:uiPriority w:val="9"/>
    <w:rPr>
      <w:rFonts w:cstheme="majorBidi"/>
      <w:b/>
      <w:bCs/>
      <w:i/>
      <w:iCs/>
      <w:sz w:val="26"/>
      <w:szCs w:val="26"/>
    </w:rPr>
  </w:style>
  <w:style w:type="character" w:customStyle="1" w:styleId="33">
    <w:name w:val="标题 6 字符"/>
    <w:basedOn w:val="22"/>
    <w:link w:val="9"/>
    <w:semiHidden/>
    <w:qFormat/>
    <w:uiPriority w:val="9"/>
    <w:rPr>
      <w:rFonts w:cstheme="majorBidi"/>
      <w:b/>
      <w:bCs/>
    </w:rPr>
  </w:style>
  <w:style w:type="character" w:customStyle="1" w:styleId="34">
    <w:name w:val="标题 7 字符"/>
    <w:basedOn w:val="22"/>
    <w:link w:val="10"/>
    <w:semiHidden/>
    <w:qFormat/>
    <w:uiPriority w:val="9"/>
    <w:rPr>
      <w:rFonts w:cstheme="majorBidi"/>
      <w:sz w:val="24"/>
      <w:szCs w:val="24"/>
    </w:rPr>
  </w:style>
  <w:style w:type="character" w:customStyle="1" w:styleId="35">
    <w:name w:val="标题 8 字符"/>
    <w:basedOn w:val="22"/>
    <w:link w:val="11"/>
    <w:semiHidden/>
    <w:qFormat/>
    <w:uiPriority w:val="9"/>
    <w:rPr>
      <w:rFonts w:cstheme="majorBidi"/>
      <w:i/>
      <w:iCs/>
      <w:sz w:val="24"/>
      <w:szCs w:val="24"/>
    </w:rPr>
  </w:style>
  <w:style w:type="character" w:customStyle="1" w:styleId="36">
    <w:name w:val="标题 9 字符"/>
    <w:basedOn w:val="22"/>
    <w:link w:val="12"/>
    <w:semiHidden/>
    <w:qFormat/>
    <w:uiPriority w:val="9"/>
    <w:rPr>
      <w:rFonts w:asciiTheme="majorHAnsi" w:hAnsiTheme="majorHAnsi" w:eastAsiaTheme="majorEastAsia" w:cstheme="majorBidi"/>
    </w:rPr>
  </w:style>
  <w:style w:type="character" w:customStyle="1" w:styleId="37">
    <w:name w:val="标题 字符"/>
    <w:basedOn w:val="22"/>
    <w:link w:val="19"/>
    <w:qFormat/>
    <w:uiPriority w:val="10"/>
    <w:rPr>
      <w:rFonts w:asciiTheme="majorHAnsi" w:hAnsiTheme="majorHAnsi" w:eastAsiaTheme="majorEastAsia" w:cstheme="majorBidi"/>
      <w:b/>
      <w:bCs/>
      <w:kern w:val="28"/>
      <w:sz w:val="32"/>
      <w:szCs w:val="32"/>
    </w:rPr>
  </w:style>
  <w:style w:type="character" w:customStyle="1" w:styleId="38">
    <w:name w:val="副标题 字符"/>
    <w:basedOn w:val="22"/>
    <w:link w:val="18"/>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字符"/>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4"/>
    <w:next w:val="1"/>
    <w:semiHidden/>
    <w:unhideWhenUsed/>
    <w:qFormat/>
    <w:uiPriority w:val="39"/>
    <w:pPr>
      <w:outlineLvl w:val="9"/>
    </w:pPr>
  </w:style>
  <w:style w:type="paragraph" w:styleId="4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45"/>
    <customShpInfo spid="_x0000_s104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6893</Words>
  <Characters>7099</Characters>
  <Lines>14</Lines>
  <Paragraphs>18</Paragraphs>
  <TotalTime>1</TotalTime>
  <ScaleCrop>false</ScaleCrop>
  <LinksUpToDate>false</LinksUpToDate>
  <CharactersWithSpaces>8128</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人才集团</cp:lastModifiedBy>
  <cp:lastPrinted>2024-11-06T09:18:00Z</cp:lastPrinted>
  <dcterms:modified xsi:type="dcterms:W3CDTF">2025-04-14T03:26:54Z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D63411056F2D49A5B67D2315367251A9_13</vt:lpwstr>
  </property>
</Properties>
</file>