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803"/>
        <w:jc w:val="center"/>
        <w:rPr>
          <w:rFonts w:hint="eastAsia" w:ascii="黑体" w:hAnsi="黑体" w:eastAsia="黑体"/>
          <w:b/>
          <w:sz w:val="40"/>
          <w:szCs w:val="40"/>
        </w:rPr>
      </w:pPr>
      <w:r>
        <w:rPr>
          <w:rFonts w:hint="eastAsia" w:ascii="黑体" w:hAnsi="黑体" w:eastAsia="黑体"/>
          <w:b/>
          <w:sz w:val="40"/>
          <w:szCs w:val="40"/>
        </w:rPr>
        <w:t>房 屋 租 赁 合 同</w:t>
      </w:r>
    </w:p>
    <w:p>
      <w:pPr>
        <w:spacing w:line="360" w:lineRule="auto"/>
        <w:ind w:firstLine="0" w:firstLineChars="0"/>
        <w:rPr>
          <w:rFonts w:hint="eastAsia" w:ascii="仿宋_GB2312" w:hAnsi="仿宋_GB2312" w:eastAsia="仿宋_GB2312"/>
          <w:b/>
          <w:sz w:val="30"/>
          <w:szCs w:val="30"/>
        </w:rPr>
      </w:pPr>
    </w:p>
    <w:p>
      <w:pPr>
        <w:spacing w:line="360" w:lineRule="auto"/>
        <w:ind w:firstLine="586"/>
        <w:rPr>
          <w:rFonts w:hint="eastAsia" w:ascii="仿宋_GB2312" w:hAnsi="仿宋_GB2312" w:eastAsia="仿宋_GB2312"/>
          <w:b/>
          <w:spacing w:val="-4"/>
          <w:sz w:val="30"/>
          <w:szCs w:val="30"/>
        </w:rPr>
      </w:pPr>
      <w:r>
        <w:rPr>
          <w:rFonts w:hint="eastAsia" w:ascii="仿宋_GB2312" w:hAnsi="仿宋_GB2312" w:eastAsia="仿宋_GB2312"/>
          <w:b/>
          <w:spacing w:val="-4"/>
          <w:sz w:val="30"/>
          <w:szCs w:val="30"/>
        </w:rPr>
        <w:t xml:space="preserve">出租方（以下简称“甲方”）： </w:t>
      </w:r>
      <w:r>
        <w:rPr>
          <w:rFonts w:hint="eastAsia" w:ascii="仿宋_GB2312" w:hAnsi="仿宋_GB2312" w:eastAsia="仿宋_GB2312"/>
          <w:bCs/>
          <w:spacing w:val="-4"/>
          <w:sz w:val="30"/>
          <w:szCs w:val="30"/>
          <w:u w:val="single"/>
        </w:rPr>
        <w:t>上杭县城市建设发展有限公司</w:t>
      </w:r>
    </w:p>
    <w:p>
      <w:pPr>
        <w:spacing w:line="360" w:lineRule="auto"/>
        <w:ind w:firstLine="602"/>
        <w:rPr>
          <w:rFonts w:hint="eastAsia" w:ascii="仿宋_GB2312" w:hAnsi="仿宋_GB2312" w:eastAsia="仿宋_GB2312"/>
          <w:b/>
          <w:sz w:val="30"/>
          <w:szCs w:val="30"/>
        </w:rPr>
      </w:pPr>
      <w:r>
        <w:rPr>
          <w:rFonts w:hint="eastAsia" w:ascii="仿宋_GB2312" w:hAnsi="仿宋_GB2312" w:eastAsia="仿宋_GB2312"/>
          <w:b/>
          <w:sz w:val="30"/>
          <w:szCs w:val="30"/>
        </w:rPr>
        <w:t xml:space="preserve">通讯地址： </w:t>
      </w:r>
      <w:r>
        <w:rPr>
          <w:rFonts w:hint="eastAsia" w:ascii="仿宋_GB2312" w:hAnsi="仿宋_GB2312" w:eastAsia="仿宋_GB2312"/>
          <w:b/>
          <w:sz w:val="30"/>
          <w:szCs w:val="30"/>
          <w:u w:val="single"/>
        </w:rPr>
        <w:t xml:space="preserve"> </w:t>
      </w:r>
      <w:r>
        <w:rPr>
          <w:rFonts w:hint="eastAsia" w:ascii="仿宋_GB2312" w:hAnsi="仿宋_GB2312" w:eastAsia="仿宋_GB2312"/>
          <w:bCs/>
          <w:sz w:val="30"/>
          <w:szCs w:val="30"/>
          <w:u w:val="single"/>
        </w:rPr>
        <w:t xml:space="preserve">           上杭县北环中路22号 </w:t>
      </w:r>
      <w:r>
        <w:rPr>
          <w:rFonts w:hint="eastAsia" w:ascii="仿宋_GB2312" w:hAnsi="仿宋_GB2312" w:eastAsia="仿宋_GB2312"/>
          <w:b/>
          <w:sz w:val="30"/>
          <w:szCs w:val="30"/>
          <w:u w:val="single"/>
        </w:rPr>
        <w:t xml:space="preserve">           </w:t>
      </w:r>
    </w:p>
    <w:p>
      <w:pPr>
        <w:spacing w:line="360" w:lineRule="auto"/>
        <w:ind w:firstLine="602"/>
        <w:rPr>
          <w:rFonts w:hint="eastAsia" w:ascii="仿宋_GB2312" w:hAnsi="仿宋_GB2312" w:eastAsia="仿宋_GB2312"/>
          <w:b/>
          <w:sz w:val="30"/>
          <w:szCs w:val="30"/>
        </w:rPr>
      </w:pPr>
      <w:r>
        <w:rPr>
          <w:rFonts w:hint="eastAsia" w:ascii="仿宋_GB2312" w:hAnsi="仿宋_GB2312" w:eastAsia="仿宋_GB2312"/>
          <w:b/>
          <w:sz w:val="30"/>
          <w:szCs w:val="30"/>
        </w:rPr>
        <w:t xml:space="preserve">联系电话： </w:t>
      </w:r>
      <w:r>
        <w:rPr>
          <w:rFonts w:hint="eastAsia" w:ascii="仿宋_GB2312" w:hAnsi="仿宋_GB2312" w:eastAsia="仿宋_GB2312"/>
          <w:b/>
          <w:sz w:val="30"/>
          <w:szCs w:val="30"/>
          <w:u w:val="single"/>
        </w:rPr>
        <w:t xml:space="preserve">      </w:t>
      </w:r>
      <w:r>
        <w:rPr>
          <w:rFonts w:hint="eastAsia" w:ascii="仿宋_GB2312" w:hAnsi="仿宋_GB2312" w:eastAsia="仿宋_GB2312"/>
          <w:b/>
          <w:sz w:val="30"/>
          <w:szCs w:val="30"/>
          <w:u w:val="single"/>
          <w:lang w:val="en-US" w:eastAsia="zh-CN"/>
        </w:rPr>
        <w:t xml:space="preserve">    </w:t>
      </w:r>
      <w:r>
        <w:rPr>
          <w:rFonts w:hint="eastAsia" w:ascii="仿宋_GB2312" w:hAnsi="仿宋_GB2312" w:eastAsia="仿宋_GB2312"/>
          <w:b/>
          <w:sz w:val="30"/>
          <w:szCs w:val="30"/>
          <w:u w:val="single"/>
        </w:rPr>
        <w:t xml:space="preserve"> </w:t>
      </w:r>
      <w:r>
        <w:rPr>
          <w:rFonts w:hint="eastAsia" w:ascii="仿宋_GB2312" w:hAnsi="仿宋_GB2312" w:eastAsia="仿宋_GB2312"/>
          <w:bCs/>
          <w:sz w:val="30"/>
          <w:szCs w:val="30"/>
          <w:u w:val="single"/>
        </w:rPr>
        <w:t xml:space="preserve">0597-3939585    </w:t>
      </w:r>
      <w:r>
        <w:rPr>
          <w:rFonts w:hint="eastAsia" w:ascii="仿宋_GB2312" w:hAnsi="仿宋_GB2312" w:eastAsia="仿宋_GB2312"/>
          <w:b/>
          <w:sz w:val="30"/>
          <w:szCs w:val="30"/>
          <w:u w:val="single"/>
        </w:rPr>
        <w:t xml:space="preserve">                </w:t>
      </w:r>
    </w:p>
    <w:p>
      <w:pPr>
        <w:spacing w:line="360" w:lineRule="auto"/>
        <w:ind w:firstLine="586"/>
        <w:rPr>
          <w:rFonts w:hint="eastAsia" w:ascii="仿宋_GB2312" w:hAnsi="仿宋_GB2312" w:eastAsia="仿宋_GB2312"/>
          <w:b/>
          <w:spacing w:val="-4"/>
          <w:sz w:val="30"/>
          <w:szCs w:val="30"/>
        </w:rPr>
      </w:pPr>
    </w:p>
    <w:p>
      <w:pPr>
        <w:spacing w:line="360" w:lineRule="auto"/>
        <w:ind w:firstLine="586"/>
        <w:rPr>
          <w:rFonts w:hint="eastAsia" w:ascii="仿宋_GB2312" w:hAnsi="仿宋_GB2312" w:eastAsia="仿宋_GB2312"/>
          <w:b/>
          <w:spacing w:val="-4"/>
          <w:sz w:val="30"/>
          <w:szCs w:val="30"/>
        </w:rPr>
      </w:pPr>
      <w:r>
        <w:rPr>
          <w:rFonts w:hint="eastAsia" w:ascii="仿宋_GB2312" w:hAnsi="仿宋_GB2312" w:eastAsia="仿宋_GB2312"/>
          <w:b/>
          <w:spacing w:val="-4"/>
          <w:sz w:val="30"/>
          <w:szCs w:val="30"/>
        </w:rPr>
        <w:t>承租方（以下简称“乙方”）</w:t>
      </w:r>
      <w:r>
        <w:rPr>
          <w:rFonts w:hint="eastAsia" w:ascii="仿宋_GB2312" w:hAnsi="仿宋_GB2312" w:eastAsia="仿宋_GB2312"/>
          <w:b/>
          <w:sz w:val="30"/>
          <w:szCs w:val="30"/>
        </w:rPr>
        <w:t xml:space="preserve">： </w:t>
      </w:r>
      <w:r>
        <w:rPr>
          <w:rFonts w:hint="eastAsia" w:ascii="仿宋_GB2312" w:hAnsi="仿宋_GB2312" w:eastAsia="仿宋_GB2312"/>
          <w:b/>
          <w:sz w:val="30"/>
          <w:szCs w:val="30"/>
          <w:u w:val="single"/>
        </w:rPr>
        <w:t xml:space="preserve">                          </w:t>
      </w:r>
    </w:p>
    <w:p>
      <w:pPr>
        <w:spacing w:line="360" w:lineRule="auto"/>
        <w:ind w:firstLine="602"/>
        <w:rPr>
          <w:rFonts w:hint="eastAsia" w:ascii="仿宋_GB2312" w:hAnsi="仿宋_GB2312" w:eastAsia="仿宋_GB2312"/>
          <w:b/>
          <w:sz w:val="30"/>
          <w:szCs w:val="30"/>
        </w:rPr>
      </w:pPr>
      <w:r>
        <w:rPr>
          <w:rFonts w:hint="eastAsia" w:ascii="仿宋_GB2312" w:hAnsi="仿宋_GB2312" w:eastAsia="仿宋_GB2312"/>
          <w:b/>
          <w:sz w:val="30"/>
          <w:szCs w:val="30"/>
        </w:rPr>
        <w:t xml:space="preserve">身 份 证 号码： </w:t>
      </w:r>
      <w:r>
        <w:rPr>
          <w:rFonts w:hint="eastAsia" w:ascii="仿宋_GB2312" w:hAnsi="仿宋_GB2312" w:eastAsia="仿宋_GB2312"/>
          <w:b/>
          <w:sz w:val="30"/>
          <w:szCs w:val="30"/>
          <w:u w:val="single"/>
        </w:rPr>
        <w:t xml:space="preserve">                                      </w:t>
      </w:r>
    </w:p>
    <w:p>
      <w:pPr>
        <w:spacing w:line="360" w:lineRule="auto"/>
        <w:ind w:firstLine="602"/>
        <w:rPr>
          <w:rFonts w:hint="eastAsia" w:ascii="仿宋_GB2312" w:hAnsi="仿宋_GB2312" w:eastAsia="仿宋_GB2312"/>
          <w:b/>
          <w:sz w:val="30"/>
          <w:szCs w:val="30"/>
        </w:rPr>
      </w:pPr>
      <w:r>
        <w:rPr>
          <w:rFonts w:hint="eastAsia" w:ascii="仿宋_GB2312" w:hAnsi="仿宋_GB2312" w:eastAsia="仿宋_GB2312"/>
          <w:b/>
          <w:sz w:val="30"/>
          <w:szCs w:val="30"/>
        </w:rPr>
        <w:t xml:space="preserve">通讯地址： </w:t>
      </w:r>
      <w:r>
        <w:rPr>
          <w:rFonts w:hint="eastAsia" w:ascii="仿宋_GB2312" w:hAnsi="仿宋_GB2312" w:eastAsia="仿宋_GB2312"/>
          <w:b/>
          <w:sz w:val="30"/>
          <w:szCs w:val="30"/>
          <w:u w:val="single"/>
        </w:rPr>
        <w:t xml:space="preserve">                                           </w:t>
      </w:r>
    </w:p>
    <w:p>
      <w:pPr>
        <w:spacing w:line="360" w:lineRule="auto"/>
        <w:ind w:firstLine="602"/>
        <w:rPr>
          <w:rFonts w:hint="eastAsia" w:ascii="仿宋_GB2312" w:hAnsi="仿宋_GB2312" w:eastAsia="仿宋_GB2312"/>
          <w:b/>
          <w:sz w:val="30"/>
          <w:szCs w:val="30"/>
        </w:rPr>
      </w:pPr>
      <w:r>
        <w:rPr>
          <w:rFonts w:hint="eastAsia" w:ascii="仿宋_GB2312" w:hAnsi="仿宋_GB2312" w:eastAsia="仿宋_GB2312"/>
          <w:b/>
          <w:sz w:val="30"/>
          <w:szCs w:val="30"/>
        </w:rPr>
        <w:t xml:space="preserve">联系电话： </w:t>
      </w:r>
      <w:r>
        <w:rPr>
          <w:rFonts w:hint="eastAsia" w:ascii="仿宋_GB2312" w:hAnsi="仿宋_GB2312" w:eastAsia="仿宋_GB2312"/>
          <w:b/>
          <w:sz w:val="30"/>
          <w:szCs w:val="30"/>
          <w:u w:val="single"/>
        </w:rPr>
        <w:t xml:space="preserve">                                           </w:t>
      </w:r>
    </w:p>
    <w:p>
      <w:pPr>
        <w:spacing w:line="360" w:lineRule="auto"/>
        <w:ind w:firstLine="600"/>
        <w:rPr>
          <w:rFonts w:hint="eastAsia" w:ascii="仿宋_GB2312" w:hAnsi="仿宋_GB2312" w:eastAsia="仿宋_GB2312"/>
          <w:sz w:val="30"/>
          <w:szCs w:val="30"/>
        </w:rPr>
      </w:pPr>
    </w:p>
    <w:p>
      <w:pPr>
        <w:spacing w:line="360" w:lineRule="auto"/>
        <w:ind w:firstLine="600"/>
        <w:rPr>
          <w:rFonts w:hint="eastAsia" w:ascii="仿宋_GB2312" w:hAnsi="仿宋_GB2312" w:eastAsia="仿宋_GB2312"/>
          <w:sz w:val="30"/>
          <w:szCs w:val="30"/>
        </w:rPr>
      </w:pPr>
      <w:r>
        <w:rPr>
          <w:rFonts w:hint="eastAsia" w:ascii="仿宋_GB2312" w:hAnsi="仿宋_GB2312" w:eastAsia="仿宋_GB2312"/>
          <w:sz w:val="30"/>
          <w:szCs w:val="30"/>
        </w:rPr>
        <w:t>根据《中华人民共和国民法典》及相关法律规定，为明确甲、乙双方的权利和义务，经双方协商，就有关租赁房屋事宜签订如下合同：</w:t>
      </w:r>
    </w:p>
    <w:p>
      <w:pPr>
        <w:spacing w:line="360" w:lineRule="auto"/>
        <w:ind w:firstLine="600"/>
        <w:rPr>
          <w:rFonts w:hint="eastAsia" w:ascii="黑体" w:hAnsi="黑体" w:eastAsia="黑体"/>
          <w:sz w:val="30"/>
          <w:szCs w:val="30"/>
        </w:rPr>
      </w:pPr>
      <w:r>
        <w:rPr>
          <w:rFonts w:hint="eastAsia" w:ascii="黑体" w:hAnsi="黑体" w:eastAsia="黑体"/>
          <w:sz w:val="30"/>
          <w:szCs w:val="30"/>
        </w:rPr>
        <w:t>第一条 租赁房屋基本情况</w:t>
      </w:r>
    </w:p>
    <w:p>
      <w:pPr>
        <w:numPr>
          <w:ilvl w:val="0"/>
          <w:numId w:val="1"/>
        </w:numPr>
        <w:spacing w:line="360" w:lineRule="auto"/>
        <w:ind w:firstLine="600"/>
        <w:rPr>
          <w:rFonts w:hint="eastAsia" w:ascii="仿宋_GB2312" w:hAnsi="仿宋_GB2312" w:eastAsia="仿宋_GB2312"/>
          <w:sz w:val="30"/>
          <w:szCs w:val="30"/>
        </w:rPr>
      </w:pPr>
      <w:r>
        <w:rPr>
          <w:rFonts w:hint="eastAsia" w:ascii="仿宋_GB2312" w:hAnsi="仿宋_GB2312" w:eastAsia="仿宋_GB2312"/>
          <w:sz w:val="30"/>
          <w:szCs w:val="30"/>
        </w:rPr>
        <w:t xml:space="preserve">甲方将位于上杭县紫金南路安置小区 </w:t>
      </w:r>
      <w:r>
        <w:rPr>
          <w:rFonts w:hint="eastAsia" w:ascii="仿宋_GB2312" w:hAnsi="仿宋_GB2312" w:eastAsia="仿宋_GB2312"/>
          <w:sz w:val="30"/>
          <w:szCs w:val="30"/>
          <w:u w:val="single"/>
        </w:rPr>
        <w:t xml:space="preserve">   </w:t>
      </w:r>
      <w:r>
        <w:rPr>
          <w:rFonts w:hint="eastAsia" w:ascii="仿宋_GB2312" w:hAnsi="仿宋_GB2312" w:eastAsia="仿宋_GB2312"/>
          <w:sz w:val="30"/>
          <w:szCs w:val="30"/>
        </w:rPr>
        <w:t>#楼</w:t>
      </w:r>
      <w:r>
        <w:rPr>
          <w:rFonts w:hint="eastAsia" w:ascii="仿宋_GB2312" w:hAnsi="仿宋_GB2312" w:eastAsia="仿宋_GB2312"/>
          <w:sz w:val="30"/>
          <w:szCs w:val="30"/>
          <w:u w:val="single"/>
        </w:rPr>
        <w:t xml:space="preserve">   </w:t>
      </w:r>
      <w:r>
        <w:rPr>
          <w:rFonts w:hint="eastAsia" w:ascii="仿宋_GB2312" w:hAnsi="仿宋_GB2312" w:eastAsia="仿宋_GB2312"/>
          <w:sz w:val="30"/>
          <w:szCs w:val="30"/>
        </w:rPr>
        <w:t>号店面租赁给乙方。</w:t>
      </w:r>
    </w:p>
    <w:p>
      <w:pPr>
        <w:numPr>
          <w:ilvl w:val="0"/>
          <w:numId w:val="1"/>
        </w:numPr>
        <w:spacing w:line="360" w:lineRule="auto"/>
        <w:ind w:firstLine="600"/>
        <w:rPr>
          <w:rFonts w:hint="eastAsia" w:ascii="仿宋_GB2312" w:hAnsi="仿宋_GB2312" w:eastAsia="仿宋_GB2312"/>
          <w:sz w:val="30"/>
          <w:szCs w:val="30"/>
        </w:rPr>
      </w:pPr>
      <w:r>
        <w:rPr>
          <w:rFonts w:hint="eastAsia" w:ascii="仿宋_GB2312" w:hAnsi="仿宋_GB2312" w:eastAsia="仿宋_GB2312"/>
          <w:sz w:val="30"/>
          <w:szCs w:val="30"/>
        </w:rPr>
        <w:t>该租赁房屋套内面积为</w:t>
      </w:r>
      <w:r>
        <w:rPr>
          <w:rFonts w:hint="eastAsia" w:ascii="仿宋_GB2312" w:hAnsi="仿宋_GB2312" w:eastAsia="仿宋_GB2312"/>
          <w:sz w:val="30"/>
          <w:szCs w:val="30"/>
          <w:u w:val="single"/>
        </w:rPr>
        <w:t xml:space="preserve">     </w:t>
      </w:r>
      <w:r>
        <w:rPr>
          <w:rFonts w:hint="eastAsia" w:ascii="仿宋_GB2312" w:hAnsi="仿宋_GB2312" w:eastAsia="仿宋_GB2312"/>
          <w:sz w:val="30"/>
          <w:szCs w:val="30"/>
        </w:rPr>
        <w:t>平方米，建筑面积</w:t>
      </w:r>
      <w:r>
        <w:rPr>
          <w:rFonts w:hint="eastAsia" w:ascii="仿宋_GB2312" w:hAnsi="仿宋_GB2312" w:eastAsia="仿宋_GB2312"/>
          <w:sz w:val="30"/>
          <w:szCs w:val="30"/>
          <w:u w:val="single"/>
        </w:rPr>
        <w:t xml:space="preserve">   </w:t>
      </w:r>
      <w:r>
        <w:rPr>
          <w:rFonts w:hint="eastAsia" w:ascii="仿宋_GB2312" w:hAnsi="仿宋_GB2312" w:eastAsia="仿宋_GB2312"/>
          <w:sz w:val="30"/>
          <w:szCs w:val="30"/>
        </w:rPr>
        <w:t>平方米，物业管理费按建筑面积计算,从交店之日起开始收取。</w:t>
      </w:r>
    </w:p>
    <w:p>
      <w:pPr>
        <w:spacing w:line="360" w:lineRule="auto"/>
        <w:ind w:left="420" w:leftChars="200" w:firstLine="0" w:firstLineChars="0"/>
        <w:rPr>
          <w:rFonts w:hint="eastAsia" w:ascii="黑体" w:hAnsi="黑体" w:eastAsia="黑体"/>
          <w:sz w:val="30"/>
          <w:szCs w:val="30"/>
        </w:rPr>
      </w:pPr>
      <w:r>
        <w:rPr>
          <w:rFonts w:hint="eastAsia" w:ascii="黑体" w:hAnsi="黑体" w:eastAsia="黑体"/>
          <w:sz w:val="30"/>
          <w:szCs w:val="30"/>
        </w:rPr>
        <w:t>第二条 租赁期限及用途</w:t>
      </w:r>
    </w:p>
    <w:p>
      <w:pPr>
        <w:spacing w:line="360" w:lineRule="auto"/>
        <w:ind w:left="149" w:leftChars="71" w:firstLine="450" w:firstLineChars="150"/>
        <w:rPr>
          <w:rFonts w:hint="eastAsia" w:ascii="仿宋_GB2312" w:hAnsi="仿宋_GB2312" w:eastAsia="仿宋_GB2312"/>
          <w:sz w:val="30"/>
          <w:szCs w:val="30"/>
        </w:rPr>
      </w:pPr>
      <w:r>
        <w:rPr>
          <w:rFonts w:hint="eastAsia" w:ascii="仿宋_GB2312" w:hAnsi="仿宋_GB2312" w:eastAsia="仿宋_GB2312"/>
          <w:sz w:val="30"/>
          <w:szCs w:val="30"/>
        </w:rPr>
        <w:t>1、甲乙双方约定租赁期限</w:t>
      </w:r>
      <w:r>
        <w:rPr>
          <w:rFonts w:hint="eastAsia" w:ascii="仿宋_GB2312" w:hAnsi="仿宋_GB2312" w:eastAsia="仿宋_GB2312"/>
          <w:sz w:val="30"/>
          <w:szCs w:val="30"/>
          <w:lang w:eastAsia="zh-CN"/>
        </w:rPr>
        <w:t>三</w:t>
      </w:r>
      <w:r>
        <w:rPr>
          <w:rFonts w:hint="eastAsia" w:ascii="仿宋_GB2312" w:hAnsi="仿宋_GB2312" w:eastAsia="仿宋_GB2312"/>
          <w:sz w:val="30"/>
          <w:szCs w:val="30"/>
        </w:rPr>
        <w:t>年，自</w:t>
      </w:r>
      <w:r>
        <w:rPr>
          <w:rFonts w:hint="eastAsia" w:ascii="仿宋_GB2312" w:hAnsi="仿宋_GB2312" w:eastAsia="仿宋_GB2312"/>
          <w:sz w:val="30"/>
          <w:szCs w:val="30"/>
          <w:u w:val="single"/>
        </w:rPr>
        <w:t xml:space="preserve"> </w:t>
      </w:r>
      <w:r>
        <w:rPr>
          <w:rFonts w:hint="eastAsia" w:ascii="仿宋_GB2312" w:hAnsi="仿宋_GB2312" w:eastAsia="仿宋_GB2312"/>
          <w:sz w:val="30"/>
          <w:szCs w:val="30"/>
          <w:u w:val="single"/>
          <w:lang w:eastAsia="zh-CN"/>
        </w:rPr>
        <w:t>　</w:t>
      </w:r>
      <w:r>
        <w:rPr>
          <w:rFonts w:hint="eastAsia" w:ascii="仿宋_GB2312" w:hAnsi="仿宋_GB2312" w:eastAsia="仿宋_GB2312"/>
          <w:sz w:val="30"/>
          <w:szCs w:val="30"/>
        </w:rPr>
        <w:t>年</w:t>
      </w:r>
      <w:r>
        <w:rPr>
          <w:rFonts w:hint="eastAsia" w:ascii="仿宋_GB2312" w:hAnsi="仿宋_GB2312" w:eastAsia="仿宋_GB2312"/>
          <w:sz w:val="30"/>
          <w:szCs w:val="30"/>
          <w:u w:val="single"/>
        </w:rPr>
        <w:t xml:space="preserve"> </w:t>
      </w:r>
      <w:r>
        <w:rPr>
          <w:rFonts w:hint="eastAsia" w:ascii="仿宋_GB2312" w:hAnsi="仿宋_GB2312" w:eastAsia="仿宋_GB2312"/>
          <w:sz w:val="30"/>
          <w:szCs w:val="30"/>
          <w:u w:val="single"/>
          <w:lang w:eastAsia="zh-CN"/>
        </w:rPr>
        <w:t>　</w:t>
      </w:r>
      <w:r>
        <w:rPr>
          <w:rFonts w:hint="eastAsia" w:ascii="仿宋_GB2312" w:hAnsi="仿宋_GB2312" w:eastAsia="仿宋_GB2312"/>
          <w:sz w:val="30"/>
          <w:szCs w:val="30"/>
        </w:rPr>
        <w:t>月</w:t>
      </w:r>
      <w:r>
        <w:rPr>
          <w:rFonts w:hint="eastAsia" w:ascii="仿宋_GB2312" w:hAnsi="仿宋_GB2312" w:eastAsia="仿宋_GB2312"/>
          <w:sz w:val="30"/>
          <w:szCs w:val="30"/>
          <w:u w:val="single"/>
        </w:rPr>
        <w:t xml:space="preserve">  </w:t>
      </w:r>
      <w:r>
        <w:rPr>
          <w:rFonts w:hint="eastAsia" w:ascii="仿宋_GB2312" w:hAnsi="仿宋_GB2312" w:eastAsia="仿宋_GB2312"/>
          <w:sz w:val="30"/>
          <w:szCs w:val="30"/>
        </w:rPr>
        <w:t>日起至</w:t>
      </w:r>
      <w:r>
        <w:rPr>
          <w:rFonts w:hint="eastAsia" w:ascii="仿宋_GB2312" w:hAnsi="仿宋_GB2312" w:eastAsia="仿宋_GB2312"/>
          <w:sz w:val="30"/>
          <w:szCs w:val="30"/>
          <w:u w:val="single"/>
        </w:rPr>
        <w:t xml:space="preserve">  </w:t>
      </w:r>
      <w:r>
        <w:rPr>
          <w:rFonts w:hint="eastAsia" w:ascii="仿宋_GB2312" w:hAnsi="仿宋_GB2312" w:eastAsia="仿宋_GB2312"/>
          <w:sz w:val="30"/>
          <w:szCs w:val="30"/>
        </w:rPr>
        <w:t>年</w:t>
      </w:r>
      <w:r>
        <w:rPr>
          <w:rFonts w:hint="eastAsia" w:ascii="仿宋_GB2312" w:hAnsi="仿宋_GB2312" w:eastAsia="仿宋_GB2312"/>
          <w:sz w:val="30"/>
          <w:szCs w:val="30"/>
          <w:u w:val="single"/>
        </w:rPr>
        <w:t xml:space="preserve">  </w:t>
      </w:r>
      <w:r>
        <w:rPr>
          <w:rFonts w:hint="eastAsia" w:ascii="仿宋_GB2312" w:hAnsi="仿宋_GB2312" w:eastAsia="仿宋_GB2312"/>
          <w:sz w:val="30"/>
          <w:szCs w:val="30"/>
        </w:rPr>
        <w:t>月</w:t>
      </w:r>
      <w:r>
        <w:rPr>
          <w:rFonts w:hint="eastAsia" w:ascii="仿宋_GB2312" w:hAnsi="仿宋_GB2312" w:eastAsia="仿宋_GB2312"/>
          <w:sz w:val="30"/>
          <w:szCs w:val="30"/>
          <w:u w:val="single"/>
          <w:lang w:eastAsia="zh-CN"/>
        </w:rPr>
        <w:t>　</w:t>
      </w:r>
      <w:r>
        <w:rPr>
          <w:rFonts w:hint="eastAsia" w:ascii="仿宋_GB2312" w:hAnsi="仿宋_GB2312" w:eastAsia="仿宋_GB2312"/>
          <w:sz w:val="30"/>
          <w:szCs w:val="30"/>
        </w:rPr>
        <w:t>日止。</w:t>
      </w:r>
      <w:r>
        <w:rPr>
          <w:rFonts w:hint="eastAsia" w:ascii="仿宋_GB2312" w:hAnsi="仿宋_GB2312" w:eastAsia="仿宋_GB2312"/>
          <w:color w:val="FF0000"/>
          <w:sz w:val="30"/>
          <w:szCs w:val="30"/>
        </w:rPr>
        <w:t xml:space="preserve"> </w:t>
      </w:r>
      <w:r>
        <w:rPr>
          <w:rFonts w:hint="eastAsia" w:ascii="仿宋_GB2312" w:hAnsi="仿宋_GB2312" w:eastAsia="仿宋_GB2312"/>
          <w:sz w:val="30"/>
          <w:szCs w:val="30"/>
        </w:rPr>
        <w:t>如甲方实际交房日期迟于上述起始时间,则租赁期限按照甲方实际交房之日起算</w:t>
      </w:r>
      <w:r>
        <w:rPr>
          <w:rFonts w:hint="eastAsia" w:ascii="仿宋_GB2312" w:hAnsi="仿宋_GB2312" w:eastAsia="仿宋_GB2312"/>
          <w:sz w:val="30"/>
          <w:szCs w:val="30"/>
          <w:lang w:eastAsia="zh-CN"/>
        </w:rPr>
        <w:t>三</w:t>
      </w:r>
      <w:r>
        <w:rPr>
          <w:rFonts w:hint="eastAsia" w:ascii="仿宋_GB2312" w:hAnsi="仿宋_GB2312" w:eastAsia="仿宋_GB2312"/>
          <w:sz w:val="30"/>
          <w:szCs w:val="30"/>
        </w:rPr>
        <w:t>年。</w:t>
      </w:r>
    </w:p>
    <w:p>
      <w:pPr>
        <w:spacing w:line="360" w:lineRule="auto"/>
        <w:ind w:left="1538" w:leftChars="304" w:hanging="900" w:hangingChars="300"/>
        <w:rPr>
          <w:rFonts w:hint="eastAsia" w:ascii="仿宋_GB2312" w:hAnsi="仿宋_GB2312" w:eastAsia="仿宋_GB2312"/>
          <w:sz w:val="30"/>
          <w:szCs w:val="30"/>
        </w:rPr>
      </w:pPr>
      <w:r>
        <w:rPr>
          <w:rFonts w:hint="eastAsia" w:ascii="仿宋_GB2312" w:hAnsi="仿宋_GB2312" w:eastAsia="仿宋_GB2312"/>
          <w:sz w:val="30"/>
          <w:szCs w:val="30"/>
        </w:rPr>
        <w:t>2、租赁房屋用途：乙方承诺租赁该房屋仅用于</w:t>
      </w:r>
      <w:r>
        <w:rPr>
          <w:rFonts w:hint="eastAsia" w:ascii="仿宋_GB2312" w:hAnsi="仿宋_GB2312" w:eastAsia="仿宋_GB2312"/>
          <w:sz w:val="30"/>
          <w:szCs w:val="30"/>
          <w:u w:val="single"/>
        </w:rPr>
        <w:t xml:space="preserve">      </w:t>
      </w:r>
      <w:r>
        <w:rPr>
          <w:rFonts w:hint="eastAsia" w:ascii="仿宋_GB2312" w:hAnsi="仿宋_GB2312" w:eastAsia="仿宋_GB2312"/>
          <w:sz w:val="30"/>
          <w:szCs w:val="30"/>
        </w:rPr>
        <w:t>。</w:t>
      </w:r>
    </w:p>
    <w:p>
      <w:pPr>
        <w:spacing w:line="360" w:lineRule="auto"/>
        <w:ind w:firstLine="600"/>
        <w:rPr>
          <w:rFonts w:hint="eastAsia" w:ascii="黑体" w:hAnsi="黑体" w:eastAsia="黑体"/>
          <w:sz w:val="30"/>
          <w:szCs w:val="30"/>
        </w:rPr>
      </w:pPr>
      <w:r>
        <w:rPr>
          <w:rFonts w:hint="eastAsia" w:ascii="黑体" w:hAnsi="黑体" w:eastAsia="黑体"/>
          <w:sz w:val="30"/>
          <w:szCs w:val="30"/>
        </w:rPr>
        <w:t>第三条 租金、支付方式及缴存账户</w:t>
      </w:r>
    </w:p>
    <w:p>
      <w:pPr>
        <w:spacing w:line="360" w:lineRule="auto"/>
        <w:ind w:left="149" w:leftChars="71" w:firstLine="450" w:firstLineChars="150"/>
        <w:rPr>
          <w:rFonts w:hint="eastAsia" w:ascii="仿宋_GB2312" w:hAnsi="仿宋_GB2312" w:eastAsia="仿宋_GB2312"/>
          <w:sz w:val="30"/>
          <w:szCs w:val="30"/>
        </w:rPr>
      </w:pPr>
      <w:r>
        <w:rPr>
          <w:rFonts w:hint="eastAsia" w:ascii="仿宋_GB2312" w:hAnsi="仿宋_GB2312" w:eastAsia="仿宋_GB2312"/>
          <w:sz w:val="30"/>
          <w:szCs w:val="30"/>
        </w:rPr>
        <w:t>1、甲乙双方约定，该租赁房屋每月租金计人民币￥</w:t>
      </w:r>
      <w:r>
        <w:rPr>
          <w:rFonts w:hint="eastAsia" w:ascii="仿宋_GB2312" w:hAnsi="仿宋_GB2312" w:eastAsia="仿宋_GB2312"/>
          <w:sz w:val="30"/>
          <w:szCs w:val="30"/>
          <w:u w:val="single"/>
        </w:rPr>
        <w:t xml:space="preserve">   </w:t>
      </w:r>
      <w:r>
        <w:rPr>
          <w:rFonts w:hint="eastAsia" w:ascii="仿宋_GB2312" w:hAnsi="仿宋_GB2312" w:eastAsia="仿宋_GB2312"/>
          <w:sz w:val="30"/>
          <w:szCs w:val="30"/>
        </w:rPr>
        <w:t>元（大写：</w:t>
      </w:r>
      <w:r>
        <w:rPr>
          <w:rFonts w:hint="eastAsia" w:ascii="仿宋_GB2312" w:hAnsi="仿宋_GB2312" w:eastAsia="仿宋_GB2312"/>
          <w:sz w:val="30"/>
          <w:szCs w:val="30"/>
          <w:u w:val="single"/>
        </w:rPr>
        <w:t xml:space="preserve">     </w:t>
      </w:r>
      <w:r>
        <w:rPr>
          <w:rFonts w:hint="eastAsia" w:ascii="仿宋_GB2312" w:hAnsi="仿宋_GB2312" w:eastAsia="仿宋_GB2312"/>
          <w:sz w:val="30"/>
          <w:szCs w:val="30"/>
        </w:rPr>
        <w:t>元整），年租金计人民币￥</w:t>
      </w:r>
      <w:r>
        <w:rPr>
          <w:rFonts w:hint="eastAsia" w:ascii="仿宋_GB2312" w:hAnsi="仿宋_GB2312" w:eastAsia="仿宋_GB2312"/>
          <w:sz w:val="30"/>
          <w:szCs w:val="30"/>
          <w:u w:val="single"/>
        </w:rPr>
        <w:t xml:space="preserve">  </w:t>
      </w:r>
      <w:r>
        <w:rPr>
          <w:rFonts w:hint="eastAsia" w:ascii="仿宋_GB2312" w:hAnsi="仿宋_GB2312" w:eastAsia="仿宋_GB2312"/>
          <w:sz w:val="30"/>
          <w:szCs w:val="30"/>
        </w:rPr>
        <w:t>元（大写：</w:t>
      </w:r>
      <w:r>
        <w:rPr>
          <w:rFonts w:hint="eastAsia" w:ascii="仿宋_GB2312" w:hAnsi="仿宋_GB2312" w:eastAsia="仿宋_GB2312"/>
          <w:sz w:val="30"/>
          <w:szCs w:val="30"/>
          <w:u w:val="single"/>
        </w:rPr>
        <w:t xml:space="preserve">    </w:t>
      </w:r>
      <w:r>
        <w:rPr>
          <w:rFonts w:hint="eastAsia" w:ascii="仿宋_GB2312" w:hAnsi="仿宋_GB2312" w:eastAsia="仿宋_GB2312"/>
          <w:sz w:val="30"/>
          <w:szCs w:val="30"/>
        </w:rPr>
        <w:t>元整）。</w:t>
      </w:r>
    </w:p>
    <w:p>
      <w:pPr>
        <w:spacing w:line="360" w:lineRule="auto"/>
        <w:ind w:firstLine="600"/>
        <w:rPr>
          <w:rFonts w:hint="eastAsia" w:ascii="仿宋_GB2312" w:hAnsi="仿宋_GB2312" w:eastAsia="仿宋_GB2312"/>
          <w:sz w:val="30"/>
          <w:szCs w:val="30"/>
        </w:rPr>
      </w:pPr>
      <w:r>
        <w:rPr>
          <w:rFonts w:hint="eastAsia" w:ascii="仿宋_GB2312" w:hAnsi="仿宋_GB2312" w:eastAsia="仿宋_GB2312"/>
          <w:sz w:val="30"/>
          <w:szCs w:val="30"/>
        </w:rPr>
        <w:t>2、租金每年缴交一次，乙方应在签订本合同之日缴交第一年租金计人民币￥</w:t>
      </w:r>
      <w:r>
        <w:rPr>
          <w:rFonts w:hint="eastAsia" w:ascii="仿宋_GB2312" w:hAnsi="仿宋_GB2312" w:eastAsia="仿宋_GB2312"/>
          <w:sz w:val="30"/>
          <w:szCs w:val="30"/>
          <w:u w:val="single"/>
        </w:rPr>
        <w:t xml:space="preserve">  </w:t>
      </w:r>
      <w:r>
        <w:rPr>
          <w:rFonts w:hint="eastAsia" w:ascii="仿宋_GB2312" w:hAnsi="仿宋_GB2312" w:eastAsia="仿宋_GB2312"/>
          <w:sz w:val="30"/>
          <w:szCs w:val="30"/>
        </w:rPr>
        <w:t>元（大写：</w:t>
      </w:r>
      <w:r>
        <w:rPr>
          <w:rFonts w:hint="eastAsia" w:ascii="仿宋_GB2312" w:hAnsi="仿宋_GB2312" w:eastAsia="仿宋_GB2312"/>
          <w:sz w:val="30"/>
          <w:szCs w:val="30"/>
          <w:u w:val="single"/>
        </w:rPr>
        <w:t xml:space="preserve">    </w:t>
      </w:r>
      <w:r>
        <w:rPr>
          <w:rFonts w:hint="eastAsia" w:ascii="仿宋_GB2312" w:hAnsi="仿宋_GB2312" w:eastAsia="仿宋_GB2312"/>
          <w:sz w:val="30"/>
          <w:szCs w:val="30"/>
        </w:rPr>
        <w:t>元整）。此后每年租金，应在上个年度租期的最后一个月的15日前缴交。</w:t>
      </w:r>
    </w:p>
    <w:p>
      <w:pPr>
        <w:spacing w:line="360" w:lineRule="auto"/>
        <w:ind w:firstLine="600"/>
        <w:rPr>
          <w:rFonts w:hint="eastAsia" w:ascii="仿宋_GB2312" w:hAnsi="仿宋_GB2312" w:eastAsia="仿宋_GB2312"/>
          <w:sz w:val="30"/>
          <w:szCs w:val="30"/>
        </w:rPr>
      </w:pPr>
      <w:r>
        <w:rPr>
          <w:rFonts w:hint="eastAsia" w:ascii="仿宋_GB2312" w:hAnsi="仿宋_GB2312" w:eastAsia="仿宋_GB2312"/>
          <w:sz w:val="30"/>
          <w:szCs w:val="30"/>
        </w:rPr>
        <w:t>3、租金存入账户</w:t>
      </w:r>
    </w:p>
    <w:p>
      <w:pPr>
        <w:spacing w:line="360" w:lineRule="auto"/>
        <w:ind w:firstLine="600"/>
        <w:rPr>
          <w:rFonts w:hint="eastAsia" w:ascii="仿宋_GB2312" w:hAnsi="仿宋_GB2312" w:eastAsia="仿宋_GB2312"/>
          <w:sz w:val="30"/>
          <w:szCs w:val="30"/>
        </w:rPr>
      </w:pPr>
      <w:r>
        <w:rPr>
          <w:rFonts w:hint="eastAsia" w:ascii="仿宋_GB2312" w:hAnsi="仿宋_GB2312" w:eastAsia="仿宋_GB2312"/>
          <w:sz w:val="30"/>
          <w:szCs w:val="30"/>
        </w:rPr>
        <w:t>户  名：上杭县城市建设发展有限公司</w:t>
      </w:r>
    </w:p>
    <w:p>
      <w:pPr>
        <w:spacing w:line="360" w:lineRule="auto"/>
        <w:ind w:firstLine="600"/>
        <w:rPr>
          <w:rFonts w:hint="eastAsia" w:ascii="仿宋_GB2312" w:hAnsi="仿宋_GB2312" w:eastAsia="仿宋_GB2312"/>
          <w:sz w:val="30"/>
          <w:szCs w:val="30"/>
        </w:rPr>
      </w:pPr>
      <w:r>
        <w:rPr>
          <w:rFonts w:hint="eastAsia" w:ascii="仿宋_GB2312" w:hAnsi="仿宋_GB2312" w:eastAsia="仿宋_GB2312"/>
          <w:sz w:val="30"/>
          <w:szCs w:val="30"/>
        </w:rPr>
        <w:t>开户行：上杭农商行城郊支行</w:t>
      </w:r>
    </w:p>
    <w:p>
      <w:pPr>
        <w:spacing w:line="360" w:lineRule="auto"/>
        <w:ind w:firstLine="600"/>
        <w:rPr>
          <w:rFonts w:hint="eastAsia" w:ascii="仿宋_GB2312" w:hAnsi="仿宋_GB2312" w:eastAsia="仿宋_GB2312"/>
          <w:sz w:val="30"/>
          <w:szCs w:val="30"/>
        </w:rPr>
      </w:pPr>
      <w:r>
        <w:rPr>
          <w:rFonts w:hint="eastAsia" w:ascii="仿宋_GB2312" w:hAnsi="仿宋_GB2312" w:eastAsia="仿宋_GB2312"/>
          <w:sz w:val="30"/>
          <w:szCs w:val="30"/>
        </w:rPr>
        <w:t>账  号：9090 5120 1001 0000 0364 18</w:t>
      </w:r>
    </w:p>
    <w:p>
      <w:pPr>
        <w:spacing w:line="360" w:lineRule="auto"/>
        <w:ind w:firstLine="624"/>
        <w:rPr>
          <w:rFonts w:hint="eastAsia" w:ascii="黑体" w:hAnsi="黑体" w:eastAsia="黑体"/>
          <w:spacing w:val="6"/>
          <w:sz w:val="30"/>
          <w:szCs w:val="30"/>
        </w:rPr>
      </w:pPr>
      <w:r>
        <w:rPr>
          <w:rFonts w:hint="eastAsia" w:ascii="黑体" w:hAnsi="黑体" w:eastAsia="黑体"/>
          <w:spacing w:val="6"/>
          <w:sz w:val="30"/>
          <w:szCs w:val="30"/>
        </w:rPr>
        <w:t>第四条 保证金及其他费用</w:t>
      </w:r>
    </w:p>
    <w:p>
      <w:pPr>
        <w:spacing w:line="360" w:lineRule="auto"/>
        <w:ind w:firstLine="624"/>
        <w:rPr>
          <w:rFonts w:hint="eastAsia" w:ascii="仿宋_GB2312" w:hAnsi="仿宋_GB2312" w:eastAsia="仿宋_GB2312"/>
          <w:spacing w:val="6"/>
          <w:sz w:val="30"/>
          <w:szCs w:val="30"/>
        </w:rPr>
      </w:pPr>
      <w:r>
        <w:rPr>
          <w:rFonts w:hint="eastAsia" w:ascii="仿宋_GB2312" w:hAnsi="仿宋_GB2312" w:eastAsia="仿宋_GB2312"/>
          <w:spacing w:val="6"/>
          <w:sz w:val="30"/>
          <w:szCs w:val="30"/>
        </w:rPr>
        <w:t>1、甲乙双方约定，乙方在本合同签订之日一次性向甲方支付该租赁房屋履约保证金计人民币</w:t>
      </w:r>
      <w:r>
        <w:rPr>
          <w:rFonts w:hint="eastAsia" w:ascii="仿宋_GB2312" w:hAnsi="仿宋_GB2312" w:eastAsia="仿宋_GB2312"/>
          <w:sz w:val="30"/>
          <w:szCs w:val="30"/>
        </w:rPr>
        <w:t>￥</w:t>
      </w:r>
      <w:r>
        <w:rPr>
          <w:rFonts w:hint="eastAsia" w:ascii="仿宋_GB2312" w:hAnsi="仿宋_GB2312" w:eastAsia="仿宋_GB2312"/>
          <w:sz w:val="30"/>
          <w:szCs w:val="30"/>
          <w:u w:val="single"/>
        </w:rPr>
        <w:t xml:space="preserve">  </w:t>
      </w:r>
      <w:r>
        <w:rPr>
          <w:rFonts w:hint="eastAsia" w:ascii="仿宋_GB2312" w:hAnsi="仿宋_GB2312" w:eastAsia="仿宋_GB2312"/>
          <w:sz w:val="30"/>
          <w:szCs w:val="30"/>
        </w:rPr>
        <w:t>元（大写：</w:t>
      </w:r>
      <w:r>
        <w:rPr>
          <w:rFonts w:hint="eastAsia" w:ascii="仿宋_GB2312" w:hAnsi="仿宋_GB2312" w:eastAsia="仿宋_GB2312"/>
          <w:sz w:val="30"/>
          <w:szCs w:val="30"/>
          <w:u w:val="single"/>
        </w:rPr>
        <w:t xml:space="preserve">    </w:t>
      </w:r>
      <w:r>
        <w:rPr>
          <w:rFonts w:hint="eastAsia" w:ascii="仿宋_GB2312" w:hAnsi="仿宋_GB2312" w:eastAsia="仿宋_GB2312"/>
          <w:sz w:val="30"/>
          <w:szCs w:val="30"/>
        </w:rPr>
        <w:t>元整），</w:t>
      </w:r>
      <w:r>
        <w:rPr>
          <w:rFonts w:hint="eastAsia" w:ascii="仿宋_GB2312" w:hAnsi="仿宋_GB2312" w:eastAsia="仿宋_GB2312"/>
          <w:spacing w:val="6"/>
          <w:sz w:val="30"/>
          <w:szCs w:val="30"/>
        </w:rPr>
        <w:t>若乙方无违约及欠费行为，合同期满，履约保证金（不计息）如数归还乙方。</w:t>
      </w:r>
    </w:p>
    <w:p>
      <w:pPr>
        <w:spacing w:line="360" w:lineRule="auto"/>
        <w:ind w:firstLine="624"/>
        <w:rPr>
          <w:rFonts w:hint="eastAsia" w:ascii="仿宋_GB2312" w:hAnsi="仿宋_GB2312" w:eastAsia="仿宋_GB2312"/>
          <w:spacing w:val="6"/>
          <w:sz w:val="30"/>
          <w:szCs w:val="30"/>
        </w:rPr>
      </w:pPr>
      <w:r>
        <w:rPr>
          <w:rFonts w:hint="eastAsia" w:ascii="仿宋_GB2312" w:hAnsi="仿宋_GB2312" w:eastAsia="仿宋_GB2312"/>
          <w:spacing w:val="6"/>
          <w:sz w:val="30"/>
          <w:szCs w:val="30"/>
        </w:rPr>
        <w:t>2、</w:t>
      </w:r>
      <w:r>
        <w:rPr>
          <w:rFonts w:hint="eastAsia" w:ascii="仿宋_GB2312" w:hAnsi="仿宋_GB2312" w:eastAsia="仿宋_GB2312"/>
          <w:sz w:val="30"/>
          <w:szCs w:val="30"/>
        </w:rPr>
        <w:t>租赁期间使用该</w:t>
      </w:r>
      <w:r>
        <w:rPr>
          <w:rFonts w:hint="eastAsia" w:ascii="仿宋_GB2312" w:hAnsi="仿宋_GB2312" w:eastAsia="仿宋_GB2312"/>
          <w:spacing w:val="6"/>
          <w:sz w:val="30"/>
          <w:szCs w:val="30"/>
        </w:rPr>
        <w:t>租赁房屋</w:t>
      </w:r>
      <w:r>
        <w:rPr>
          <w:rFonts w:hint="eastAsia" w:ascii="仿宋_GB2312" w:hAnsi="仿宋_GB2312" w:eastAsia="仿宋_GB2312"/>
          <w:sz w:val="30"/>
          <w:szCs w:val="30"/>
        </w:rPr>
        <w:t>所产生的水费、电费、通讯费、物业管理费（按建筑面积计算）等一切费用均由乙方承担。</w:t>
      </w:r>
    </w:p>
    <w:p>
      <w:pPr>
        <w:spacing w:line="360" w:lineRule="auto"/>
        <w:ind w:firstLine="600"/>
        <w:rPr>
          <w:rFonts w:hint="eastAsia" w:ascii="黑体" w:hAnsi="黑体" w:eastAsia="黑体"/>
          <w:sz w:val="30"/>
          <w:szCs w:val="30"/>
        </w:rPr>
      </w:pPr>
      <w:r>
        <w:rPr>
          <w:rFonts w:hint="eastAsia" w:ascii="黑体" w:hAnsi="黑体" w:eastAsia="黑体"/>
          <w:sz w:val="30"/>
          <w:szCs w:val="30"/>
        </w:rPr>
        <w:t>第五条 甲方的保证及责任</w:t>
      </w:r>
    </w:p>
    <w:p>
      <w:pPr>
        <w:spacing w:line="360" w:lineRule="auto"/>
        <w:ind w:firstLine="600"/>
        <w:rPr>
          <w:rFonts w:hint="eastAsia" w:ascii="仿宋_GB2312" w:hAnsi="仿宋_GB2312" w:eastAsia="仿宋_GB2312"/>
          <w:sz w:val="30"/>
          <w:szCs w:val="30"/>
        </w:rPr>
      </w:pPr>
      <w:r>
        <w:rPr>
          <w:rFonts w:hint="eastAsia" w:ascii="仿宋_GB2312" w:hAnsi="仿宋_GB2312" w:eastAsia="仿宋_GB2312"/>
          <w:sz w:val="30"/>
          <w:szCs w:val="30"/>
        </w:rPr>
        <w:t>甲方保证完全拥有租赁房屋的合法产权及土地使用权，房产现状不属违章建筑、不存在所有权方面的纠纷，同时保证乙方租赁期间，在使用权上不存在法律上的障碍，对房产享有合法有效的使用权。</w:t>
      </w:r>
    </w:p>
    <w:p>
      <w:pPr>
        <w:spacing w:line="360" w:lineRule="auto"/>
        <w:ind w:firstLine="600"/>
        <w:rPr>
          <w:rFonts w:hint="eastAsia" w:ascii="黑体" w:hAnsi="黑体" w:eastAsia="黑体"/>
          <w:sz w:val="30"/>
          <w:szCs w:val="30"/>
        </w:rPr>
      </w:pPr>
      <w:r>
        <w:rPr>
          <w:rFonts w:hint="eastAsia" w:ascii="黑体" w:hAnsi="黑体" w:eastAsia="黑体"/>
          <w:sz w:val="30"/>
          <w:szCs w:val="30"/>
        </w:rPr>
        <w:t>第六条 乙方的保证及责任</w:t>
      </w:r>
    </w:p>
    <w:p>
      <w:pPr>
        <w:spacing w:line="360" w:lineRule="auto"/>
        <w:ind w:firstLine="600"/>
        <w:rPr>
          <w:rFonts w:hint="eastAsia" w:ascii="仿宋_GB2312" w:hAnsi="仿宋_GB2312" w:eastAsia="仿宋_GB2312"/>
          <w:sz w:val="30"/>
          <w:szCs w:val="30"/>
        </w:rPr>
      </w:pPr>
      <w:r>
        <w:rPr>
          <w:rFonts w:hint="eastAsia" w:ascii="仿宋_GB2312" w:hAnsi="仿宋_GB2312" w:eastAsia="仿宋_GB2312"/>
          <w:sz w:val="30"/>
          <w:szCs w:val="30"/>
        </w:rPr>
        <w:t>1、乙方保证按时缴交租金，未按时缴交租金，逾期一日，乙方按未缴交部分的日千分之五承担逾期付款违约金。甲方有权从履约保证金中抵扣，履约保证金不足抵扣时，超过二十日未付的，甲方有权终止本租赁合同，并收回该租赁房屋。</w:t>
      </w:r>
    </w:p>
    <w:p>
      <w:pPr>
        <w:spacing w:line="360" w:lineRule="auto"/>
        <w:ind w:firstLine="600"/>
        <w:rPr>
          <w:rFonts w:hint="eastAsia" w:ascii="仿宋_GB2312" w:hAnsi="仿宋_GB2312" w:eastAsia="仿宋_GB2312"/>
          <w:sz w:val="30"/>
          <w:szCs w:val="30"/>
        </w:rPr>
      </w:pPr>
      <w:r>
        <w:rPr>
          <w:rFonts w:hint="eastAsia" w:ascii="仿宋_GB2312" w:hAnsi="仿宋_GB2312" w:eastAsia="仿宋_GB2312"/>
          <w:sz w:val="30"/>
          <w:szCs w:val="30"/>
        </w:rPr>
        <w:t>2、乙方在租赁期间应合法经营，保证安全，自觉接受有关职能部门的管理和监督，凡因乙方违法违规行为受到处罚或因安全问题引发事故，全部责任由乙方承担，并赔偿由此给甲方造成的一切损失。</w:t>
      </w:r>
    </w:p>
    <w:p>
      <w:pPr>
        <w:spacing w:line="360" w:lineRule="auto"/>
        <w:ind w:firstLine="600"/>
        <w:rPr>
          <w:rFonts w:hint="eastAsia" w:ascii="仿宋_GB2312" w:hAnsi="仿宋_GB2312" w:eastAsia="仿宋_GB2312"/>
          <w:sz w:val="30"/>
          <w:szCs w:val="30"/>
        </w:rPr>
      </w:pPr>
      <w:r>
        <w:rPr>
          <w:rFonts w:hint="eastAsia" w:ascii="仿宋_GB2312" w:hAnsi="仿宋_GB2312" w:eastAsia="仿宋_GB2312"/>
          <w:sz w:val="30"/>
          <w:szCs w:val="30"/>
        </w:rPr>
        <w:t>3、租赁期间乙方应保护租赁房屋的完整性，如有损坏，乙方应及时修复或照价赔偿，</w:t>
      </w:r>
      <w:r>
        <w:rPr>
          <w:rFonts w:hint="eastAsia" w:ascii="仿宋_GB2312" w:hAnsi="仿宋_GB2312" w:eastAsia="仿宋_GB2312"/>
          <w:sz w:val="30"/>
          <w:szCs w:val="30"/>
          <w:lang w:eastAsia="zh-CN"/>
        </w:rPr>
        <w:t>如租赁物及附属设施出现故障或者问题，由乙方自行负责处理，且由此产生维修及相关费用，由乙方自行负责</w:t>
      </w:r>
      <w:r>
        <w:rPr>
          <w:rFonts w:hint="eastAsia" w:ascii="仿宋_GB2312" w:hAnsi="仿宋_GB2312" w:eastAsia="仿宋_GB2312"/>
          <w:sz w:val="30"/>
          <w:szCs w:val="30"/>
        </w:rPr>
        <w:t>；</w:t>
      </w:r>
      <w:r>
        <w:rPr>
          <w:rFonts w:hint="eastAsia" w:ascii="仿宋_GB2312" w:hAnsi="仿宋_GB2312" w:eastAsia="仿宋_GB2312"/>
          <w:sz w:val="30"/>
        </w:rPr>
        <w:t>乙方对租赁房屋如需装修、改造等，应以书面形式报甲方，经甲方同意后方可施工，所需一切费用</w:t>
      </w:r>
      <w:r>
        <w:rPr>
          <w:rFonts w:hint="eastAsia" w:ascii="仿宋_GB2312" w:hAnsi="仿宋_GB2312" w:eastAsia="仿宋_GB2312"/>
          <w:sz w:val="30"/>
          <w:highlight w:val="none"/>
        </w:rPr>
        <w:t>和风险由乙方自行</w:t>
      </w:r>
      <w:r>
        <w:rPr>
          <w:rFonts w:hint="eastAsia" w:ascii="仿宋_GB2312" w:hAnsi="仿宋_GB2312" w:eastAsia="仿宋_GB2312"/>
          <w:sz w:val="30"/>
          <w:szCs w:val="30"/>
          <w:highlight w:val="none"/>
        </w:rPr>
        <w:t>负</w:t>
      </w:r>
      <w:r>
        <w:rPr>
          <w:rFonts w:hint="eastAsia" w:ascii="仿宋_GB2312" w:hAnsi="仿宋_GB2312" w:eastAsia="仿宋_GB2312"/>
          <w:sz w:val="30"/>
          <w:szCs w:val="30"/>
        </w:rPr>
        <w:t>责；租赁期满或合同解除或终止后，乙方购买的动产部分由乙方自行处理，不动产部分无偿归甲方所有，乙方应于租赁期满或合同终止后五日内清空租赁房屋，并结清使用租赁房屋过程中产生的水、电、煤气、物业管理等所有费用，将租赁房屋交还甲方，逾期未搬出租赁房屋，每逾期一天按月租金日平均数的五倍向甲方赔偿损失，甲方有权自行收回租赁房屋，乙方放置于租赁房屋内的一切设施设备包括装修等物品将被视为遗弃物，甲方自行完成恢复原状、拆除、搬出和修复等工作，由此产生的费用由乙方承担。</w:t>
      </w:r>
    </w:p>
    <w:p>
      <w:pPr>
        <w:spacing w:line="360" w:lineRule="auto"/>
        <w:ind w:firstLine="600"/>
        <w:rPr>
          <w:rFonts w:hint="eastAsia" w:ascii="仿宋_GB2312" w:hAnsi="仿宋_GB2312" w:eastAsia="仿宋_GB2312"/>
          <w:sz w:val="30"/>
          <w:szCs w:val="30"/>
        </w:rPr>
      </w:pPr>
      <w:r>
        <w:rPr>
          <w:rFonts w:hint="eastAsia" w:ascii="仿宋_GB2312" w:hAnsi="仿宋_GB2312" w:eastAsia="仿宋_GB2312"/>
          <w:sz w:val="30"/>
          <w:szCs w:val="30"/>
        </w:rPr>
        <w:t>4、乙方保证按照国家的有关规定合法经营；保证不在租赁房屋内从事违反国家法律、法规的行为；不得存放国家规定的违禁品、易燃易爆品及其他有害有毒物品等，否则，由此产生的一切责任及损失由乙方承担，并赔偿因此给甲方造成的所有损失；不得损坏或自行变更原有的消防应急设施设备等；根据消防部门要求，自行配备灭火器材并保证其有效性。</w:t>
      </w:r>
    </w:p>
    <w:p>
      <w:pPr>
        <w:spacing w:line="360" w:lineRule="auto"/>
        <w:ind w:firstLine="600"/>
        <w:rPr>
          <w:rFonts w:hint="eastAsia" w:ascii="黑体" w:hAnsi="黑体" w:eastAsia="黑体"/>
          <w:sz w:val="30"/>
          <w:szCs w:val="30"/>
        </w:rPr>
      </w:pPr>
      <w:r>
        <w:rPr>
          <w:rFonts w:hint="eastAsia" w:ascii="黑体" w:hAnsi="黑体" w:eastAsia="黑体"/>
          <w:sz w:val="30"/>
          <w:szCs w:val="30"/>
        </w:rPr>
        <w:t>第七条 合同的变更、解除与终止</w:t>
      </w:r>
    </w:p>
    <w:p>
      <w:pPr>
        <w:spacing w:line="360" w:lineRule="auto"/>
        <w:ind w:firstLine="600"/>
        <w:rPr>
          <w:rFonts w:hint="eastAsia" w:ascii="仿宋_GB2312" w:hAnsi="仿宋_GB2312" w:eastAsia="仿宋_GB2312"/>
          <w:sz w:val="30"/>
          <w:szCs w:val="30"/>
        </w:rPr>
      </w:pPr>
      <w:r>
        <w:rPr>
          <w:rFonts w:hint="eastAsia" w:ascii="仿宋_GB2312" w:hAnsi="仿宋_GB2312" w:eastAsia="仿宋_GB2312"/>
          <w:sz w:val="30"/>
          <w:szCs w:val="30"/>
        </w:rPr>
        <w:t>1、甲乙双方可协商变更或终止本合同。</w:t>
      </w:r>
    </w:p>
    <w:p>
      <w:pPr>
        <w:spacing w:line="360" w:lineRule="auto"/>
        <w:ind w:firstLine="600"/>
        <w:rPr>
          <w:rFonts w:hint="eastAsia" w:ascii="仿宋_GB2312" w:hAnsi="仿宋_GB2312" w:eastAsia="仿宋_GB2312"/>
          <w:sz w:val="30"/>
          <w:szCs w:val="30"/>
        </w:rPr>
      </w:pPr>
      <w:r>
        <w:rPr>
          <w:rFonts w:hint="eastAsia" w:ascii="仿宋_GB2312" w:hAnsi="仿宋_GB2312" w:eastAsia="仿宋_GB2312"/>
          <w:sz w:val="30"/>
          <w:szCs w:val="30"/>
        </w:rPr>
        <w:t>2、甲方不能提供房屋或所提供房屋不符合约定条件，乙方有权解除合同。</w:t>
      </w:r>
    </w:p>
    <w:p>
      <w:pPr>
        <w:spacing w:line="360" w:lineRule="auto"/>
        <w:ind w:firstLine="600"/>
        <w:rPr>
          <w:rFonts w:hint="eastAsia" w:ascii="仿宋_GB2312" w:hAnsi="仿宋_GB2312" w:eastAsia="仿宋_GB2312"/>
          <w:sz w:val="30"/>
          <w:szCs w:val="30"/>
        </w:rPr>
      </w:pPr>
      <w:r>
        <w:rPr>
          <w:rFonts w:hint="eastAsia" w:ascii="仿宋_GB2312" w:hAnsi="仿宋_GB2312" w:eastAsia="仿宋_GB2312"/>
          <w:sz w:val="30"/>
          <w:szCs w:val="30"/>
        </w:rPr>
        <w:t>3、租赁期间，乙方有下列行为之一的，甲方有权提前终止合同，收回租赁房屋，乙方按月租金的3倍向甲方支付违约金，若支付的违约金不足弥补甲方损失的，乙方还应负责赔偿直至达到弥补全部损失为止：</w:t>
      </w:r>
    </w:p>
    <w:p>
      <w:pPr>
        <w:spacing w:line="360" w:lineRule="auto"/>
        <w:ind w:firstLine="600"/>
        <w:rPr>
          <w:rFonts w:hint="eastAsia" w:ascii="仿宋_GB2312" w:hAnsi="仿宋_GB2312" w:eastAsia="仿宋_GB2312"/>
          <w:sz w:val="30"/>
          <w:szCs w:val="30"/>
        </w:rPr>
      </w:pPr>
      <w:r>
        <w:rPr>
          <w:rFonts w:hint="eastAsia" w:ascii="仿宋_GB2312" w:hAnsi="仿宋_GB2312" w:eastAsia="仿宋_GB2312"/>
          <w:sz w:val="30"/>
          <w:szCs w:val="30"/>
        </w:rPr>
        <w:t>（1）未经甲方书面同意，擅自将租赁房屋转租、转借他人。</w:t>
      </w:r>
    </w:p>
    <w:p>
      <w:pPr>
        <w:spacing w:line="360" w:lineRule="auto"/>
        <w:ind w:firstLine="600"/>
        <w:rPr>
          <w:rFonts w:hint="eastAsia" w:ascii="仿宋_GB2312" w:hAnsi="仿宋_GB2312" w:eastAsia="仿宋_GB2312"/>
          <w:color w:val="000000"/>
          <w:sz w:val="30"/>
          <w:szCs w:val="30"/>
        </w:rPr>
      </w:pPr>
      <w:r>
        <w:rPr>
          <w:rFonts w:hint="eastAsia" w:ascii="仿宋_GB2312" w:hAnsi="仿宋_GB2312" w:eastAsia="仿宋_GB2312"/>
          <w:color w:val="000000"/>
          <w:sz w:val="30"/>
          <w:szCs w:val="30"/>
        </w:rPr>
        <w:t>（2）未经甲方书面同意，</w:t>
      </w:r>
      <w:r>
        <w:rPr>
          <w:rFonts w:hint="eastAsia" w:ascii="仿宋_GB2312" w:hAnsi="仿宋_GB2312" w:eastAsia="仿宋_GB2312"/>
          <w:sz w:val="30"/>
          <w:szCs w:val="30"/>
        </w:rPr>
        <w:t>擅自</w:t>
      </w:r>
      <w:r>
        <w:rPr>
          <w:rFonts w:hint="eastAsia" w:ascii="仿宋_GB2312" w:hAnsi="仿宋_GB2312" w:eastAsia="仿宋_GB2312"/>
          <w:color w:val="000000"/>
          <w:sz w:val="30"/>
          <w:szCs w:val="30"/>
        </w:rPr>
        <w:t xml:space="preserve">拆改变动房屋结构。 </w:t>
      </w:r>
    </w:p>
    <w:p>
      <w:pPr>
        <w:spacing w:line="360" w:lineRule="auto"/>
        <w:ind w:firstLine="600"/>
        <w:rPr>
          <w:rFonts w:hint="eastAsia" w:ascii="仿宋_GB2312" w:hAnsi="仿宋_GB2312" w:eastAsia="仿宋_GB2312"/>
          <w:color w:val="000000"/>
          <w:sz w:val="30"/>
          <w:szCs w:val="30"/>
        </w:rPr>
      </w:pPr>
      <w:r>
        <w:rPr>
          <w:rFonts w:hint="eastAsia" w:ascii="仿宋_GB2312" w:hAnsi="仿宋_GB2312" w:eastAsia="仿宋_GB2312"/>
          <w:color w:val="000000"/>
          <w:sz w:val="30"/>
          <w:szCs w:val="30"/>
        </w:rPr>
        <w:t>（3）损坏承租房屋，在甲方提出的合理期限内仍未修复的。</w:t>
      </w:r>
    </w:p>
    <w:p>
      <w:pPr>
        <w:spacing w:line="360" w:lineRule="auto"/>
        <w:ind w:firstLine="600"/>
        <w:rPr>
          <w:rFonts w:hint="eastAsia" w:ascii="仿宋_GB2312" w:hAnsi="仿宋_GB2312" w:eastAsia="仿宋_GB2312"/>
          <w:color w:val="000000"/>
          <w:sz w:val="30"/>
          <w:szCs w:val="30"/>
        </w:rPr>
      </w:pPr>
      <w:r>
        <w:rPr>
          <w:rFonts w:hint="eastAsia" w:ascii="仿宋_GB2312" w:hAnsi="仿宋_GB2312" w:eastAsia="仿宋_GB2312"/>
          <w:color w:val="000000"/>
          <w:sz w:val="30"/>
          <w:szCs w:val="30"/>
        </w:rPr>
        <w:t>（4）未经甲方书面同意，改变本合同约定的房屋租赁用途。</w:t>
      </w:r>
    </w:p>
    <w:p>
      <w:pPr>
        <w:spacing w:line="360" w:lineRule="auto"/>
        <w:ind w:firstLine="600"/>
        <w:rPr>
          <w:rFonts w:hint="eastAsia" w:ascii="仿宋_GB2312" w:hAnsi="仿宋_GB2312" w:eastAsia="仿宋_GB2312"/>
          <w:color w:val="000000"/>
          <w:sz w:val="30"/>
          <w:szCs w:val="30"/>
        </w:rPr>
      </w:pPr>
      <w:r>
        <w:rPr>
          <w:rFonts w:hint="eastAsia" w:ascii="仿宋_GB2312" w:hAnsi="仿宋_GB2312" w:eastAsia="仿宋_GB2312"/>
          <w:color w:val="000000"/>
          <w:sz w:val="30"/>
          <w:szCs w:val="30"/>
        </w:rPr>
        <w:t>（5）利用承租房屋存放危险物品或进行违法活动。</w:t>
      </w:r>
    </w:p>
    <w:p>
      <w:pPr>
        <w:spacing w:line="360" w:lineRule="auto"/>
        <w:ind w:firstLine="600"/>
        <w:rPr>
          <w:rFonts w:hint="eastAsia" w:ascii="仿宋_GB2312" w:hAnsi="仿宋_GB2312" w:eastAsia="仿宋_GB2312"/>
          <w:color w:val="000000"/>
          <w:sz w:val="30"/>
          <w:szCs w:val="30"/>
        </w:rPr>
      </w:pPr>
      <w:r>
        <w:rPr>
          <w:rFonts w:hint="eastAsia" w:ascii="仿宋_GB2312" w:hAnsi="仿宋_GB2312" w:eastAsia="仿宋_GB2312"/>
          <w:color w:val="000000"/>
          <w:sz w:val="30"/>
          <w:szCs w:val="30"/>
        </w:rPr>
        <w:t xml:space="preserve">（6）逾期未交纳按约定应当由乙方交纳的各项费用，已经给甲方造成严重损害的。 </w:t>
      </w:r>
    </w:p>
    <w:p>
      <w:pPr>
        <w:spacing w:line="360" w:lineRule="auto"/>
        <w:ind w:firstLine="600"/>
        <w:rPr>
          <w:rFonts w:hint="eastAsia" w:ascii="仿宋_GB2312" w:hAnsi="仿宋_GB2312" w:eastAsia="仿宋_GB2312"/>
          <w:sz w:val="30"/>
          <w:szCs w:val="30"/>
        </w:rPr>
      </w:pPr>
      <w:r>
        <w:rPr>
          <w:rFonts w:hint="eastAsia" w:ascii="仿宋_GB2312" w:hAnsi="仿宋_GB2312" w:eastAsia="仿宋_GB2312"/>
          <w:sz w:val="30"/>
          <w:szCs w:val="30"/>
        </w:rPr>
        <w:t>（7）利用租赁房屋进行非法活动，损害公共利益。</w:t>
      </w:r>
    </w:p>
    <w:p>
      <w:pPr>
        <w:spacing w:line="360" w:lineRule="auto"/>
        <w:ind w:firstLine="600"/>
        <w:rPr>
          <w:rFonts w:hint="eastAsia" w:ascii="仿宋_GB2312" w:hAnsi="仿宋_GB2312" w:eastAsia="仿宋_GB2312"/>
          <w:sz w:val="30"/>
          <w:szCs w:val="30"/>
        </w:rPr>
      </w:pPr>
      <w:r>
        <w:rPr>
          <w:rFonts w:hint="eastAsia" w:ascii="仿宋_GB2312" w:hAnsi="仿宋_GB2312" w:eastAsia="仿宋_GB2312"/>
          <w:sz w:val="30"/>
          <w:szCs w:val="30"/>
        </w:rPr>
        <w:t>（8）在租赁期内，未经甲方同意，乙方擅自退租的。</w:t>
      </w:r>
    </w:p>
    <w:p>
      <w:pPr>
        <w:spacing w:line="360" w:lineRule="auto"/>
        <w:ind w:firstLine="600"/>
        <w:rPr>
          <w:rFonts w:hint="eastAsia" w:ascii="仿宋_GB2312" w:hAnsi="仿宋_GB2312" w:eastAsia="仿宋_GB2312"/>
          <w:sz w:val="30"/>
          <w:szCs w:val="30"/>
        </w:rPr>
      </w:pPr>
      <w:r>
        <w:rPr>
          <w:rFonts w:hint="eastAsia" w:ascii="仿宋_GB2312" w:hAnsi="仿宋_GB2312" w:eastAsia="仿宋_GB2312"/>
          <w:sz w:val="30"/>
          <w:szCs w:val="30"/>
        </w:rPr>
        <w:t>（9）乙方违反本合同第六条第1款约定并导致本租赁合同终止的。</w:t>
      </w:r>
    </w:p>
    <w:p>
      <w:pPr>
        <w:spacing w:line="360" w:lineRule="auto"/>
        <w:ind w:firstLine="600"/>
        <w:rPr>
          <w:rFonts w:hint="eastAsia" w:ascii="仿宋_GB2312" w:hAnsi="仿宋_GB2312" w:eastAsia="仿宋_GB2312"/>
          <w:sz w:val="30"/>
          <w:szCs w:val="30"/>
        </w:rPr>
      </w:pPr>
      <w:r>
        <w:rPr>
          <w:rFonts w:hint="eastAsia" w:ascii="仿宋_GB2312" w:hAnsi="仿宋_GB2312" w:eastAsia="仿宋_GB2312"/>
          <w:sz w:val="30"/>
          <w:szCs w:val="30"/>
        </w:rPr>
        <w:t>4、租赁期满，乙方要继续租赁的，应当在租赁期满前一个月书面通知甲方。如甲方在租期届满后仍要对外出租的，在同等条件下，乙方享有优先承租权。</w:t>
      </w:r>
    </w:p>
    <w:p>
      <w:pPr>
        <w:spacing w:line="360" w:lineRule="auto"/>
        <w:ind w:firstLine="600"/>
        <w:rPr>
          <w:rFonts w:hint="eastAsia" w:ascii="仿宋_GB2312" w:hAnsi="仿宋_GB2312" w:eastAsia="仿宋_GB2312"/>
          <w:sz w:val="30"/>
          <w:szCs w:val="30"/>
        </w:rPr>
      </w:pPr>
      <w:r>
        <w:rPr>
          <w:rFonts w:hint="eastAsia" w:ascii="仿宋_GB2312" w:hAnsi="仿宋_GB2312" w:eastAsia="仿宋_GB2312"/>
          <w:sz w:val="30"/>
          <w:szCs w:val="30"/>
        </w:rPr>
        <w:t xml:space="preserve">5、租赁期满合同自然终止。 </w:t>
      </w:r>
    </w:p>
    <w:p>
      <w:pPr>
        <w:spacing w:line="360" w:lineRule="auto"/>
        <w:ind w:firstLine="600"/>
        <w:rPr>
          <w:rFonts w:hint="eastAsia" w:ascii="仿宋_GB2312" w:hAnsi="仿宋_GB2312" w:eastAsia="仿宋_GB2312"/>
          <w:sz w:val="30"/>
          <w:szCs w:val="30"/>
        </w:rPr>
      </w:pPr>
      <w:r>
        <w:rPr>
          <w:rFonts w:hint="eastAsia" w:ascii="仿宋_GB2312" w:hAnsi="仿宋_GB2312" w:eastAsia="仿宋_GB2312"/>
          <w:sz w:val="30"/>
          <w:szCs w:val="30"/>
        </w:rPr>
        <w:t>6、因不可抗力因素导致合同无法履行的，合同终止。</w:t>
      </w:r>
    </w:p>
    <w:p>
      <w:pPr>
        <w:spacing w:line="360" w:lineRule="auto"/>
        <w:ind w:firstLine="600"/>
        <w:rPr>
          <w:rFonts w:hint="eastAsia" w:ascii="黑体" w:hAnsi="黑体" w:eastAsia="黑体"/>
          <w:sz w:val="30"/>
          <w:szCs w:val="30"/>
        </w:rPr>
      </w:pPr>
      <w:r>
        <w:rPr>
          <w:rFonts w:hint="eastAsia" w:ascii="黑体" w:hAnsi="黑体" w:eastAsia="黑体"/>
          <w:sz w:val="30"/>
          <w:szCs w:val="30"/>
        </w:rPr>
        <w:t xml:space="preserve">第八条 </w:t>
      </w:r>
      <w:r>
        <w:rPr>
          <w:rFonts w:hint="eastAsia" w:ascii="黑体" w:hAnsi="黑体" w:eastAsia="黑体"/>
          <w:spacing w:val="-2"/>
          <w:sz w:val="30"/>
          <w:szCs w:val="30"/>
        </w:rPr>
        <w:t xml:space="preserve"> </w:t>
      </w:r>
      <w:r>
        <w:rPr>
          <w:rFonts w:hint="eastAsia" w:ascii="黑体" w:hAnsi="黑体" w:eastAsia="黑体"/>
          <w:sz w:val="30"/>
          <w:szCs w:val="30"/>
        </w:rPr>
        <w:t>其他约定事项</w:t>
      </w:r>
    </w:p>
    <w:p>
      <w:pPr>
        <w:spacing w:line="360" w:lineRule="auto"/>
        <w:ind w:firstLine="592"/>
        <w:rPr>
          <w:rFonts w:hint="eastAsia" w:ascii="仿宋_GB2312" w:hAnsi="仿宋_GB2312" w:eastAsia="仿宋_GB2312"/>
          <w:spacing w:val="-2"/>
          <w:sz w:val="30"/>
          <w:szCs w:val="30"/>
          <w:highlight w:val="none"/>
        </w:rPr>
      </w:pPr>
      <w:r>
        <w:rPr>
          <w:rFonts w:hint="eastAsia" w:ascii="仿宋_GB2312" w:hAnsi="仿宋_GB2312" w:eastAsia="仿宋_GB2312"/>
          <w:spacing w:val="-2"/>
          <w:sz w:val="30"/>
          <w:szCs w:val="30"/>
        </w:rPr>
        <w:t>1、租赁期内，</w:t>
      </w:r>
      <w:r>
        <w:rPr>
          <w:rFonts w:hint="eastAsia" w:ascii="仿宋_GB2312" w:hAnsi="仿宋_GB2312" w:eastAsia="仿宋_GB2312"/>
          <w:spacing w:val="-2"/>
          <w:sz w:val="30"/>
          <w:szCs w:val="30"/>
          <w:highlight w:val="none"/>
        </w:rPr>
        <w:t>如遇国家</w:t>
      </w:r>
      <w:r>
        <w:rPr>
          <w:rFonts w:hint="eastAsia" w:ascii="仿宋_GB2312" w:hAnsi="仿宋_GB2312" w:eastAsia="仿宋_GB2312"/>
          <w:spacing w:val="-2"/>
          <w:sz w:val="30"/>
          <w:szCs w:val="30"/>
          <w:highlight w:val="none"/>
          <w:lang w:eastAsia="zh-CN"/>
        </w:rPr>
        <w:t>或政府部门</w:t>
      </w:r>
      <w:r>
        <w:rPr>
          <w:rFonts w:hint="eastAsia" w:ascii="仿宋_GB2312" w:hAnsi="仿宋_GB2312" w:eastAsia="仿宋_GB2312"/>
          <w:spacing w:val="-2"/>
          <w:sz w:val="30"/>
          <w:szCs w:val="30"/>
          <w:highlight w:val="none"/>
        </w:rPr>
        <w:t>征用</w:t>
      </w:r>
      <w:r>
        <w:rPr>
          <w:rFonts w:hint="eastAsia" w:ascii="仿宋_GB2312" w:hAnsi="仿宋_GB2312" w:eastAsia="仿宋_GB2312"/>
          <w:spacing w:val="-2"/>
          <w:sz w:val="30"/>
          <w:szCs w:val="30"/>
          <w:highlight w:val="none"/>
          <w:lang w:eastAsia="zh-CN"/>
        </w:rPr>
        <w:t>、依法提前由政府相关部门收回、因城市建设需要被依法列入房屋拆迁范围、租赁物毁损灭失或被鉴定为危房或因甲方的建设、规划等需要须提前收回租赁物</w:t>
      </w:r>
      <w:r>
        <w:rPr>
          <w:rFonts w:hint="eastAsia" w:ascii="仿宋_GB2312" w:hAnsi="仿宋_GB2312" w:eastAsia="仿宋_GB2312"/>
          <w:spacing w:val="-2"/>
          <w:sz w:val="30"/>
          <w:szCs w:val="30"/>
          <w:highlight w:val="none"/>
        </w:rPr>
        <w:t>，甲方需提前终止合同的，应提前二个月通知乙方，乙方应无条件将租赁</w:t>
      </w:r>
      <w:r>
        <w:rPr>
          <w:rFonts w:hint="eastAsia" w:ascii="仿宋_GB2312" w:hAnsi="仿宋_GB2312" w:eastAsia="仿宋_GB2312"/>
          <w:sz w:val="30"/>
          <w:szCs w:val="30"/>
          <w:highlight w:val="none"/>
        </w:rPr>
        <w:t>房屋</w:t>
      </w:r>
      <w:r>
        <w:rPr>
          <w:rFonts w:hint="eastAsia" w:ascii="仿宋_GB2312" w:hAnsi="仿宋_GB2312" w:eastAsia="仿宋_GB2312"/>
          <w:spacing w:val="-2"/>
          <w:sz w:val="30"/>
          <w:szCs w:val="30"/>
          <w:highlight w:val="none"/>
        </w:rPr>
        <w:t>归还甲方，甲方应将已收但未到期部分租金及应退的履约保证金一次性退还乙方；如政府或征用单位对乙方二次装修有进行补偿的，该补偿款归乙方所有。</w:t>
      </w:r>
    </w:p>
    <w:p>
      <w:pPr>
        <w:spacing w:line="360" w:lineRule="auto"/>
        <w:ind w:firstLine="584"/>
        <w:rPr>
          <w:rFonts w:hint="eastAsia" w:ascii="仿宋_GB2312" w:hAnsi="仿宋_GB2312" w:eastAsia="仿宋_GB2312"/>
          <w:spacing w:val="-4"/>
          <w:sz w:val="30"/>
          <w:szCs w:val="30"/>
          <w:highlight w:val="none"/>
        </w:rPr>
      </w:pPr>
      <w:r>
        <w:rPr>
          <w:rFonts w:hint="eastAsia" w:ascii="仿宋_GB2312" w:hAnsi="仿宋_GB2312" w:eastAsia="仿宋_GB2312"/>
          <w:spacing w:val="-4"/>
          <w:sz w:val="30"/>
          <w:szCs w:val="30"/>
          <w:highlight w:val="none"/>
        </w:rPr>
        <w:t>2、在租赁期间如甲方将租赁房屋出卖，房产所有权被第三方取得，在本合同履行期内对新的房产所有人继续有效。</w:t>
      </w:r>
    </w:p>
    <w:p>
      <w:pPr>
        <w:spacing w:line="360" w:lineRule="auto"/>
        <w:ind w:firstLine="600"/>
        <w:rPr>
          <w:rFonts w:hint="eastAsia" w:ascii="仿宋_GB2312" w:hAnsi="仿宋_GB2312" w:eastAsia="仿宋_GB2312"/>
          <w:sz w:val="30"/>
          <w:szCs w:val="30"/>
          <w:highlight w:val="none"/>
        </w:rPr>
      </w:pPr>
      <w:r>
        <w:rPr>
          <w:rFonts w:hint="eastAsia" w:ascii="仿宋_GB2312" w:hAnsi="仿宋_GB2312" w:eastAsia="仿宋_GB2312"/>
          <w:sz w:val="30"/>
          <w:highlight w:val="none"/>
        </w:rPr>
        <w:t>3、因乙方违约，甲方向乙方主张权利委托律师的代理费、差旅费、保全费</w:t>
      </w:r>
      <w:r>
        <w:rPr>
          <w:rFonts w:hint="eastAsia" w:ascii="仿宋_GB2312" w:hAnsi="仿宋_GB2312" w:eastAsia="仿宋_GB2312"/>
          <w:sz w:val="30"/>
          <w:szCs w:val="30"/>
          <w:highlight w:val="none"/>
        </w:rPr>
        <w:t>等由乙方承担。</w:t>
      </w:r>
    </w:p>
    <w:p>
      <w:pPr>
        <w:spacing w:line="360" w:lineRule="auto"/>
        <w:ind w:firstLine="600"/>
        <w:rPr>
          <w:rFonts w:hint="eastAsia" w:ascii="黑体" w:hAnsi="黑体" w:eastAsia="黑体"/>
          <w:sz w:val="30"/>
          <w:szCs w:val="30"/>
          <w:highlight w:val="none"/>
        </w:rPr>
      </w:pPr>
      <w:r>
        <w:rPr>
          <w:rFonts w:hint="eastAsia" w:ascii="黑体" w:hAnsi="黑体" w:eastAsia="黑体"/>
          <w:sz w:val="30"/>
          <w:szCs w:val="30"/>
          <w:highlight w:val="none"/>
        </w:rPr>
        <w:t xml:space="preserve">第九条 </w:t>
      </w:r>
      <w:r>
        <w:rPr>
          <w:rFonts w:hint="eastAsia" w:ascii="仿宋_GB2312" w:hAnsi="仿宋_GB2312" w:eastAsia="仿宋_GB2312"/>
          <w:sz w:val="30"/>
          <w:szCs w:val="30"/>
          <w:highlight w:val="none"/>
        </w:rPr>
        <w:t>本合同未尽事宜，经双方协商一致，可订立补充条款。补充条款与本合同具有同等法律效力。</w:t>
      </w:r>
    </w:p>
    <w:p>
      <w:pPr>
        <w:spacing w:line="360" w:lineRule="auto"/>
        <w:ind w:firstLine="600"/>
        <w:rPr>
          <w:rFonts w:hint="eastAsia" w:ascii="黑体" w:hAnsi="黑体" w:eastAsia="黑体"/>
          <w:sz w:val="30"/>
          <w:szCs w:val="30"/>
          <w:highlight w:val="none"/>
        </w:rPr>
      </w:pPr>
      <w:r>
        <w:rPr>
          <w:rFonts w:hint="eastAsia" w:ascii="黑体" w:hAnsi="黑体" w:eastAsia="黑体"/>
          <w:sz w:val="30"/>
          <w:szCs w:val="30"/>
          <w:highlight w:val="none"/>
        </w:rPr>
        <w:t>第十条 争议解决</w:t>
      </w:r>
    </w:p>
    <w:p>
      <w:pPr>
        <w:spacing w:line="360" w:lineRule="auto"/>
        <w:ind w:firstLine="600"/>
        <w:rPr>
          <w:rFonts w:hint="eastAsia" w:ascii="仿宋_GB2312" w:hAnsi="仿宋_GB2312" w:eastAsia="仿宋_GB2312"/>
          <w:sz w:val="30"/>
          <w:szCs w:val="30"/>
          <w:highlight w:val="none"/>
        </w:rPr>
      </w:pPr>
      <w:r>
        <w:rPr>
          <w:rFonts w:hint="eastAsia" w:ascii="仿宋_GB2312" w:hAnsi="仿宋_GB2312" w:eastAsia="仿宋_GB2312"/>
          <w:sz w:val="30"/>
          <w:szCs w:val="30"/>
          <w:highlight w:val="none"/>
        </w:rPr>
        <w:t>本合同项下发生的争议，由双方协商解决；协商解决不成的，可向租赁房屋所在地的人民法院提起诉讼。</w:t>
      </w:r>
    </w:p>
    <w:p>
      <w:pPr>
        <w:spacing w:line="360" w:lineRule="auto"/>
        <w:ind w:firstLine="600"/>
        <w:rPr>
          <w:rFonts w:hint="eastAsia" w:ascii="黑体" w:hAnsi="黑体" w:eastAsia="黑体"/>
          <w:sz w:val="30"/>
          <w:szCs w:val="30"/>
          <w:highlight w:val="none"/>
        </w:rPr>
      </w:pPr>
      <w:r>
        <w:rPr>
          <w:rFonts w:hint="eastAsia" w:ascii="黑体" w:hAnsi="黑体" w:eastAsia="黑体"/>
          <w:sz w:val="30"/>
          <w:szCs w:val="30"/>
          <w:highlight w:val="none"/>
        </w:rPr>
        <w:t xml:space="preserve">第十一条 </w:t>
      </w:r>
      <w:r>
        <w:rPr>
          <w:rFonts w:hint="eastAsia" w:ascii="仿宋_GB2312" w:hAnsi="仿宋_GB2312" w:eastAsia="仿宋_GB2312"/>
          <w:sz w:val="30"/>
          <w:szCs w:val="30"/>
          <w:highlight w:val="none"/>
        </w:rPr>
        <w:t>本合同自双方签字或盖章后生效。本合同一式二份，甲乙双方各执一份，具有同等法律效力。</w:t>
      </w:r>
    </w:p>
    <w:p>
      <w:pPr>
        <w:spacing w:line="360" w:lineRule="auto"/>
        <w:ind w:firstLine="602"/>
        <w:rPr>
          <w:rFonts w:hint="eastAsia" w:ascii="仿宋_GB2312" w:hAnsi="仿宋_GB2312" w:eastAsia="仿宋_GB2312"/>
          <w:b/>
          <w:sz w:val="30"/>
          <w:szCs w:val="30"/>
          <w:highlight w:val="none"/>
        </w:rPr>
      </w:pPr>
    </w:p>
    <w:p>
      <w:pPr>
        <w:spacing w:line="360" w:lineRule="auto"/>
        <w:ind w:firstLine="602"/>
        <w:rPr>
          <w:rFonts w:hint="eastAsia" w:ascii="仿宋_GB2312" w:hAnsi="仿宋_GB2312" w:eastAsia="仿宋_GB2312"/>
          <w:b/>
          <w:sz w:val="30"/>
          <w:szCs w:val="30"/>
          <w:highlight w:val="none"/>
        </w:rPr>
      </w:pPr>
      <w:bookmarkStart w:id="0" w:name="_GoBack"/>
      <w:bookmarkEnd w:id="0"/>
    </w:p>
    <w:p>
      <w:pPr>
        <w:spacing w:line="360" w:lineRule="auto"/>
        <w:ind w:firstLine="602"/>
        <w:rPr>
          <w:rFonts w:hint="eastAsia" w:ascii="仿宋_GB2312" w:hAnsi="仿宋_GB2312" w:eastAsia="仿宋_GB2312"/>
          <w:b/>
          <w:sz w:val="30"/>
          <w:szCs w:val="30"/>
          <w:highlight w:val="none"/>
        </w:rPr>
      </w:pPr>
      <w:r>
        <w:rPr>
          <w:rFonts w:hint="eastAsia" w:ascii="仿宋_GB2312" w:hAnsi="仿宋_GB2312" w:eastAsia="仿宋_GB2312"/>
          <w:b/>
          <w:sz w:val="30"/>
          <w:szCs w:val="30"/>
          <w:highlight w:val="none"/>
        </w:rPr>
        <w:t>甲方（盖章）：　　　         乙方（盖章）：</w:t>
      </w:r>
    </w:p>
    <w:p>
      <w:pPr>
        <w:spacing w:line="360" w:lineRule="auto"/>
        <w:ind w:right="320" w:firstLine="602"/>
        <w:rPr>
          <w:rFonts w:hint="eastAsia" w:ascii="仿宋_GB2312" w:hAnsi="仿宋_GB2312" w:eastAsia="仿宋_GB2312"/>
          <w:b/>
          <w:sz w:val="30"/>
          <w:szCs w:val="30"/>
          <w:highlight w:val="none"/>
        </w:rPr>
      </w:pPr>
    </w:p>
    <w:p>
      <w:pPr>
        <w:spacing w:line="360" w:lineRule="auto"/>
        <w:ind w:right="320" w:firstLine="602"/>
        <w:rPr>
          <w:rFonts w:hint="eastAsia" w:ascii="仿宋_GB2312" w:hAnsi="仿宋_GB2312" w:eastAsia="仿宋_GB2312"/>
          <w:b/>
          <w:sz w:val="30"/>
          <w:szCs w:val="30"/>
          <w:highlight w:val="none"/>
        </w:rPr>
      </w:pPr>
    </w:p>
    <w:p>
      <w:pPr>
        <w:spacing w:line="360" w:lineRule="auto"/>
        <w:ind w:right="320" w:firstLine="602"/>
        <w:rPr>
          <w:rFonts w:hint="eastAsia" w:ascii="仿宋_GB2312" w:hAnsi="仿宋_GB2312" w:eastAsia="仿宋_GB2312"/>
          <w:b/>
          <w:sz w:val="30"/>
          <w:szCs w:val="30"/>
          <w:highlight w:val="none"/>
        </w:rPr>
      </w:pPr>
      <w:r>
        <w:rPr>
          <w:rFonts w:hint="eastAsia" w:ascii="仿宋_GB2312" w:hAnsi="仿宋_GB2312" w:eastAsia="仿宋_GB2312"/>
          <w:b/>
          <w:sz w:val="30"/>
          <w:szCs w:val="30"/>
          <w:highlight w:val="none"/>
        </w:rPr>
        <w:t>签约日期：    年　月　日      签约日期：    年　月　日</w:t>
      </w:r>
    </w:p>
    <w:p>
      <w:pPr>
        <w:spacing w:line="360" w:lineRule="auto"/>
        <w:ind w:right="320" w:firstLine="602"/>
        <w:rPr>
          <w:rFonts w:hint="eastAsia" w:ascii="仿宋_GB2312" w:hAnsi="仿宋_GB2312" w:eastAsia="仿宋_GB2312"/>
          <w:b/>
          <w:sz w:val="30"/>
          <w:szCs w:val="30"/>
        </w:rPr>
      </w:pPr>
    </w:p>
    <w:p>
      <w:pPr>
        <w:spacing w:line="360" w:lineRule="auto"/>
        <w:ind w:right="320" w:firstLine="602"/>
        <w:rPr>
          <w:rFonts w:hint="eastAsia" w:ascii="仿宋_GB2312" w:hAnsi="仿宋_GB2312" w:eastAsia="仿宋_GB2312"/>
          <w:b/>
          <w:sz w:val="30"/>
          <w:szCs w:val="30"/>
        </w:rPr>
      </w:pPr>
      <w:r>
        <w:rPr>
          <w:rFonts w:hint="eastAsia" w:ascii="仿宋_GB2312" w:hAnsi="仿宋_GB2312" w:eastAsia="仿宋_GB2312"/>
          <w:b/>
          <w:sz w:val="30"/>
          <w:szCs w:val="30"/>
        </w:rPr>
        <w:t>签约地点：</w:t>
      </w:r>
    </w:p>
    <w:sectPr>
      <w:headerReference r:id="rId7" w:type="first"/>
      <w:footerReference r:id="rId10" w:type="first"/>
      <w:headerReference r:id="rId5" w:type="default"/>
      <w:footerReference r:id="rId8" w:type="default"/>
      <w:headerReference r:id="rId6" w:type="even"/>
      <w:footerReference r:id="rId9" w:type="even"/>
      <w:footnotePr>
        <w:numFmt w:val="decimalHalfWidth"/>
      </w:footnotePr>
      <w:endnotePr>
        <w:numFmt w:val="chineseCounting"/>
      </w:endnotePr>
      <w:pgSz w:w="11905" w:h="16837"/>
      <w:pgMar w:top="1304" w:right="1418" w:bottom="1134" w:left="1418" w:header="544" w:footer="680" w:gutter="0"/>
      <w:pgNumType w:start="1"/>
      <w:cols w:space="720" w:num="1"/>
      <w:docGrid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firstLine="420"/>
    </w:pPr>
    <w:r>
      <mc:AlternateContent>
        <mc:Choice Requires="wps">
          <w:drawing>
            <wp:inline distT="0" distB="0" distL="0" distR="0">
              <wp:extent cx="5975985" cy="287655"/>
              <wp:effectExtent l="0" t="0" r="0" b="0"/>
              <wp:docPr id="4" name="_x0000_s2052"/>
              <wp:cNvGraphicFramePr/>
              <a:graphic xmlns:a="http://schemas.openxmlformats.org/drawingml/2006/main">
                <a:graphicData uri="http://schemas.microsoft.com/office/word/2010/wordprocessingShape">
                  <wps:wsp>
                    <wps:cNvSpPr/>
                    <wps:spPr>
                      <a:xfrm>
                        <a:off x="0" y="0"/>
                        <a:ext cx="5975985" cy="287655"/>
                      </a:xfrm>
                      <a:prstGeom prst="rect">
                        <a:avLst/>
                      </a:prstGeom>
                    </wps:spPr>
                    <wps:txbx>
                      <w:txbxContent>
                        <w:p>
                          <w:pPr>
                            <w:spacing w:line="397" w:lineRule="atLeast"/>
                            <w:ind w:firstLine="480"/>
                            <w:jc w:val="center"/>
                            <w:rPr>
                              <w:rFonts w:hint="eastAsia"/>
                              <w:sz w:val="24"/>
                            </w:rPr>
                          </w:pPr>
                          <w:r>
                            <w:rPr>
                              <w:rFonts w:hint="eastAsia"/>
                              <w:sz w:val="24"/>
                            </w:rPr>
                            <w:t>-</w:t>
                          </w:r>
                          <w:r>
                            <w:rPr>
                              <w:rFonts w:hint="eastAsia"/>
                              <w:sz w:val="24"/>
                            </w:rPr>
                            <w:fldChar w:fldCharType="begin"/>
                          </w:r>
                          <w:r>
                            <w:rPr>
                              <w:rFonts w:hint="eastAsia"/>
                              <w:sz w:val="24"/>
                            </w:rPr>
                            <w:instrText xml:space="preserve"> PAGE \* Arabic \* MERGEFORMAT </w:instrText>
                          </w:r>
                          <w:r>
                            <w:rPr>
                              <w:rFonts w:hint="eastAsia"/>
                              <w:sz w:val="24"/>
                            </w:rPr>
                            <w:fldChar w:fldCharType="separate"/>
                          </w:r>
                          <w:r>
                            <w:t>1</w:t>
                          </w:r>
                          <w:r>
                            <w:rPr>
                              <w:rFonts w:hint="eastAsia"/>
                              <w:sz w:val="24"/>
                            </w:rPr>
                            <w:fldChar w:fldCharType="end"/>
                          </w:r>
                          <w:r>
                            <w:rPr>
                              <w:rFonts w:hint="eastAsia"/>
                              <w:sz w:val="24"/>
                            </w:rPr>
                            <w:t>-</w:t>
                          </w:r>
                        </w:p>
                        <w:p/>
                      </w:txbxContent>
                    </wps:txbx>
                    <wps:bodyPr rot="0" vert="horz" wrap="square" lIns="91440" tIns="45720" rIns="91440" bIns="45720" anchor="t" anchorCtr="0"/>
                  </wps:wsp>
                </a:graphicData>
              </a:graphic>
            </wp:inline>
          </w:drawing>
        </mc:Choice>
        <mc:Fallback>
          <w:pict>
            <v:rect id="_x0000_s2052" o:spid="_x0000_s1026" o:spt="1" style="height:22.65pt;width:470.55pt;" filled="f" stroked="f" coordsize="21600,21600" o:gfxdata="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gyPfHWAAAABAEAAA8AAAAAAAAAAQAgAAAAIgAAAGRycy9kb3ducmV2LnhtbFBL&#10;AQIUABQAAAAIAIdO4kB791UrvwEAAIUDAAAOAAAAAAAAAAEAIAAAACUBAABkcnMvZTJvRG9jLnht&#10;bFBLBQYAAAAABgAGAFkBAABWBQAAAAA=&#10;">
              <v:fill on="f" focussize="0,0"/>
              <v:stroke on="f"/>
              <v:imagedata o:title=""/>
              <o:lock v:ext="edit" aspectratio="f"/>
              <v:textbox>
                <w:txbxContent>
                  <w:p>
                    <w:pPr>
                      <w:spacing w:line="397" w:lineRule="atLeast"/>
                      <w:ind w:firstLine="480"/>
                      <w:jc w:val="center"/>
                      <w:rPr>
                        <w:rFonts w:hint="eastAsia"/>
                        <w:sz w:val="24"/>
                      </w:rPr>
                    </w:pPr>
                    <w:r>
                      <w:rPr>
                        <w:rFonts w:hint="eastAsia"/>
                        <w:sz w:val="24"/>
                      </w:rPr>
                      <w:t>-</w:t>
                    </w:r>
                    <w:r>
                      <w:rPr>
                        <w:rFonts w:hint="eastAsia"/>
                        <w:sz w:val="24"/>
                      </w:rPr>
                      <w:fldChar w:fldCharType="begin"/>
                    </w:r>
                    <w:r>
                      <w:rPr>
                        <w:rFonts w:hint="eastAsia"/>
                        <w:sz w:val="24"/>
                      </w:rPr>
                      <w:instrText xml:space="preserve"> PAGE \* Arabic \* MERGEFORMAT </w:instrText>
                    </w:r>
                    <w:r>
                      <w:rPr>
                        <w:rFonts w:hint="eastAsia"/>
                        <w:sz w:val="24"/>
                      </w:rPr>
                      <w:fldChar w:fldCharType="separate"/>
                    </w:r>
                    <w:r>
                      <w:t>1</w:t>
                    </w:r>
                    <w:r>
                      <w:rPr>
                        <w:rFonts w:hint="eastAsia"/>
                        <w:sz w:val="24"/>
                      </w:rPr>
                      <w:fldChar w:fldCharType="end"/>
                    </w:r>
                    <w:r>
                      <w:rPr>
                        <w:rFonts w:hint="eastAsia"/>
                        <w:sz w:val="24"/>
                      </w:rPr>
                      <w:t>-</w:t>
                    </w:r>
                  </w:p>
                  <w:p/>
                </w:txbxContent>
              </v:textbox>
              <w10:wrap type="none"/>
              <w10:anchorlock/>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firstLine="420"/>
    </w:pPr>
    <w:r>
      <mc:AlternateContent>
        <mc:Choice Requires="wps">
          <w:drawing>
            <wp:inline distT="0" distB="0" distL="0" distR="0">
              <wp:extent cx="5975985" cy="287655"/>
              <wp:effectExtent l="0" t="0" r="0" b="0"/>
              <wp:docPr id="3" name="_x0000_s2051"/>
              <wp:cNvGraphicFramePr/>
              <a:graphic xmlns:a="http://schemas.openxmlformats.org/drawingml/2006/main">
                <a:graphicData uri="http://schemas.microsoft.com/office/word/2010/wordprocessingShape">
                  <wps:wsp>
                    <wps:cNvSpPr/>
                    <wps:spPr>
                      <a:xfrm>
                        <a:off x="0" y="0"/>
                        <a:ext cx="5975985" cy="287655"/>
                      </a:xfrm>
                      <a:prstGeom prst="rect">
                        <a:avLst/>
                      </a:prstGeom>
                    </wps:spPr>
                    <wps:txbx>
                      <w:txbxContent>
                        <w:p>
                          <w:pPr>
                            <w:spacing w:line="397" w:lineRule="atLeast"/>
                            <w:ind w:firstLine="480"/>
                            <w:jc w:val="center"/>
                            <w:rPr>
                              <w:rFonts w:hint="eastAsia"/>
                              <w:sz w:val="24"/>
                            </w:rPr>
                          </w:pPr>
                          <w:r>
                            <w:rPr>
                              <w:rFonts w:hint="eastAsia"/>
                              <w:sz w:val="24"/>
                            </w:rPr>
                            <w:t>-</w:t>
                          </w:r>
                          <w:r>
                            <w:rPr>
                              <w:rFonts w:hint="eastAsia"/>
                              <w:sz w:val="24"/>
                            </w:rPr>
                            <w:fldChar w:fldCharType="begin"/>
                          </w:r>
                          <w:r>
                            <w:rPr>
                              <w:rFonts w:hint="eastAsia"/>
                              <w:sz w:val="24"/>
                            </w:rPr>
                            <w:instrText xml:space="preserve"> PAGE \* Arabic \* MERGEFORMAT </w:instrText>
                          </w:r>
                          <w:r>
                            <w:rPr>
                              <w:rFonts w:hint="eastAsia"/>
                              <w:sz w:val="24"/>
                            </w:rPr>
                            <w:fldChar w:fldCharType="separate"/>
                          </w:r>
                          <w:r>
                            <w:t>2</w:t>
                          </w:r>
                          <w:r>
                            <w:rPr>
                              <w:rFonts w:hint="eastAsia"/>
                              <w:sz w:val="24"/>
                            </w:rPr>
                            <w:fldChar w:fldCharType="end"/>
                          </w:r>
                          <w:r>
                            <w:rPr>
                              <w:rFonts w:hint="eastAsia"/>
                              <w:sz w:val="24"/>
                            </w:rPr>
                            <w:t>-</w:t>
                          </w:r>
                        </w:p>
                        <w:p/>
                      </w:txbxContent>
                    </wps:txbx>
                    <wps:bodyPr rot="0" vert="horz" wrap="square" lIns="91440" tIns="45720" rIns="91440" bIns="45720" anchor="t" anchorCtr="0"/>
                  </wps:wsp>
                </a:graphicData>
              </a:graphic>
            </wp:inline>
          </w:drawing>
        </mc:Choice>
        <mc:Fallback>
          <w:pict>
            <v:rect id="_x0000_s2051" o:spid="_x0000_s1026" o:spt="1" style="height:22.65pt;width:470.55pt;" filled="f" stroked="f" coordsize="21600,21600" o:gfxdata="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gyPfHWAAAABAEAAA8AAAAAAAAAAQAgAAAAIgAAAGRycy9kb3ducmV2LnhtbFBL&#10;AQIUABQAAAAIAIdO4kD92XCFvwEAAIUDAAAOAAAAAAAAAAEAIAAAACUBAABkcnMvZTJvRG9jLnht&#10;bFBLBQYAAAAABgAGAFkBAABWBQAAAAA=&#10;">
              <v:fill on="f" focussize="0,0"/>
              <v:stroke on="f"/>
              <v:imagedata o:title=""/>
              <o:lock v:ext="edit" aspectratio="f"/>
              <v:textbox>
                <w:txbxContent>
                  <w:p>
                    <w:pPr>
                      <w:spacing w:line="397" w:lineRule="atLeast"/>
                      <w:ind w:firstLine="480"/>
                      <w:jc w:val="center"/>
                      <w:rPr>
                        <w:rFonts w:hint="eastAsia"/>
                        <w:sz w:val="24"/>
                      </w:rPr>
                    </w:pPr>
                    <w:r>
                      <w:rPr>
                        <w:rFonts w:hint="eastAsia"/>
                        <w:sz w:val="24"/>
                      </w:rPr>
                      <w:t>-</w:t>
                    </w:r>
                    <w:r>
                      <w:rPr>
                        <w:rFonts w:hint="eastAsia"/>
                        <w:sz w:val="24"/>
                      </w:rPr>
                      <w:fldChar w:fldCharType="begin"/>
                    </w:r>
                    <w:r>
                      <w:rPr>
                        <w:rFonts w:hint="eastAsia"/>
                        <w:sz w:val="24"/>
                      </w:rPr>
                      <w:instrText xml:space="preserve"> PAGE \* Arabic \* MERGEFORMAT </w:instrText>
                    </w:r>
                    <w:r>
                      <w:rPr>
                        <w:rFonts w:hint="eastAsia"/>
                        <w:sz w:val="24"/>
                      </w:rPr>
                      <w:fldChar w:fldCharType="separate"/>
                    </w:r>
                    <w:r>
                      <w:t>2</w:t>
                    </w:r>
                    <w:r>
                      <w:rPr>
                        <w:rFonts w:hint="eastAsia"/>
                        <w:sz w:val="24"/>
                      </w:rPr>
                      <w:fldChar w:fldCharType="end"/>
                    </w:r>
                    <w:r>
                      <w:rPr>
                        <w:rFonts w:hint="eastAsia"/>
                        <w:sz w:val="24"/>
                      </w:rPr>
                      <w:t>-</w:t>
                    </w:r>
                  </w:p>
                  <w:p/>
                </w:txbxContent>
              </v:textbox>
              <w10:wrap type="none"/>
              <w10:anchorlock/>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 w:val="clear" w:pos="8306"/>
      </w:tabs>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firstLine="420"/>
    </w:pPr>
    <w:r>
      <mc:AlternateContent>
        <mc:Choice Requires="wps">
          <w:drawing>
            <wp:inline distT="0" distB="0" distL="0" distR="0">
              <wp:extent cx="5975985" cy="374015"/>
              <wp:effectExtent l="0" t="0" r="0" b="0"/>
              <wp:docPr id="2" name="_x0000_s2050"/>
              <wp:cNvGraphicFramePr/>
              <a:graphic xmlns:a="http://schemas.openxmlformats.org/drawingml/2006/main">
                <a:graphicData uri="http://schemas.microsoft.com/office/word/2010/wordprocessingShape">
                  <wps:wsp>
                    <wps:cNvSpPr/>
                    <wps:spPr>
                      <a:xfrm>
                        <a:off x="0" y="0"/>
                        <a:ext cx="5975985" cy="374015"/>
                      </a:xfrm>
                      <a:prstGeom prst="rect">
                        <a:avLst/>
                      </a:prstGeom>
                    </wps:spPr>
                    <wps:txbx>
                      <w:txbxContent>
                        <w:p>
                          <w:pPr>
                            <w:spacing w:line="334" w:lineRule="atLeast"/>
                            <w:ind w:firstLine="420"/>
                            <w:rPr>
                              <w:rFonts w:hint="eastAsia"/>
                            </w:rPr>
                          </w:pPr>
                        </w:p>
                        <w:p/>
                      </w:txbxContent>
                    </wps:txbx>
                    <wps:bodyPr rot="0" vert="horz" wrap="square" lIns="91440" tIns="45720" rIns="91440" bIns="45720" anchor="t" anchorCtr="0"/>
                  </wps:wsp>
                </a:graphicData>
              </a:graphic>
            </wp:inline>
          </w:drawing>
        </mc:Choice>
        <mc:Fallback>
          <w:pict>
            <v:rect id="_x0000_s2050" o:spid="_x0000_s1026" o:spt="1" style="height:29.45pt;width:470.55pt;" filled="f" stroked="f" coordsize="21600,21600" o:gfxdata="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j6yjpdYAAAAEAQAADwAAAAAAAAABACAAAAAiAAAAZHJzL2Rvd25yZXYueG1sUEsB&#10;AhQAFAAAAAgAh07iQNINfUe+AQAAhQMAAA4AAAAAAAAAAQAgAAAAJQEAAGRycy9lMm9Eb2MueG1s&#10;UEsFBgAAAAAGAAYAWQEAAFUFAAAAAA==&#10;">
              <v:fill on="f" focussize="0,0"/>
              <v:stroke on="f"/>
              <v:imagedata o:title=""/>
              <o:lock v:ext="edit" aspectratio="f"/>
              <v:textbox>
                <w:txbxContent>
                  <w:p>
                    <w:pPr>
                      <w:spacing w:line="334" w:lineRule="atLeast"/>
                      <w:ind w:firstLine="420"/>
                      <w:rPr>
                        <w:rFonts w:hint="eastAsia"/>
                      </w:rPr>
                    </w:pPr>
                  </w:p>
                  <w:p/>
                </w:txbxContent>
              </v:textbox>
              <w10:wrap type="none"/>
              <w10:anchorlock/>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firstLine="420"/>
    </w:pPr>
    <w:r>
      <mc:AlternateContent>
        <mc:Choice Requires="wps">
          <w:drawing>
            <wp:inline distT="0" distB="0" distL="0" distR="0">
              <wp:extent cx="5975985" cy="374015"/>
              <wp:effectExtent l="0" t="0" r="0" b="0"/>
              <wp:docPr id="1" name="_x0000_s2049"/>
              <wp:cNvGraphicFramePr/>
              <a:graphic xmlns:a="http://schemas.openxmlformats.org/drawingml/2006/main">
                <a:graphicData uri="http://schemas.microsoft.com/office/word/2010/wordprocessingShape">
                  <wps:wsp>
                    <wps:cNvSpPr/>
                    <wps:spPr>
                      <a:xfrm>
                        <a:off x="0" y="0"/>
                        <a:ext cx="5975985" cy="374015"/>
                      </a:xfrm>
                      <a:prstGeom prst="rect">
                        <a:avLst/>
                      </a:prstGeom>
                    </wps:spPr>
                    <wps:txbx>
                      <w:txbxContent>
                        <w:p>
                          <w:pPr>
                            <w:spacing w:line="334" w:lineRule="atLeast"/>
                            <w:ind w:firstLine="420"/>
                            <w:rPr>
                              <w:rFonts w:hint="eastAsia"/>
                            </w:rPr>
                          </w:pPr>
                        </w:p>
                        <w:p/>
                      </w:txbxContent>
                    </wps:txbx>
                    <wps:bodyPr rot="0" vert="horz" wrap="square" lIns="91440" tIns="45720" rIns="91440" bIns="45720" anchor="t" anchorCtr="0"/>
                  </wps:wsp>
                </a:graphicData>
              </a:graphic>
            </wp:inline>
          </w:drawing>
        </mc:Choice>
        <mc:Fallback>
          <w:pict>
            <v:rect id="_x0000_s2049" o:spid="_x0000_s1026" o:spt="1" style="height:29.45pt;width:470.55pt;" filled="f" stroked="f" coordsize="21600,21600" o:gfxdata="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I+so6XWAAAABAEAAA8AAAAAAAAAAQAgAAAAIgAAAGRycy9kb3ducmV2LnhtbFBL&#10;AQIUABQAAAAIAIdO4kDBL5AqvwEAAIUDAAAOAAAAAAAAAAEAIAAAACUBAABkcnMvZTJvRG9jLnht&#10;bFBLBQYAAAAABgAGAFkBAABWBQAAAAA=&#10;">
              <v:fill on="f" focussize="0,0"/>
              <v:stroke on="f"/>
              <v:imagedata o:title=""/>
              <o:lock v:ext="edit" aspectratio="f"/>
              <v:textbox>
                <w:txbxContent>
                  <w:p>
                    <w:pPr>
                      <w:spacing w:line="334" w:lineRule="atLeast"/>
                      <w:ind w:firstLine="420"/>
                      <w:rPr>
                        <w:rFonts w:hint="eastAsia"/>
                      </w:rPr>
                    </w:pPr>
                  </w:p>
                  <w:p/>
                </w:txbxContent>
              </v:textbox>
              <w10:wrap type="none"/>
              <w10:anchorlock/>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lear" w:pos="4153"/>
        <w:tab w:val="clear" w:pos="8306"/>
      </w:tabs>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61BD4B"/>
    <w:multiLevelType w:val="singleLevel"/>
    <w:tmpl w:val="A161BD4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documentProtection w:enforcement="0"/>
  <w:defaultTabStop w:val="839"/>
  <w:displayHorizontalDrawingGridEvery w:val="0"/>
  <w:displayVerticalDrawingGridEvery w:val="2"/>
  <w:footnotePr>
    <w:numFmt w:val="decimalHalfWidth"/>
    <w:footnote w:id="0"/>
    <w:footnote w:id="1"/>
  </w:footnotePr>
  <w:endnotePr>
    <w:numFmt w:val="chineseCounting"/>
    <w:endnote w:id="0"/>
    <w:endnote w:id="1"/>
  </w:endnotePr>
  <w:compat>
    <w:balanceSingleByteDoubleByteWidth/>
    <w:doNotLeaveBackslashAlone/>
    <w:ulTrailSpace/>
    <w:doNotExpandShiftReturn/>
    <w:adjustLineHeightInTable/>
    <w:useFELayout/>
    <w:compatSetting w:name="compatibilityMode" w:uri="http://schemas.microsoft.com/office/word" w:val="11"/>
  </w:compat>
  <w:docVars>
    <w:docVar w:name="commondata" w:val="eyJoZGlkIjoiOTE2OTU1M2I2MjVkYjJjMjBjNzhhZjRmNTRlOTg2MWYifQ=="/>
  </w:docVars>
  <w:rsids>
    <w:rsidRoot w:val="00000000"/>
    <w:rsid w:val="340C633C"/>
    <w:rsid w:val="51E5732B"/>
    <w:rsid w:val="5DB03B48"/>
    <w:rsid w:val="67751893"/>
    <w:rsid w:val="70C745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9"/>
    <w:uiPriority w:val="0"/>
    <w:pPr>
      <w:widowControl w:val="0"/>
      <w:ind w:firstLine="21" w:firstLineChars="200"/>
      <w:jc w:val="both"/>
    </w:pPr>
    <w:rPr>
      <w:rFonts w:ascii="Calibri" w:hAnsi="Calibri" w:eastAsia="宋体" w:cs="Times New Roman"/>
      <w:sz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标题 11"/>
    <w:basedOn w:val="1"/>
    <w:qFormat/>
    <w:uiPriority w:val="0"/>
    <w:pPr>
      <w:spacing w:before="104" w:after="104" w:line="0" w:lineRule="atLeast"/>
      <w:ind w:firstLine="0" w:firstLineChars="0"/>
      <w:jc w:val="center"/>
      <w:outlineLvl w:val="0"/>
    </w:pPr>
    <w:rPr>
      <w:rFonts w:ascii="Arial" w:hAnsi="Arial" w:eastAsia="黑体"/>
      <w:sz w:val="32"/>
    </w:rPr>
  </w:style>
  <w:style w:type="paragraph" w:customStyle="1" w:styleId="5">
    <w:name w:val="标题 21"/>
    <w:basedOn w:val="1"/>
    <w:qFormat/>
    <w:uiPriority w:val="0"/>
    <w:pPr>
      <w:spacing w:line="0" w:lineRule="atLeast"/>
      <w:ind w:firstLine="0" w:firstLineChars="0"/>
      <w:jc w:val="center"/>
      <w:outlineLvl w:val="1"/>
    </w:pPr>
    <w:rPr>
      <w:rFonts w:ascii="Times New Roman" w:hAnsi="Times New Roman"/>
      <w:sz w:val="28"/>
    </w:rPr>
  </w:style>
  <w:style w:type="paragraph" w:customStyle="1" w:styleId="6">
    <w:name w:val="标题 31"/>
    <w:basedOn w:val="1"/>
    <w:qFormat/>
    <w:uiPriority w:val="0"/>
    <w:pPr>
      <w:spacing w:before="104" w:after="104"/>
      <w:ind w:firstLine="0" w:firstLineChars="0"/>
      <w:outlineLvl w:val="2"/>
    </w:pPr>
    <w:rPr>
      <w:rFonts w:eastAsia="黑体"/>
    </w:rPr>
  </w:style>
  <w:style w:type="character" w:customStyle="1" w:styleId="7">
    <w:name w:val="默认段落字体1"/>
    <w:link w:val="1"/>
    <w:qFormat/>
    <w:uiPriority w:val="0"/>
  </w:style>
  <w:style w:type="table" w:customStyle="1" w:styleId="8">
    <w:name w:val="普通表格1"/>
    <w:semiHidden/>
    <w:qFormat/>
    <w:uiPriority w:val="0"/>
  </w:style>
  <w:style w:type="paragraph" w:customStyle="1" w:styleId="9">
    <w:name w:val="目录 31"/>
    <w:basedOn w:val="1"/>
    <w:qFormat/>
    <w:uiPriority w:val="0"/>
    <w:pPr>
      <w:spacing w:line="305" w:lineRule="auto"/>
    </w:pPr>
  </w:style>
  <w:style w:type="paragraph" w:customStyle="1" w:styleId="10">
    <w:name w:val="批注框文本1"/>
    <w:basedOn w:val="1"/>
    <w:autoRedefine/>
    <w:semiHidden/>
    <w:qFormat/>
    <w:uiPriority w:val="0"/>
    <w:rPr>
      <w:sz w:val="18"/>
      <w:szCs w:val="18"/>
    </w:rPr>
  </w:style>
  <w:style w:type="paragraph" w:customStyle="1" w:styleId="11">
    <w:name w:val="页脚1"/>
    <w:basedOn w:val="1"/>
    <w:autoRedefine/>
    <w:qFormat/>
    <w:uiPriority w:val="0"/>
    <w:pPr>
      <w:tabs>
        <w:tab w:val="center" w:pos="4153"/>
        <w:tab w:val="right" w:pos="8306"/>
      </w:tabs>
      <w:snapToGrid w:val="0"/>
      <w:jc w:val="left"/>
    </w:pPr>
    <w:rPr>
      <w:sz w:val="18"/>
      <w:szCs w:val="18"/>
    </w:rPr>
  </w:style>
  <w:style w:type="paragraph" w:customStyle="1" w:styleId="12">
    <w:name w:val="页眉1"/>
    <w:basedOn w:val="1"/>
    <w:autoRedefine/>
    <w:qFormat/>
    <w:uiPriority w:val="0"/>
    <w:pPr>
      <w:pBdr>
        <w:bottom w:val="single" w:color="000000" w:sz="6" w:space="1"/>
      </w:pBdr>
      <w:tabs>
        <w:tab w:val="center" w:pos="4153"/>
        <w:tab w:val="right" w:pos="8306"/>
      </w:tabs>
      <w:snapToGrid w:val="0"/>
      <w:jc w:val="center"/>
    </w:pPr>
    <w:rPr>
      <w:sz w:val="18"/>
      <w:szCs w:val="18"/>
    </w:rPr>
  </w:style>
  <w:style w:type="paragraph" w:customStyle="1" w:styleId="13">
    <w:name w:val="目录 11"/>
    <w:basedOn w:val="1"/>
    <w:autoRedefine/>
    <w:qFormat/>
    <w:uiPriority w:val="0"/>
    <w:pPr>
      <w:spacing w:after="104" w:line="0" w:lineRule="atLeast"/>
      <w:ind w:firstLine="0" w:firstLineChars="0"/>
      <w:jc w:val="left"/>
    </w:pPr>
    <w:rPr>
      <w:rFonts w:ascii="Arial" w:hAnsi="Arial" w:eastAsia="黑体"/>
      <w:sz w:val="28"/>
    </w:rPr>
  </w:style>
  <w:style w:type="paragraph" w:customStyle="1" w:styleId="14">
    <w:name w:val="目录 41"/>
    <w:basedOn w:val="1"/>
    <w:qFormat/>
    <w:uiPriority w:val="0"/>
    <w:pPr>
      <w:spacing w:line="305" w:lineRule="auto"/>
      <w:ind w:firstLine="629" w:firstLineChars="0"/>
    </w:pPr>
  </w:style>
  <w:style w:type="paragraph" w:customStyle="1" w:styleId="15">
    <w:name w:val="目录 21"/>
    <w:basedOn w:val="1"/>
    <w:qFormat/>
    <w:uiPriority w:val="0"/>
    <w:pPr>
      <w:spacing w:line="305" w:lineRule="auto"/>
      <w:ind w:firstLine="209" w:firstLineChars="0"/>
    </w:pPr>
  </w:style>
  <w:style w:type="paragraph" w:customStyle="1" w:styleId="16">
    <w:name w:val="标题1"/>
    <w:basedOn w:val="1"/>
    <w:qFormat/>
    <w:uiPriority w:val="0"/>
    <w:pPr>
      <w:spacing w:before="209" w:after="209" w:line="0" w:lineRule="atLeast"/>
      <w:ind w:firstLine="0" w:firstLineChars="0"/>
      <w:jc w:val="center"/>
    </w:pPr>
    <w:rPr>
      <w:rFonts w:ascii="Arial" w:hAnsi="Arial" w:eastAsia="黑体"/>
      <w:sz w:val="52"/>
    </w:rPr>
  </w:style>
  <w:style w:type="paragraph" w:customStyle="1" w:styleId="17">
    <w:name w:val="文章附标题"/>
    <w:basedOn w:val="1"/>
    <w:qFormat/>
    <w:uiPriority w:val="0"/>
    <w:pPr>
      <w:spacing w:before="104" w:after="104" w:line="0" w:lineRule="atLeast"/>
      <w:ind w:firstLine="0" w:firstLineChars="0"/>
      <w:jc w:val="center"/>
    </w:pPr>
    <w:rPr>
      <w:sz w:val="36"/>
    </w:rPr>
  </w:style>
  <w:style w:type="character" w:customStyle="1" w:styleId="18">
    <w:name w:val="超级链接"/>
    <w:basedOn w:val="7"/>
    <w:link w:val="1"/>
    <w:qFormat/>
    <w:uiPriority w:val="0"/>
    <w:rPr>
      <w:color w:val="0000FF"/>
      <w:u w:val="single"/>
    </w:rPr>
  </w:style>
  <w:style w:type="character" w:customStyle="1" w:styleId="19">
    <w:name w:val="链接"/>
    <w:basedOn w:val="7"/>
    <w:link w:val="1"/>
    <w:qFormat/>
    <w:uiPriority w:val="0"/>
    <w:rPr>
      <w:color w:val="0000FF"/>
      <w:u w:val="single"/>
    </w:rPr>
  </w:style>
  <w:style w:type="paragraph" w:customStyle="1" w:styleId="20">
    <w:name w:val="WPS Plain"/>
    <w:qFormat/>
    <w:uiPriority w:val="0"/>
    <w:rPr>
      <w:rFonts w:ascii="Calibri" w:hAnsi="Calibri" w:eastAsia="宋体" w:cs="Times New Roman"/>
      <w:lang w:val="en-US" w:eastAsia="zh-CN" w:bidi="ar-SA"/>
    </w:rPr>
  </w:style>
  <w:style w:type="paragraph" w:customStyle="1" w:styleId="21">
    <w:name w:val="td2s"/>
    <w:basedOn w:val="1"/>
    <w:qFormat/>
    <w:uiPriority w:val="0"/>
    <w:pPr>
      <w:widowControl/>
      <w:spacing w:before="100" w:beforeAutospacing="1" w:after="100" w:afterAutospacing="1" w:line="240" w:lineRule="atLeast"/>
      <w:jc w:val="left"/>
    </w:pPr>
    <w:rPr>
      <w:rFonts w:ascii="宋体" w:hAnsi="宋体" w:eastAsia="宋体"/>
      <w:color w:val="000000"/>
      <w:kern w:val="0"/>
      <w:sz w:val="18"/>
      <w:szCs w:val="18"/>
    </w:rPr>
  </w:style>
  <w:style w:type="paragraph" w:customStyle="1" w:styleId="22">
    <w:name w:val="正文1"/>
    <w:basedOn w:val="1"/>
    <w:qFormat/>
    <w:uiPriority w:val="0"/>
    <w:pPr>
      <w:spacing w:line="424" w:lineRule="atLeast"/>
      <w:ind w:firstLine="419" w:firstLineChars="0"/>
    </w:pPr>
    <w:rPr>
      <w:rFonts w:eastAsia="仿宋_GB2312"/>
      <w:sz w:val="32"/>
    </w:rPr>
  </w:style>
  <w:style w:type="paragraph" w:customStyle="1" w:styleId="23">
    <w:name w:val="目录标题"/>
    <w:basedOn w:val="1"/>
    <w:qFormat/>
    <w:uiPriority w:val="0"/>
    <w:pPr>
      <w:spacing w:before="209" w:after="209" w:line="0" w:lineRule="atLeast"/>
      <w:jc w:val="center"/>
    </w:pPr>
    <w:rPr>
      <w:rFonts w:ascii="Arial" w:hAnsi="Arial" w:eastAsia="黑体"/>
      <w:spacing w:val="209"/>
      <w:sz w:val="52"/>
    </w:rPr>
  </w:style>
  <w:style w:type="paragraph" w:customStyle="1" w:styleId="24">
    <w:name w:val="_Style 12"/>
    <w:basedOn w:val="1"/>
    <w:qFormat/>
    <w:uiPriority w:val="0"/>
    <w:pPr>
      <w:spacing w:line="395" w:lineRule="atLeast"/>
      <w:ind w:firstLine="419" w:firstLineChars="0"/>
    </w:pPr>
    <w:rPr>
      <w:rFonts w:eastAsia="仿宋_GB2312"/>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9</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2023-06-13T00:19:00Z</dcterms:created>
  <dc:creator>谢谢</dc:creator>
  <cp:lastModifiedBy>谢谢</cp:lastModifiedBy>
  <dcterms:modified xsi:type="dcterms:W3CDTF">2023-12-21T02:01:10Z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447AB2FC2A714981969A460F7D3A4035_12</vt:lpwstr>
  </property>
</Properties>
</file>