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s="Times New Roman"/>
          <w:b/>
          <w:sz w:val="24"/>
          <w:szCs w:val="24"/>
        </w:rPr>
      </w:pPr>
      <w:r>
        <w:rPr>
          <w:rFonts w:hint="eastAsia" w:ascii="宋体" w:hAnsi="宋体" w:eastAsia="宋体" w:cs="Times New Roman"/>
          <w:b/>
          <w:szCs w:val="21"/>
        </w:rPr>
        <w:t xml:space="preserve"> </w:t>
      </w:r>
      <w:r>
        <w:rPr>
          <w:rFonts w:ascii="宋体" w:hAnsi="宋体" w:eastAsia="宋体" w:cs="Times New Roman"/>
          <w:b/>
          <w:szCs w:val="21"/>
        </w:rPr>
        <w:t xml:space="preserve">                                                   </w:t>
      </w:r>
      <w:r>
        <w:rPr>
          <w:rFonts w:ascii="仿宋" w:hAnsi="仿宋" w:eastAsia="仿宋" w:cs="Times New Roman"/>
          <w:b/>
          <w:szCs w:val="21"/>
        </w:rPr>
        <w:t xml:space="preserve">   </w:t>
      </w:r>
      <w:r>
        <w:rPr>
          <w:rFonts w:ascii="仿宋" w:hAnsi="仿宋" w:eastAsia="仿宋" w:cs="Times New Roman"/>
          <w:sz w:val="24"/>
          <w:szCs w:val="24"/>
        </w:rPr>
        <w:t>合同编号：</w:t>
      </w:r>
      <w:r>
        <w:rPr>
          <w:rFonts w:hint="eastAsia" w:ascii="仿宋" w:hAnsi="仿宋" w:eastAsia="仿宋" w:cs="Times New Roman"/>
          <w:sz w:val="24"/>
          <w:szCs w:val="24"/>
          <w:u w:val="single"/>
        </w:rPr>
        <w:t xml:space="preserve">             </w:t>
      </w: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spacing w:line="500" w:lineRule="exact"/>
        <w:ind w:firstLine="422" w:firstLineChars="200"/>
        <w:rPr>
          <w:rFonts w:hint="eastAsia" w:ascii="仿宋" w:hAnsi="仿宋" w:eastAsia="仿宋" w:cs="Times New Roman"/>
          <w:b/>
          <w:szCs w:val="21"/>
        </w:rPr>
      </w:pPr>
    </w:p>
    <w:p>
      <w:pPr>
        <w:jc w:val="center"/>
        <w:rPr>
          <w:rFonts w:hint="eastAsia" w:ascii="宋体" w:hAnsi="宋体" w:eastAsia="宋体" w:cs="宋体"/>
          <w:b/>
          <w:sz w:val="84"/>
          <w:szCs w:val="84"/>
        </w:rPr>
      </w:pPr>
      <w:r>
        <w:rPr>
          <w:rFonts w:hint="eastAsia" w:ascii="宋体" w:hAnsi="宋体" w:eastAsia="宋体" w:cs="宋体"/>
          <w:b/>
          <w:sz w:val="84"/>
          <w:szCs w:val="84"/>
        </w:rPr>
        <w:t>资质申办委托合同</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720" w:lineRule="auto"/>
        <w:ind w:firstLine="422" w:firstLineChars="200"/>
        <w:jc w:val="left"/>
        <w:rPr>
          <w:rFonts w:hint="eastAsia" w:ascii="宋体" w:hAnsi="宋体" w:eastAsia="宋体" w:cs="宋体"/>
          <w:b/>
          <w:sz w:val="32"/>
          <w:szCs w:val="32"/>
          <w:u w:val="single"/>
        </w:rPr>
      </w:pPr>
      <w:r>
        <w:rPr>
          <w:rFonts w:hint="eastAsia" w:ascii="宋体" w:hAnsi="宋体" w:eastAsia="宋体" w:cs="宋体"/>
          <w:b/>
          <w:szCs w:val="21"/>
        </w:rPr>
        <w:t xml:space="preserve">              </w:t>
      </w:r>
      <w:r>
        <w:rPr>
          <w:rFonts w:hint="eastAsia" w:ascii="宋体" w:hAnsi="宋体" w:eastAsia="宋体" w:cs="宋体"/>
          <w:b/>
          <w:sz w:val="32"/>
          <w:szCs w:val="32"/>
        </w:rPr>
        <w:t>委托人：</w:t>
      </w:r>
      <w:r>
        <w:rPr>
          <w:rFonts w:hint="eastAsia" w:ascii="宋体" w:hAnsi="宋体" w:eastAsia="宋体" w:cs="宋体"/>
          <w:b/>
          <w:sz w:val="32"/>
          <w:szCs w:val="32"/>
          <w:u w:val="single"/>
        </w:rPr>
        <w:t>龙岩交通建设集团有限公司</w:t>
      </w:r>
    </w:p>
    <w:p>
      <w:pPr>
        <w:spacing w:line="720" w:lineRule="auto"/>
        <w:ind w:firstLine="643" w:firstLineChars="200"/>
        <w:jc w:val="left"/>
        <w:rPr>
          <w:rFonts w:hint="eastAsia" w:ascii="宋体" w:hAnsi="宋体" w:eastAsia="宋体" w:cs="宋体"/>
          <w:b/>
          <w:sz w:val="32"/>
          <w:szCs w:val="32"/>
          <w:u w:val="single"/>
        </w:rPr>
      </w:pPr>
      <w:r>
        <w:rPr>
          <w:rFonts w:hint="eastAsia" w:ascii="宋体" w:hAnsi="宋体" w:eastAsia="宋体" w:cs="宋体"/>
          <w:b/>
          <w:sz w:val="32"/>
          <w:szCs w:val="32"/>
        </w:rPr>
        <w:t xml:space="preserve">        受托人：</w:t>
      </w:r>
      <w:r>
        <w:rPr>
          <w:rFonts w:hint="eastAsia" w:ascii="宋体" w:hAnsi="宋体" w:eastAsia="宋体" w:cs="宋体"/>
          <w:b/>
          <w:sz w:val="32"/>
          <w:szCs w:val="32"/>
          <w:u w:val="single"/>
        </w:rPr>
        <w:t xml:space="preserve">                        </w:t>
      </w:r>
    </w:p>
    <w:p>
      <w:pPr>
        <w:spacing w:line="720" w:lineRule="auto"/>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 xml:space="preserve">        签订时间：</w:t>
      </w:r>
      <w:r>
        <w:rPr>
          <w:rFonts w:hint="eastAsia" w:ascii="宋体" w:hAnsi="宋体" w:eastAsia="宋体" w:cs="宋体"/>
          <w:b/>
          <w:sz w:val="32"/>
          <w:szCs w:val="32"/>
          <w:u w:val="single"/>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r>
        <w:rPr>
          <w:rFonts w:hint="eastAsia" w:ascii="宋体" w:hAnsi="宋体" w:eastAsia="宋体" w:cs="宋体"/>
          <w:b/>
          <w:sz w:val="32"/>
          <w:szCs w:val="32"/>
          <w:u w:val="single"/>
        </w:rPr>
        <w:t xml:space="preserve">    </w:t>
      </w:r>
      <w:r>
        <w:rPr>
          <w:rFonts w:hint="eastAsia" w:ascii="宋体" w:hAnsi="宋体" w:eastAsia="宋体" w:cs="宋体"/>
          <w:b/>
          <w:sz w:val="32"/>
          <w:szCs w:val="32"/>
        </w:rPr>
        <w:t>日</w:t>
      </w:r>
    </w:p>
    <w:p>
      <w:pPr>
        <w:spacing w:line="720" w:lineRule="auto"/>
        <w:ind w:firstLine="643" w:firstLineChars="200"/>
        <w:jc w:val="left"/>
        <w:rPr>
          <w:rFonts w:hint="eastAsia" w:ascii="宋体" w:hAnsi="宋体" w:eastAsia="宋体" w:cs="宋体"/>
          <w:b/>
          <w:sz w:val="32"/>
          <w:szCs w:val="32"/>
        </w:rPr>
      </w:pPr>
      <w:r>
        <w:rPr>
          <w:rFonts w:hint="eastAsia" w:ascii="宋体" w:hAnsi="宋体" w:eastAsia="宋体" w:cs="宋体"/>
          <w:b/>
          <w:sz w:val="32"/>
          <w:szCs w:val="32"/>
        </w:rPr>
        <w:t xml:space="preserve">        签订地点： </w:t>
      </w:r>
    </w:p>
    <w:p>
      <w:pPr>
        <w:spacing w:line="500" w:lineRule="exact"/>
        <w:ind w:firstLine="422" w:firstLineChars="200"/>
        <w:rPr>
          <w:rFonts w:hint="eastAsia" w:ascii="宋体" w:hAnsi="宋体" w:eastAsia="宋体" w:cs="宋体"/>
          <w:b/>
          <w:szCs w:val="21"/>
        </w:rPr>
      </w:pPr>
    </w:p>
    <w:p>
      <w:pPr>
        <w:spacing w:line="500" w:lineRule="exact"/>
        <w:ind w:firstLine="422" w:firstLineChars="200"/>
        <w:rPr>
          <w:rFonts w:hint="eastAsia" w:ascii="宋体" w:hAnsi="宋体" w:eastAsia="宋体" w:cs="宋体"/>
          <w:b/>
          <w:szCs w:val="21"/>
        </w:rPr>
      </w:pP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rPr>
          <w:rFonts w:hint="eastAsia" w:ascii="宋体" w:hAnsi="宋体" w:eastAsia="宋体" w:cs="宋体"/>
          <w:b/>
          <w:szCs w:val="21"/>
        </w:rPr>
      </w:pPr>
      <w:r>
        <w:rPr>
          <w:rFonts w:hint="eastAsia" w:ascii="宋体" w:hAnsi="宋体" w:eastAsia="宋体" w:cs="宋体"/>
          <w:b/>
          <w:szCs w:val="21"/>
        </w:rPr>
        <w:t xml:space="preserve">    </w:t>
      </w:r>
    </w:p>
    <w:p>
      <w:pPr>
        <w:spacing w:line="5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委托人（甲方）：</w:t>
      </w:r>
      <w:r>
        <w:rPr>
          <w:rFonts w:hint="eastAsia" w:ascii="宋体" w:hAnsi="宋体" w:eastAsia="宋体" w:cs="宋体"/>
          <w:b/>
          <w:sz w:val="24"/>
          <w:szCs w:val="24"/>
          <w:u w:val="single"/>
        </w:rPr>
        <w:t>龙岩交通建设集团有限公司</w:t>
      </w:r>
    </w:p>
    <w:p>
      <w:pPr>
        <w:spacing w:line="5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法定代表人：</w:t>
      </w:r>
    </w:p>
    <w:p>
      <w:pPr>
        <w:spacing w:line="500" w:lineRule="exact"/>
        <w:ind w:firstLine="482" w:firstLineChars="200"/>
        <w:rPr>
          <w:rFonts w:hint="eastAsia" w:ascii="宋体" w:hAnsi="宋体" w:eastAsia="宋体" w:cs="宋体"/>
          <w:bCs/>
          <w:sz w:val="24"/>
          <w:szCs w:val="24"/>
          <w:lang w:val="en-US" w:eastAsia="zh-CN"/>
        </w:rPr>
      </w:pPr>
      <w:r>
        <w:rPr>
          <w:rFonts w:hint="eastAsia" w:ascii="宋体" w:hAnsi="宋体" w:eastAsia="宋体" w:cs="宋体"/>
          <w:b/>
          <w:sz w:val="24"/>
          <w:szCs w:val="24"/>
        </w:rPr>
        <w:t xml:space="preserve">受托人（乙方）： </w:t>
      </w:r>
      <w:r>
        <w:rPr>
          <w:rFonts w:hint="eastAsia" w:ascii="宋体" w:hAnsi="宋体" w:eastAsia="宋体" w:cs="宋体"/>
          <w:b/>
          <w:sz w:val="24"/>
          <w:szCs w:val="24"/>
          <w:u w:val="single"/>
        </w:rPr>
        <w:t xml:space="preserve">                       </w:t>
      </w:r>
    </w:p>
    <w:p>
      <w:pPr>
        <w:spacing w:line="5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法定代表人：</w:t>
      </w:r>
    </w:p>
    <w:p>
      <w:pPr>
        <w:spacing w:line="500" w:lineRule="exact"/>
        <w:ind w:firstLine="480" w:firstLineChars="200"/>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甲、乙双方友好协商，就甲方委托</w:t>
      </w:r>
      <w:r>
        <w:rPr>
          <w:rFonts w:hint="default" w:ascii="宋体" w:hAnsi="宋体" w:eastAsia="宋体" w:cs="宋体"/>
          <w:sz w:val="24"/>
          <w:szCs w:val="24"/>
          <w:lang w:val="en-US" w:eastAsia="zh-CN"/>
        </w:rPr>
        <w:t>乙方代理</w:t>
      </w:r>
      <w:r>
        <w:rPr>
          <w:rFonts w:hint="default" w:ascii="宋体" w:hAnsi="宋体" w:eastAsia="宋体" w:cs="宋体"/>
          <w:b/>
          <w:bCs/>
          <w:sz w:val="24"/>
          <w:szCs w:val="24"/>
          <w:lang w:val="en-US" w:eastAsia="zh-CN"/>
        </w:rPr>
        <w:t>“水利水电工程</w:t>
      </w:r>
      <w:r>
        <w:rPr>
          <w:rFonts w:hint="eastAsia" w:ascii="宋体" w:hAnsi="宋体" w:eastAsia="宋体" w:cs="宋体"/>
          <w:b/>
          <w:bCs/>
          <w:sz w:val="24"/>
          <w:szCs w:val="24"/>
          <w:lang w:val="en-US" w:eastAsia="zh-CN"/>
        </w:rPr>
        <w:t>施工总承包二级</w:t>
      </w:r>
      <w:r>
        <w:rPr>
          <w:rFonts w:hint="default" w:ascii="宋体" w:hAnsi="宋体" w:eastAsia="宋体" w:cs="宋体"/>
          <w:b/>
          <w:bCs/>
          <w:sz w:val="24"/>
          <w:szCs w:val="24"/>
          <w:lang w:val="en-US" w:eastAsia="zh-CN"/>
        </w:rPr>
        <w:t>资质</w:t>
      </w:r>
      <w:r>
        <w:rPr>
          <w:rFonts w:hint="eastAsia" w:ascii="宋体" w:hAnsi="宋体" w:eastAsia="宋体" w:cs="宋体"/>
          <w:b/>
          <w:bCs/>
          <w:sz w:val="24"/>
          <w:szCs w:val="24"/>
          <w:lang w:val="en-US" w:eastAsia="zh-CN"/>
        </w:rPr>
        <w:t>申请</w:t>
      </w:r>
      <w:r>
        <w:rPr>
          <w:rFonts w:hint="default" w:ascii="宋体" w:hAnsi="宋体" w:eastAsia="宋体" w:cs="宋体"/>
          <w:b/>
          <w:bCs/>
          <w:sz w:val="24"/>
          <w:szCs w:val="24"/>
          <w:lang w:val="en-US" w:eastAsia="zh-CN"/>
        </w:rPr>
        <w:t>”</w:t>
      </w:r>
      <w:r>
        <w:rPr>
          <w:rFonts w:hint="default" w:ascii="宋体" w:hAnsi="宋体" w:eastAsia="宋体" w:cs="宋体"/>
          <w:sz w:val="24"/>
          <w:szCs w:val="24"/>
          <w:lang w:val="en-US" w:eastAsia="zh-CN"/>
        </w:rPr>
        <w:t>事宜</w:t>
      </w:r>
      <w:r>
        <w:rPr>
          <w:rFonts w:hint="eastAsia" w:ascii="宋体" w:hAnsi="宋体" w:eastAsia="宋体" w:cs="宋体"/>
          <w:sz w:val="24"/>
          <w:szCs w:val="24"/>
          <w:lang w:val="en-US" w:eastAsia="zh-CN"/>
        </w:rPr>
        <w:t>，双方在平等自愿、诚实信用的基础上，根据《中华人民共和国民法典》等相关法律法规的规定，经协商一致签订本合同。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rPr>
        <w:t>一</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w:t>
      </w:r>
      <w:r>
        <w:rPr>
          <w:rFonts w:hint="eastAsia" w:ascii="Times New Roman" w:hAnsi="Times New Roman" w:cs="Times New Roman"/>
          <w:b/>
          <w:color w:val="auto"/>
          <w:sz w:val="24"/>
          <w:szCs w:val="24"/>
          <w:highlight w:val="none"/>
          <w:lang w:eastAsia="zh-CN"/>
        </w:rPr>
        <w:t>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甲方委托乙方进行施工资质</w:t>
      </w:r>
      <w:r>
        <w:rPr>
          <w:rFonts w:hint="eastAsia" w:ascii="宋体" w:hAnsi="宋体" w:eastAsia="宋体" w:cs="宋体"/>
          <w:sz w:val="24"/>
          <w:szCs w:val="24"/>
          <w:lang w:val="en-US" w:eastAsia="zh-CN"/>
        </w:rPr>
        <w:t>增项</w:t>
      </w:r>
      <w:r>
        <w:rPr>
          <w:rFonts w:hint="default" w:ascii="宋体" w:hAnsi="宋体" w:eastAsia="宋体" w:cs="宋体"/>
          <w:sz w:val="24"/>
          <w:szCs w:val="24"/>
          <w:lang w:val="en-US" w:eastAsia="zh-CN"/>
        </w:rPr>
        <w:t>申请全过程</w:t>
      </w:r>
      <w:r>
        <w:rPr>
          <w:rFonts w:hint="eastAsia" w:ascii="宋体" w:hAnsi="宋体" w:eastAsia="宋体" w:cs="宋体"/>
          <w:sz w:val="24"/>
          <w:szCs w:val="24"/>
          <w:lang w:val="en-US" w:eastAsia="zh-CN"/>
        </w:rPr>
        <w:t>咨询、办理</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并负责免费资质维护一年</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本次施工资质增项申请以水利水电工程施工总承包二级资质及提供专业技术人员为主。</w:t>
      </w:r>
      <w:r>
        <w:rPr>
          <w:rFonts w:hint="default" w:ascii="宋体" w:hAnsi="宋体" w:eastAsia="宋体" w:cs="宋体"/>
          <w:sz w:val="24"/>
          <w:szCs w:val="24"/>
          <w:lang w:val="en-US" w:eastAsia="zh-CN"/>
        </w:rPr>
        <w:t>同时，乙方还须搜集、整理、完善资质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申报所需的各项资源，并按照有关规定报送相关部门并通过审核。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二</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委托期限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本合同约定的委托期限为6个月，自合同签订之日起算。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三</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委托费用及支付方式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auto"/>
          <w:sz w:val="24"/>
          <w:szCs w:val="24"/>
          <w:highlight w:val="yellow"/>
        </w:rPr>
      </w:pPr>
      <w:r>
        <w:rPr>
          <w:rFonts w:hint="eastAsia" w:ascii="宋体" w:hAnsi="宋体" w:eastAsia="宋体" w:cs="宋体"/>
          <w:b/>
          <w:bCs w:val="0"/>
          <w:sz w:val="24"/>
          <w:szCs w:val="24"/>
        </w:rPr>
        <w:t>1、本委托费用共计（含税）：¥</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元（大写：</w:t>
      </w:r>
      <w:r>
        <w:rPr>
          <w:rFonts w:hint="eastAsia" w:ascii="宋体" w:hAnsi="宋体" w:eastAsia="宋体" w:cs="宋体"/>
          <w:b/>
          <w:bCs w:val="0"/>
          <w:sz w:val="24"/>
          <w:szCs w:val="24"/>
          <w:lang w:eastAsia="zh-CN"/>
        </w:rPr>
        <w:t>人民币</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u w:val="single"/>
          <w:lang w:eastAsia="zh-CN"/>
        </w:rPr>
        <w:t>万</w:t>
      </w:r>
      <w:r>
        <w:rPr>
          <w:rFonts w:hint="eastAsia" w:ascii="宋体" w:hAnsi="宋体" w:eastAsia="宋体" w:cs="宋体"/>
          <w:b/>
          <w:bCs w:val="0"/>
          <w:sz w:val="24"/>
          <w:szCs w:val="24"/>
        </w:rPr>
        <w:t>元</w:t>
      </w:r>
      <w:r>
        <w:rPr>
          <w:rFonts w:hint="eastAsia" w:ascii="宋体" w:hAnsi="宋体" w:eastAsia="宋体" w:cs="宋体"/>
          <w:b/>
          <w:bCs w:val="0"/>
          <w:sz w:val="24"/>
          <w:szCs w:val="24"/>
          <w:lang w:eastAsia="zh-CN"/>
        </w:rPr>
        <w:t>整</w:t>
      </w:r>
      <w:r>
        <w:rPr>
          <w:rFonts w:hint="eastAsia" w:ascii="宋体" w:hAnsi="宋体" w:eastAsia="宋体" w:cs="宋体"/>
          <w:b/>
          <w:bCs w:val="0"/>
          <w:sz w:val="24"/>
          <w:szCs w:val="24"/>
        </w:rPr>
        <w:t>），</w:t>
      </w:r>
      <w:r>
        <w:rPr>
          <w:rFonts w:hint="default" w:ascii="Times New Roman" w:hAnsi="Times New Roman" w:cs="Times New Roman"/>
          <w:b/>
          <w:bCs w:val="0"/>
          <w:color w:val="auto"/>
          <w:sz w:val="24"/>
          <w:szCs w:val="24"/>
          <w:highlight w:val="none"/>
          <w:lang w:eastAsia="zh-CN"/>
        </w:rPr>
        <w:t>委托</w:t>
      </w:r>
      <w:r>
        <w:rPr>
          <w:rFonts w:hint="default" w:ascii="Times New Roman" w:hAnsi="Times New Roman" w:cs="Times New Roman"/>
          <w:b/>
          <w:bCs w:val="0"/>
          <w:color w:val="auto"/>
          <w:sz w:val="24"/>
          <w:szCs w:val="24"/>
          <w:highlight w:val="none"/>
          <w:lang w:val="en-US" w:eastAsia="zh-CN"/>
        </w:rPr>
        <w:t>代理</w:t>
      </w:r>
      <w:r>
        <w:rPr>
          <w:rFonts w:hint="default" w:ascii="Times New Roman" w:hAnsi="Times New Roman" w:cs="Times New Roman"/>
          <w:b/>
          <w:bCs w:val="0"/>
          <w:color w:val="auto"/>
          <w:sz w:val="24"/>
          <w:szCs w:val="24"/>
          <w:highlight w:val="none"/>
          <w:lang w:eastAsia="zh-CN"/>
        </w:rPr>
        <w:t>费用</w:t>
      </w:r>
      <w:r>
        <w:rPr>
          <w:rFonts w:hint="default" w:ascii="Times New Roman" w:hAnsi="Times New Roman" w:cs="Times New Roman"/>
          <w:b/>
          <w:bCs w:val="0"/>
          <w:color w:val="auto"/>
          <w:sz w:val="24"/>
          <w:szCs w:val="24"/>
          <w:highlight w:val="none"/>
          <w:lang w:val="en-US" w:eastAsia="zh-CN"/>
        </w:rPr>
        <w:t>需开具增值税</w:t>
      </w:r>
      <w:r>
        <w:rPr>
          <w:rFonts w:hint="eastAsia" w:ascii="Times New Roman" w:hAnsi="Times New Roman" w:cs="Times New Roman"/>
          <w:b/>
          <w:bCs w:val="0"/>
          <w:color w:val="auto"/>
          <w:sz w:val="24"/>
          <w:szCs w:val="24"/>
          <w:highlight w:val="none"/>
          <w:lang w:val="en-US" w:eastAsia="zh-CN"/>
        </w:rPr>
        <w:t>专用</w:t>
      </w:r>
      <w:r>
        <w:rPr>
          <w:rFonts w:hint="default" w:ascii="Times New Roman" w:hAnsi="Times New Roman" w:cs="Times New Roman"/>
          <w:b/>
          <w:bCs w:val="0"/>
          <w:color w:val="auto"/>
          <w:sz w:val="24"/>
          <w:szCs w:val="24"/>
          <w:highlight w:val="none"/>
          <w:lang w:val="en-US" w:eastAsia="zh-CN"/>
        </w:rPr>
        <w:t>发票。</w:t>
      </w:r>
      <w:r>
        <w:rPr>
          <w:rFonts w:hint="default" w:ascii="Times New Roman" w:hAnsi="Times New Roman" w:cs="Times New Roman"/>
          <w:b/>
          <w:bCs w:val="0"/>
          <w:color w:val="auto"/>
          <w:sz w:val="24"/>
          <w:szCs w:val="24"/>
          <w:highlight w:val="none"/>
        </w:rPr>
        <w:t>委托费用包</w:t>
      </w:r>
      <w:r>
        <w:rPr>
          <w:rFonts w:hint="default" w:ascii="Times New Roman" w:hAnsi="Times New Roman" w:cs="Times New Roman"/>
          <w:b/>
          <w:bCs w:val="0"/>
          <w:color w:val="auto"/>
          <w:sz w:val="24"/>
          <w:szCs w:val="24"/>
          <w:highlight w:val="none"/>
          <w:lang w:eastAsia="zh-CN"/>
        </w:rPr>
        <w:t>括</w:t>
      </w:r>
      <w:r>
        <w:rPr>
          <w:rFonts w:hint="eastAsia" w:cs="Times New Roman"/>
          <w:b/>
          <w:bCs w:val="0"/>
          <w:color w:val="auto"/>
          <w:sz w:val="24"/>
          <w:szCs w:val="24"/>
          <w:highlight w:val="none"/>
          <w:lang w:eastAsia="zh-CN"/>
        </w:rPr>
        <w:t>采购单位所需人才一年</w:t>
      </w:r>
      <w:r>
        <w:rPr>
          <w:rFonts w:hint="default" w:ascii="Times New Roman" w:hAnsi="Times New Roman" w:cs="Times New Roman"/>
          <w:b/>
          <w:bCs w:val="0"/>
          <w:color w:val="auto"/>
          <w:sz w:val="24"/>
          <w:szCs w:val="24"/>
          <w:highlight w:val="none"/>
          <w:lang w:eastAsia="zh-CN"/>
        </w:rPr>
        <w:t>的费用</w:t>
      </w:r>
      <w:r>
        <w:rPr>
          <w:rFonts w:hint="eastAsia" w:ascii="Times New Roman" w:hAnsi="Times New Roman" w:eastAsia="宋体" w:cs="Times New Roman"/>
          <w:b/>
          <w:bCs w:val="0"/>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咨询服务费</w:t>
      </w:r>
      <w:r>
        <w:rPr>
          <w:rFonts w:hint="eastAsia" w:ascii="Times New Roman" w:hAnsi="Times New Roman" w:eastAsia="宋体" w:cs="Times New Roman"/>
          <w:b/>
          <w:bCs w:val="0"/>
          <w:color w:val="auto"/>
          <w:sz w:val="24"/>
          <w:szCs w:val="24"/>
          <w:highlight w:val="none"/>
          <w:lang w:eastAsia="zh-CN"/>
        </w:rPr>
        <w:t>、资质维护</w:t>
      </w:r>
      <w:r>
        <w:rPr>
          <w:rFonts w:hint="eastAsia" w:ascii="Times New Roman" w:hAnsi="Times New Roman" w:eastAsia="宋体" w:cs="Times New Roman"/>
          <w:b/>
          <w:bCs w:val="0"/>
          <w:color w:val="auto"/>
          <w:sz w:val="24"/>
          <w:szCs w:val="24"/>
          <w:highlight w:val="none"/>
          <w:lang w:val="en-US" w:eastAsia="zh-CN"/>
        </w:rPr>
        <w:t>等所有费用</w:t>
      </w:r>
      <w:r>
        <w:rPr>
          <w:rFonts w:hint="default" w:ascii="Times New Roman" w:hAnsi="Times New Roman" w:eastAsia="宋体" w:cs="Times New Roman"/>
          <w:b/>
          <w:bCs w:val="0"/>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val="0"/>
          <w:sz w:val="24"/>
          <w:szCs w:val="24"/>
        </w:rPr>
      </w:pPr>
      <w:r>
        <w:rPr>
          <w:rFonts w:hint="eastAsia" w:ascii="宋体" w:hAnsi="宋体" w:eastAsia="宋体" w:cs="宋体"/>
          <w:b/>
          <w:bCs w:val="0"/>
          <w:sz w:val="24"/>
          <w:szCs w:val="24"/>
        </w:rPr>
        <w:t>2、支付方式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鉴于乙方前期工作需要，</w:t>
      </w:r>
      <w:r>
        <w:rPr>
          <w:rFonts w:hint="eastAsia" w:ascii="宋体" w:hAnsi="宋体" w:eastAsia="宋体" w:cs="宋体"/>
          <w:sz w:val="24"/>
          <w:szCs w:val="24"/>
          <w:lang w:val="en-US" w:eastAsia="zh-CN"/>
        </w:rPr>
        <w:t>根据资质申请优先级别，</w:t>
      </w:r>
      <w:r>
        <w:rPr>
          <w:rFonts w:hint="default" w:ascii="宋体" w:hAnsi="宋体" w:eastAsia="宋体" w:cs="宋体"/>
          <w:sz w:val="24"/>
          <w:szCs w:val="24"/>
          <w:lang w:val="en-US" w:eastAsia="zh-CN"/>
        </w:rPr>
        <w:t>乙方</w:t>
      </w:r>
      <w:r>
        <w:rPr>
          <w:rFonts w:hint="eastAsia" w:ascii="宋体" w:hAnsi="宋体" w:eastAsia="宋体" w:cs="宋体"/>
          <w:sz w:val="24"/>
          <w:szCs w:val="24"/>
          <w:lang w:val="en-US" w:eastAsia="zh-CN"/>
        </w:rPr>
        <w:t>将所需人才闽政通录入到</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 xml:space="preserve">公司之日起，七日内按委托费的40%向乙方支付预付款¥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甲方满足资质申请条件并提交资质申请</w:t>
      </w:r>
      <w:r>
        <w:rPr>
          <w:rFonts w:hint="eastAsia" w:ascii="宋体" w:hAnsi="宋体" w:eastAsia="宋体" w:cs="宋体"/>
          <w:sz w:val="24"/>
          <w:szCs w:val="24"/>
          <w:lang w:val="en-US" w:eastAsia="zh-CN"/>
        </w:rPr>
        <w:t>之日起，</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七</w:t>
      </w:r>
      <w:r>
        <w:rPr>
          <w:rFonts w:hint="default" w:ascii="宋体" w:hAnsi="宋体" w:eastAsia="宋体" w:cs="宋体"/>
          <w:sz w:val="24"/>
          <w:szCs w:val="24"/>
          <w:lang w:val="en-US" w:eastAsia="zh-CN"/>
        </w:rPr>
        <w:t>日</w:t>
      </w:r>
      <w:r>
        <w:rPr>
          <w:rFonts w:hint="eastAsia" w:ascii="宋体" w:hAnsi="宋体" w:eastAsia="宋体" w:cs="宋体"/>
          <w:sz w:val="24"/>
          <w:szCs w:val="24"/>
          <w:lang w:val="en-US" w:eastAsia="zh-CN"/>
        </w:rPr>
        <w:t>内按委托费的30%</w:t>
      </w:r>
      <w:r>
        <w:rPr>
          <w:rFonts w:hint="default" w:ascii="宋体" w:hAnsi="宋体" w:eastAsia="宋体" w:cs="宋体"/>
          <w:sz w:val="24"/>
          <w:szCs w:val="24"/>
          <w:lang w:val="en-US" w:eastAsia="zh-CN"/>
        </w:rPr>
        <w:t>向乙方支付费用</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（3）甲方办理增项的资质经审批主管部门的官网上公示许可7日内，甲方按委托费的27%向乙方支付¥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甲方资质</w:t>
      </w:r>
      <w:r>
        <w:rPr>
          <w:rFonts w:hint="eastAsia" w:ascii="宋体" w:hAnsi="宋体" w:eastAsia="宋体" w:cs="宋体"/>
          <w:sz w:val="24"/>
          <w:szCs w:val="24"/>
          <w:lang w:val="en-US" w:eastAsia="zh-CN"/>
        </w:rPr>
        <w:t>证书获得许可（以取得资质证书日期为准）起正常维护一年后，</w:t>
      </w:r>
      <w:r>
        <w:rPr>
          <w:rFonts w:hint="default" w:ascii="宋体" w:hAnsi="宋体" w:eastAsia="宋体" w:cs="宋体"/>
          <w:sz w:val="24"/>
          <w:szCs w:val="24"/>
          <w:lang w:val="en-US" w:eastAsia="zh-CN"/>
        </w:rPr>
        <w:t>甲方一次性支付给乙方尾款¥</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元（大写：人民币</w:t>
      </w:r>
      <w:r>
        <w:rPr>
          <w:rFonts w:hint="default"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万元整）。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备注：乙方应按照以上付款方式进度在每次付款之前向甲方提供等额金额的</w:t>
      </w:r>
      <w:r>
        <w:rPr>
          <w:rFonts w:hint="eastAsia" w:ascii="宋体" w:hAnsi="宋体" w:eastAsia="宋体" w:cs="宋体"/>
          <w:sz w:val="24"/>
          <w:szCs w:val="24"/>
          <w:lang w:val="en-US" w:eastAsia="zh-CN"/>
        </w:rPr>
        <w:t>有效增值税专用</w:t>
      </w:r>
      <w:r>
        <w:rPr>
          <w:rFonts w:hint="default" w:ascii="宋体" w:hAnsi="宋体" w:eastAsia="宋体" w:cs="宋体"/>
          <w:sz w:val="24"/>
          <w:szCs w:val="24"/>
          <w:lang w:val="en-US" w:eastAsia="zh-CN"/>
        </w:rPr>
        <w:t>发票。</w:t>
      </w:r>
      <w:r>
        <w:rPr>
          <w:rFonts w:hint="eastAsia" w:ascii="宋体" w:hAnsi="宋体" w:eastAsia="宋体" w:cs="宋体"/>
          <w:sz w:val="24"/>
          <w:szCs w:val="24"/>
          <w:lang w:val="en-US" w:eastAsia="zh-CN"/>
        </w:rPr>
        <w:t>甲方以收到乙方的发票为付款前提。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款项汇入以下乙方指定银行账号：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开户行：</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账  号：</w:t>
      </w:r>
      <w:r>
        <w:rPr>
          <w:rFonts w:hint="default" w:ascii="宋体" w:hAnsi="宋体" w:eastAsia="宋体" w:cs="宋体"/>
          <w:sz w:val="24"/>
          <w:szCs w:val="24"/>
          <w:u w:val="single"/>
          <w:lang w:val="en-US" w:eastAsia="zh-CN"/>
        </w:rPr>
        <w:t xml:space="preserve">                      </w:t>
      </w:r>
      <w:r>
        <w:rPr>
          <w:rFonts w:hint="default"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户  名：</w:t>
      </w:r>
      <w:r>
        <w:rPr>
          <w:rFonts w:hint="default" w:ascii="宋体" w:hAnsi="宋体" w:eastAsia="宋体" w:cs="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val="0"/>
          <w:color w:val="auto"/>
          <w:sz w:val="24"/>
          <w:szCs w:val="24"/>
          <w:highlight w:val="none"/>
          <w:u w:val="none"/>
          <w:lang w:val="en-US" w:eastAsia="zh-CN"/>
        </w:rPr>
        <w:t>3、</w:t>
      </w:r>
      <w:r>
        <w:rPr>
          <w:rFonts w:hint="eastAsia" w:ascii="宋体" w:hAnsi="宋体" w:eastAsia="宋体" w:cs="宋体"/>
          <w:b/>
          <w:color w:val="auto"/>
          <w:sz w:val="24"/>
          <w:szCs w:val="24"/>
          <w:highlight w:val="none"/>
          <w:lang w:val="en-US" w:eastAsia="zh-CN"/>
        </w:rPr>
        <w:t>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1、履约保证金为成交金额的30%，保证金形式为现金或保函（银行保函或国有担保公司担保保函），该履约保证金应于正式签订《委托合同》之前或同时缴交。</w:t>
      </w:r>
    </w:p>
    <w:p>
      <w:pPr>
        <w:pStyle w:val="2"/>
        <w:rPr>
          <w:rFonts w:hint="default"/>
          <w:lang w:val="en-US" w:eastAsia="zh-CN"/>
        </w:rPr>
      </w:pPr>
      <w:r>
        <w:rPr>
          <w:rFonts w:hint="eastAsia" w:ascii="宋体" w:hAnsi="宋体" w:eastAsia="宋体" w:cs="宋体"/>
          <w:sz w:val="24"/>
          <w:szCs w:val="24"/>
          <w:lang w:val="en-US" w:eastAsia="zh-CN"/>
        </w:rPr>
        <w:t>2、履约保证金的缴交形式为保函（银行保函或国有担保公司担保保函）的：保函的有效期为2年。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3、履约保证金为现金的分期退还方式：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第一次：</w:t>
      </w:r>
      <w:r>
        <w:rPr>
          <w:rFonts w:hint="default" w:ascii="宋体" w:hAnsi="宋体" w:eastAsia="宋体" w:cs="宋体"/>
          <w:sz w:val="24"/>
          <w:szCs w:val="24"/>
          <w:lang w:val="en-US" w:eastAsia="zh-CN"/>
        </w:rPr>
        <w:t>乙方</w:t>
      </w:r>
      <w:r>
        <w:rPr>
          <w:rFonts w:hint="eastAsia" w:ascii="宋体" w:hAnsi="宋体" w:eastAsia="宋体" w:cs="宋体"/>
          <w:sz w:val="24"/>
          <w:szCs w:val="24"/>
          <w:lang w:val="en-US" w:eastAsia="zh-CN"/>
        </w:rPr>
        <w:t>将所需人才闽政通录入到</w:t>
      </w:r>
      <w:r>
        <w:rPr>
          <w:rFonts w:hint="default" w:ascii="宋体" w:hAnsi="宋体" w:eastAsia="宋体" w:cs="宋体"/>
          <w:sz w:val="24"/>
          <w:szCs w:val="24"/>
          <w:lang w:val="en-US" w:eastAsia="zh-CN"/>
        </w:rPr>
        <w:t>甲方</w:t>
      </w:r>
      <w:r>
        <w:rPr>
          <w:rFonts w:hint="eastAsia" w:ascii="宋体" w:hAnsi="宋体" w:eastAsia="宋体" w:cs="宋体"/>
          <w:sz w:val="24"/>
          <w:szCs w:val="24"/>
          <w:lang w:val="en-US" w:eastAsia="zh-CN"/>
        </w:rPr>
        <w:t>公司之日起7日内，无息退还50%的履约保证金；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第二次：甲方办理增项的资质经审批主管部门的官网上公示许可7日内，无息退还20%的履约保证金；</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第三次：乙方的免费技术资质维护期限满，乙方无其他违约行为或应付、应扣款项的，甲方于一个月内无息退还乙方剩余履约保证金。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乙方不得主张以履约保证金冲抵应支付的违约金和其他费用以及应承担的赔偿损失，除非甲方自愿冲抵。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3、乙方应将履约保证金转入甲方收款账户：开户行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，户名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，甲方账户发生变动的另行通知。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四、委托代理期限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default" w:ascii="宋体" w:hAnsi="宋体" w:eastAsia="宋体" w:cs="宋体"/>
          <w:sz w:val="24"/>
          <w:szCs w:val="24"/>
          <w:lang w:val="en-US" w:eastAsia="zh-CN"/>
        </w:rPr>
        <w:t>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办理</w:t>
      </w:r>
      <w:r>
        <w:rPr>
          <w:rFonts w:hint="eastAsia" w:ascii="宋体" w:hAnsi="宋体" w:eastAsia="宋体" w:cs="宋体"/>
          <w:sz w:val="24"/>
          <w:szCs w:val="24"/>
          <w:lang w:val="en-US" w:eastAsia="zh-CN"/>
        </w:rPr>
        <w:t>期限：</w:t>
      </w:r>
      <w:r>
        <w:rPr>
          <w:rFonts w:hint="default" w:ascii="宋体" w:hAnsi="宋体" w:eastAsia="宋体" w:cs="宋体"/>
          <w:sz w:val="24"/>
          <w:szCs w:val="24"/>
          <w:lang w:val="en-US" w:eastAsia="zh-CN"/>
        </w:rPr>
        <w:t>自合同完成签订之日起至甲方收到资质证书之日止，</w:t>
      </w:r>
      <w:r>
        <w:rPr>
          <w:rFonts w:hint="eastAsia" w:ascii="宋体" w:hAnsi="宋体" w:eastAsia="宋体" w:cs="宋体"/>
          <w:sz w:val="24"/>
          <w:szCs w:val="24"/>
          <w:lang w:val="en-US" w:eastAsia="zh-CN"/>
        </w:rPr>
        <w:t>应在</w:t>
      </w:r>
      <w:r>
        <w:rPr>
          <w:rFonts w:hint="default" w:ascii="宋体" w:hAnsi="宋体" w:eastAsia="宋体" w:cs="宋体"/>
          <w:sz w:val="24"/>
          <w:szCs w:val="24"/>
          <w:lang w:val="en-US" w:eastAsia="zh-CN"/>
        </w:rPr>
        <w:t>六个月内完成资质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办理。委托期限内，乙方应积极筹划、进行资质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申请相关条件的收集、整理工作。若因甲方改变经营方案、主管部门政策调整、新增政策性要求等原因造成资质申请延迟，</w:t>
      </w:r>
      <w:r>
        <w:rPr>
          <w:rFonts w:hint="eastAsia" w:ascii="宋体" w:hAnsi="宋体" w:eastAsia="宋体" w:cs="宋体"/>
          <w:sz w:val="24"/>
          <w:szCs w:val="24"/>
          <w:lang w:val="en-US" w:eastAsia="zh-CN"/>
        </w:rPr>
        <w:t>根据合同条款执行，</w:t>
      </w:r>
      <w:r>
        <w:rPr>
          <w:rFonts w:hint="default" w:ascii="宋体" w:hAnsi="宋体" w:eastAsia="宋体" w:cs="宋体"/>
          <w:sz w:val="24"/>
          <w:szCs w:val="24"/>
          <w:lang w:val="en-US" w:eastAsia="zh-CN"/>
        </w:rPr>
        <w:t>双方应互相理解、支持，共同努力把任务完成。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免费技术资质维护期限：乙方需在协助甲方取得资质证书后，为甲方免费提供一年的技术资质维护服务。期间如有资质核查要求，由乙方负责完善材料直到甲方资质维护成功。（因人员聘用时间与资质证书取得时间存在时间差，维护期间，如需人员续聘及继续教育相关费用由甲方承担，人员由乙方提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eastAsia="zh-CN"/>
        </w:rPr>
        <w:t>五、</w:t>
      </w:r>
      <w:r>
        <w:rPr>
          <w:rFonts w:hint="eastAsia" w:ascii="Times New Roman" w:hAnsi="Times New Roman" w:cs="Times New Roman"/>
          <w:b/>
          <w:color w:val="auto"/>
          <w:sz w:val="24"/>
          <w:szCs w:val="24"/>
          <w:highlight w:val="none"/>
        </w:rPr>
        <w:t>甲方权利与义务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1、甲方应根据有关工商、资质等主管部门的要求，规范、真实地向乙方提供为完成本合同委托事项所需的身份信息、文件资料等，及时签署、确认相关书面文件，积极配合乙方履行代理职责。</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2、甲方应当按照本合同约定的期限按时足额向乙方支付各项委托服务费用。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乙</w:t>
      </w:r>
      <w:r>
        <w:rPr>
          <w:rFonts w:hint="default" w:ascii="宋体" w:hAnsi="宋体" w:eastAsia="宋体" w:cs="宋体"/>
          <w:sz w:val="24"/>
          <w:szCs w:val="24"/>
          <w:lang w:val="en-US" w:eastAsia="zh-CN"/>
        </w:rPr>
        <w:t>方根据资质需求，为</w:t>
      </w:r>
      <w:r>
        <w:rPr>
          <w:rFonts w:hint="eastAsia" w:ascii="宋体" w:hAnsi="宋体" w:eastAsia="宋体" w:cs="宋体"/>
          <w:sz w:val="24"/>
          <w:szCs w:val="24"/>
          <w:lang w:val="en-US" w:eastAsia="zh-CN"/>
        </w:rPr>
        <w:t>甲方提供需求人员（以实际使用人数为准），甲方承担乙方提供人员的医社保。</w:t>
      </w:r>
      <w:r>
        <w:rPr>
          <w:rFonts w:hint="default" w:ascii="宋体" w:hAnsi="宋体" w:eastAsia="宋体" w:cs="宋体"/>
          <w:sz w:val="24"/>
          <w:szCs w:val="24"/>
        </w:rPr>
        <w:t>甲方</w:t>
      </w:r>
      <w:r>
        <w:rPr>
          <w:rFonts w:hint="default" w:ascii="宋体" w:hAnsi="宋体" w:eastAsia="宋体" w:cs="宋体"/>
          <w:sz w:val="24"/>
          <w:szCs w:val="24"/>
          <w:lang w:eastAsia="zh-CN"/>
        </w:rPr>
        <w:t>人员聘用期到期后</w:t>
      </w:r>
      <w:r>
        <w:rPr>
          <w:rFonts w:hint="default" w:ascii="宋体" w:hAnsi="宋体" w:eastAsia="宋体" w:cs="宋体"/>
          <w:sz w:val="24"/>
          <w:szCs w:val="24"/>
        </w:rPr>
        <w:t>，</w:t>
      </w:r>
      <w:r>
        <w:rPr>
          <w:rFonts w:hint="eastAsia" w:ascii="宋体" w:hAnsi="宋体" w:eastAsia="宋体" w:cs="宋体"/>
          <w:sz w:val="24"/>
          <w:szCs w:val="24"/>
          <w:lang w:val="en-US" w:eastAsia="zh-CN"/>
        </w:rPr>
        <w:t>资质申报完成三年内，如甲方需继续使用乙方提供人员，甲方享有优先续聘权，</w:t>
      </w:r>
      <w:r>
        <w:rPr>
          <w:rFonts w:hint="eastAsia" w:ascii="宋体" w:hAnsi="宋体" w:eastAsia="宋体" w:cs="宋体"/>
          <w:sz w:val="24"/>
          <w:szCs w:val="24"/>
          <w:lang w:val="en-US" w:eastAsia="zh-CN"/>
        </w:rPr>
        <w:t>按该人员所对应的</w:t>
      </w:r>
      <w:bookmarkStart w:id="0" w:name="_GoBack"/>
      <w:bookmarkEnd w:id="0"/>
      <w:r>
        <w:rPr>
          <w:rFonts w:hint="eastAsia" w:ascii="宋体" w:hAnsi="宋体" w:eastAsia="宋体" w:cs="宋体"/>
          <w:sz w:val="24"/>
          <w:szCs w:val="24"/>
          <w:lang w:val="en-US" w:eastAsia="zh-CN"/>
        </w:rPr>
        <w:t>中标价与乙方签定人员使用合同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若不可抗力原因确需</w:t>
      </w:r>
      <w:r>
        <w:rPr>
          <w:rFonts w:hint="eastAsia" w:ascii="宋体" w:hAnsi="宋体" w:eastAsia="宋体" w:cs="宋体"/>
          <w:sz w:val="24"/>
          <w:szCs w:val="24"/>
          <w:lang w:val="en-US" w:eastAsia="zh-CN"/>
        </w:rPr>
        <w:t>更换</w:t>
      </w:r>
      <w:r>
        <w:rPr>
          <w:rFonts w:hint="default" w:ascii="宋体" w:hAnsi="宋体" w:eastAsia="宋体" w:cs="宋体"/>
          <w:sz w:val="24"/>
          <w:szCs w:val="24"/>
          <w:lang w:val="en-US" w:eastAsia="zh-CN"/>
        </w:rPr>
        <w:t>的，由乙方替补</w:t>
      </w:r>
      <w:r>
        <w:rPr>
          <w:rFonts w:hint="eastAsia" w:ascii="宋体" w:hAnsi="宋体" w:eastAsia="宋体" w:cs="宋体"/>
          <w:sz w:val="24"/>
          <w:szCs w:val="24"/>
          <w:lang w:val="en-US" w:eastAsia="zh-CN"/>
        </w:rPr>
        <w:t>相同</w:t>
      </w:r>
      <w:r>
        <w:rPr>
          <w:rFonts w:hint="default" w:ascii="宋体" w:hAnsi="宋体" w:eastAsia="宋体" w:cs="宋体"/>
          <w:sz w:val="24"/>
          <w:szCs w:val="24"/>
          <w:lang w:val="en-US" w:eastAsia="zh-CN"/>
        </w:rPr>
        <w:t>条件人员进行更换</w:t>
      </w:r>
      <w:r>
        <w:rPr>
          <w:rFonts w:hint="eastAsia" w:ascii="宋体" w:hAnsi="宋体" w:eastAsia="宋体" w:cs="宋体"/>
          <w:sz w:val="24"/>
          <w:szCs w:val="24"/>
          <w:lang w:val="en-US" w:eastAsia="zh-CN"/>
        </w:rPr>
        <w:t>，使用费用不能超过原人员所对应中标价</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如甲方不再续聘，</w:t>
      </w:r>
      <w:r>
        <w:rPr>
          <w:rFonts w:hint="default" w:ascii="宋体" w:hAnsi="宋体" w:eastAsia="宋体" w:cs="宋体"/>
          <w:sz w:val="24"/>
          <w:szCs w:val="24"/>
        </w:rPr>
        <w:t>甲方须配合人员离职或删除乙方提供的人员信息及资料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、本合同乙方代理申办的资质经审批主管部门的官网上公示后，甲方应按照国家法律法规诚实、守法经营，并自行负责对主管部门开展的批后复查、动态核查、专项核查等资质管理事项。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Times New Roman" w:hAnsi="Times New Roman" w:cs="Times New Roman"/>
          <w:b/>
          <w:color w:val="auto"/>
          <w:sz w:val="24"/>
          <w:szCs w:val="24"/>
          <w:highlight w:val="none"/>
          <w:lang w:eastAsia="zh-CN"/>
        </w:rPr>
        <w:t>六、乙方权利与义务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统筹安排、协调资质</w:t>
      </w:r>
      <w:r>
        <w:rPr>
          <w:rFonts w:hint="eastAsia" w:ascii="宋体" w:hAnsi="宋体" w:eastAsia="宋体" w:cs="宋体"/>
          <w:sz w:val="24"/>
          <w:szCs w:val="24"/>
          <w:lang w:val="en-US" w:eastAsia="zh-CN"/>
        </w:rPr>
        <w:t>证书</w:t>
      </w:r>
      <w:r>
        <w:rPr>
          <w:rFonts w:hint="default" w:ascii="宋体" w:hAnsi="宋体" w:eastAsia="宋体" w:cs="宋体"/>
          <w:sz w:val="24"/>
          <w:szCs w:val="24"/>
          <w:lang w:val="en-US" w:eastAsia="zh-CN"/>
        </w:rPr>
        <w:t>申请所需各项资源，积极主动开展申报工作，尽早提交资质</w:t>
      </w:r>
      <w:r>
        <w:rPr>
          <w:rFonts w:hint="eastAsia" w:ascii="宋体" w:hAnsi="宋体" w:eastAsia="宋体" w:cs="宋体"/>
          <w:sz w:val="24"/>
          <w:szCs w:val="24"/>
          <w:lang w:val="en-US" w:eastAsia="zh-CN"/>
        </w:rPr>
        <w:t>证书增项</w:t>
      </w:r>
      <w:r>
        <w:rPr>
          <w:rFonts w:hint="default" w:ascii="宋体" w:hAnsi="宋体" w:eastAsia="宋体" w:cs="宋体"/>
          <w:sz w:val="24"/>
          <w:szCs w:val="24"/>
          <w:lang w:val="en-US" w:eastAsia="zh-CN"/>
        </w:rPr>
        <w:t>申请；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负责审查人员、业绩等申请条件，并收集、整理各项材料；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严格保守委托过程中知悉的甲方经营信息；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4、乙方提供人员</w:t>
      </w:r>
      <w:r>
        <w:rPr>
          <w:rFonts w:hint="default" w:ascii="宋体" w:hAnsi="宋体" w:eastAsia="宋体" w:cs="宋体"/>
          <w:sz w:val="24"/>
          <w:szCs w:val="24"/>
          <w:lang w:val="en-US" w:eastAsia="zh-CN"/>
        </w:rPr>
        <w:t>聘用期到期后，</w:t>
      </w:r>
      <w:r>
        <w:rPr>
          <w:rFonts w:hint="eastAsia" w:ascii="宋体" w:hAnsi="宋体" w:eastAsia="宋体" w:cs="宋体"/>
          <w:sz w:val="24"/>
          <w:szCs w:val="24"/>
          <w:lang w:val="en-US" w:eastAsia="zh-CN"/>
        </w:rPr>
        <w:t>甲方享有优先续聘权，</w:t>
      </w:r>
      <w:r>
        <w:rPr>
          <w:rFonts w:hint="default" w:ascii="宋体" w:hAnsi="宋体" w:eastAsia="宋体" w:cs="宋体"/>
          <w:sz w:val="24"/>
          <w:szCs w:val="24"/>
          <w:lang w:val="en-US" w:eastAsia="zh-CN"/>
        </w:rPr>
        <w:t>乙方撤离人员不得影响甲方资质及正常工作开展；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资质申报完成一年有效期内，乙方</w:t>
      </w:r>
      <w:r>
        <w:rPr>
          <w:rFonts w:hint="eastAsia" w:ascii="宋体" w:hAnsi="宋体" w:eastAsia="宋体" w:cs="宋体"/>
          <w:sz w:val="24"/>
          <w:szCs w:val="24"/>
          <w:lang w:val="en-US" w:eastAsia="zh-CN"/>
        </w:rPr>
        <w:t>为甲方提供免费技术资质维护。期间如有资质核查要求，由乙方负责完善材料直到甲方资质维护成功</w:t>
      </w:r>
      <w:r>
        <w:rPr>
          <w:rFonts w:hint="default"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6、乙方提供人员在约定聘用期间</w:t>
      </w:r>
      <w:r>
        <w:rPr>
          <w:rFonts w:hint="default" w:ascii="宋体" w:hAnsi="宋体" w:eastAsia="宋体" w:cs="宋体"/>
          <w:sz w:val="24"/>
          <w:szCs w:val="24"/>
          <w:lang w:val="en-US" w:eastAsia="zh-CN"/>
        </w:rPr>
        <w:t>不得中途撤离，若不可抗力原因确需撤离的，由乙方无偿替补一名满足资质条件人员进行更换。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七、违约责任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因乙方原因</w:t>
      </w:r>
      <w:r>
        <w:rPr>
          <w:rFonts w:hint="eastAsia" w:ascii="宋体" w:hAnsi="宋体" w:eastAsia="宋体" w:cs="宋体"/>
          <w:sz w:val="24"/>
          <w:szCs w:val="24"/>
          <w:lang w:val="en-US" w:eastAsia="zh-CN"/>
        </w:rPr>
        <w:t>导致乙方提供人员</w:t>
      </w:r>
      <w:r>
        <w:rPr>
          <w:rFonts w:hint="eastAsia" w:ascii="宋体" w:hAnsi="宋体" w:eastAsia="宋体" w:cs="宋体"/>
          <w:sz w:val="24"/>
          <w:szCs w:val="24"/>
          <w:lang w:eastAsia="zh-CN"/>
        </w:rPr>
        <w:t>需要在甲方公司离职造成甲方资质产生变化不能实现合同目的的，甲方有权解除或终止合同，</w:t>
      </w:r>
      <w:r>
        <w:rPr>
          <w:rFonts w:hint="eastAsia" w:ascii="宋体" w:hAnsi="宋体" w:eastAsia="宋体" w:cs="宋体"/>
          <w:sz w:val="24"/>
          <w:szCs w:val="24"/>
          <w:lang w:val="en-US" w:eastAsia="zh-CN"/>
        </w:rPr>
        <w:t>且不予退还履约保证金</w:t>
      </w:r>
      <w:r>
        <w:rPr>
          <w:rFonts w:hint="eastAsia" w:ascii="宋体" w:hAnsi="宋体" w:eastAsia="宋体" w:cs="宋体"/>
          <w:sz w:val="24"/>
          <w:szCs w:val="24"/>
          <w:lang w:eastAsia="zh-CN"/>
        </w:rPr>
        <w:t>，乙方应于甲方发送解除合同通知后三日内配合办理服务人员医社保迁出手续并保</w:t>
      </w:r>
      <w:r>
        <w:rPr>
          <w:rFonts w:hint="eastAsia" w:ascii="宋体" w:hAnsi="宋体" w:eastAsia="宋体" w:cs="宋体"/>
          <w:sz w:val="24"/>
          <w:szCs w:val="24"/>
          <w:lang w:val="en-US" w:eastAsia="zh-CN"/>
        </w:rPr>
        <w:t>证</w:t>
      </w:r>
      <w:r>
        <w:rPr>
          <w:rFonts w:hint="eastAsia" w:ascii="宋体" w:hAnsi="宋体" w:eastAsia="宋体" w:cs="宋体"/>
          <w:sz w:val="24"/>
          <w:szCs w:val="24"/>
          <w:lang w:eastAsia="zh-CN"/>
        </w:rPr>
        <w:t>处理后续纠纷，因乙方原因导致合同解除后产生纠纷的，所造成一切后果</w:t>
      </w:r>
      <w:r>
        <w:rPr>
          <w:rFonts w:hint="eastAsia" w:ascii="宋体" w:hAnsi="宋体" w:eastAsia="宋体" w:cs="宋体"/>
          <w:sz w:val="24"/>
          <w:szCs w:val="24"/>
          <w:lang w:val="en-US" w:eastAsia="zh-CN"/>
        </w:rPr>
        <w:t>及损失</w:t>
      </w:r>
      <w:r>
        <w:rPr>
          <w:rFonts w:hint="eastAsia" w:ascii="宋体" w:hAnsi="宋体" w:eastAsia="宋体" w:cs="宋体"/>
          <w:sz w:val="24"/>
          <w:szCs w:val="24"/>
          <w:lang w:eastAsia="zh-CN"/>
        </w:rPr>
        <w:t>由乙方自行承担，</w:t>
      </w:r>
      <w:r>
        <w:rPr>
          <w:rFonts w:hint="eastAsia" w:ascii="宋体" w:hAnsi="宋体" w:eastAsia="宋体" w:cs="宋体"/>
          <w:sz w:val="24"/>
          <w:szCs w:val="24"/>
          <w:lang w:val="en-US" w:eastAsia="zh-CN"/>
        </w:rPr>
        <w:t>并赔偿由此此给甲方造成的一切损失</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2、如因乙方原因</w:t>
      </w:r>
      <w:r>
        <w:rPr>
          <w:rFonts w:hint="eastAsia" w:ascii="宋体" w:hAnsi="宋体" w:eastAsia="宋体" w:cs="宋体"/>
          <w:sz w:val="24"/>
          <w:szCs w:val="24"/>
          <w:lang w:eastAsia="zh-CN"/>
        </w:rPr>
        <w:t>使合同不能有效实施或资质</w:t>
      </w:r>
      <w:r>
        <w:rPr>
          <w:rFonts w:hint="eastAsia" w:ascii="宋体" w:hAnsi="宋体" w:eastAsia="宋体" w:cs="宋体"/>
          <w:sz w:val="24"/>
          <w:szCs w:val="24"/>
          <w:lang w:val="en-US" w:eastAsia="zh-CN"/>
        </w:rPr>
        <w:t>证书</w:t>
      </w:r>
      <w:r>
        <w:rPr>
          <w:rFonts w:hint="eastAsia" w:ascii="宋体" w:hAnsi="宋体" w:eastAsia="宋体" w:cs="宋体"/>
          <w:sz w:val="24"/>
          <w:szCs w:val="24"/>
          <w:lang w:eastAsia="zh-CN"/>
        </w:rPr>
        <w:t>不能</w:t>
      </w:r>
      <w:r>
        <w:rPr>
          <w:rFonts w:hint="eastAsia" w:ascii="宋体" w:hAnsi="宋体" w:eastAsia="宋体" w:cs="宋体"/>
          <w:sz w:val="24"/>
          <w:szCs w:val="24"/>
          <w:lang w:val="en-US" w:eastAsia="zh-CN"/>
        </w:rPr>
        <w:t>在合同签订之日起6个月内</w:t>
      </w:r>
      <w:r>
        <w:rPr>
          <w:rFonts w:hint="eastAsia" w:ascii="宋体" w:hAnsi="宋体" w:eastAsia="宋体" w:cs="宋体"/>
          <w:sz w:val="24"/>
          <w:szCs w:val="24"/>
          <w:lang w:eastAsia="zh-CN"/>
        </w:rPr>
        <w:t>获批，</w:t>
      </w:r>
      <w:r>
        <w:rPr>
          <w:rFonts w:hint="eastAsia" w:ascii="宋体" w:hAnsi="宋体" w:eastAsia="宋体" w:cs="宋体"/>
          <w:sz w:val="24"/>
          <w:szCs w:val="24"/>
          <w:lang w:val="en-US" w:eastAsia="zh-CN"/>
        </w:rPr>
        <w:t>甲方有权解除合同，且不予退还履约保证金</w:t>
      </w:r>
      <w:r>
        <w:rPr>
          <w:rFonts w:hint="eastAsia" w:ascii="宋体" w:hAnsi="宋体" w:eastAsia="宋体" w:cs="宋体"/>
          <w:sz w:val="24"/>
          <w:szCs w:val="24"/>
        </w:rPr>
        <w:t>，乙方应全额退还已收取的委托费用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甲方为乙方提供人员缴交的社医保等费用及由此造成的经济损失由乙方承担</w:t>
      </w:r>
      <w:r>
        <w:rPr>
          <w:rFonts w:hint="eastAsia" w:ascii="宋体" w:hAnsi="宋体" w:eastAsia="宋体" w:cs="宋体"/>
          <w:sz w:val="24"/>
          <w:szCs w:val="24"/>
        </w:rPr>
        <w:t>；乙方逾期退还的，逾期退还每日按应付款总额万分之三向甲方承担违约责任至付清之日止。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主管部门政策、申报条件变更，如：申报系统关闭或不再受理所申报的资质项目、增加或提高申报条件或者其他不可归责于甲乙双方的客观原因造成不能完成本合同委托事项的，属不可抗力事件，本合同即终止，甲乙双方互不承担违约责任。因履行本合同所发生的实际人才费用及社保费用由甲方承担，咨询费用、材料整理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4、甲方取得资质五年内，如因乙方提供的资质申请材料弄虚作假等原因造成甲方资质取消、降级等情形的，由此造成的经济损失均由乙方承担</w:t>
      </w:r>
      <w:r>
        <w:rPr>
          <w:rFonts w:hint="eastAsia" w:ascii="宋体" w:hAnsi="宋体" w:eastAsia="宋体" w:cs="宋体"/>
          <w:sz w:val="24"/>
          <w:szCs w:val="24"/>
        </w:rPr>
        <w:t>。</w:t>
      </w:r>
    </w:p>
    <w:p>
      <w:pPr>
        <w:keepNext w:val="0"/>
        <w:keepLines w:val="0"/>
        <w:pageBreakBefore w:val="0"/>
        <w:tabs>
          <w:tab w:val="left" w:pos="0"/>
          <w:tab w:val="left" w:pos="993"/>
          <w:tab w:val="left" w:pos="1134"/>
        </w:tabs>
        <w:kinsoku/>
        <w:wordWrap/>
        <w:overflowPunct/>
        <w:topLinePunct w:val="0"/>
        <w:autoSpaceDE/>
        <w:autoSpaceDN/>
        <w:bidi w:val="0"/>
        <w:adjustRightInd/>
        <w:snapToGrid/>
        <w:spacing w:line="360" w:lineRule="auto"/>
        <w:ind w:firstLine="480"/>
        <w:textAlignment w:val="auto"/>
        <w:rPr>
          <w:rFonts w:hint="eastAsia"/>
        </w:rPr>
      </w:pPr>
      <w:r>
        <w:rPr>
          <w:rFonts w:hint="eastAsia" w:ascii="宋体" w:hAnsi="宋体" w:eastAsia="宋体" w:cs="宋体"/>
          <w:sz w:val="24"/>
          <w:szCs w:val="24"/>
          <w:lang w:val="en-US" w:eastAsia="zh-CN"/>
        </w:rPr>
        <w:t>5、因乙方未尽维护义务，造成甲方受处罚、处分、扣分、被纳入黑名单或造成资质取消、降级等情形的，由此造成的经济损失均由乙方承担</w:t>
      </w:r>
      <w:r>
        <w:rPr>
          <w:rFonts w:hint="eastAsia" w:ascii="宋体" w:hAnsi="宋体" w:eastAsia="宋体" w:cs="宋体"/>
          <w:sz w:val="24"/>
          <w:szCs w:val="24"/>
        </w:rPr>
        <w:t>。甲方有权不予退还乙方交纳的履约保证金</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八、特别约定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乙方根据委托费用列出价格组成的明细表，资质维护期间，如需继续使用技术人员，双方按价格明细表中的单价及使用月份计算增加的费用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2、本条约定与本合同其他约定内容不一致的，优先适用本条之特别约定。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b w:val="0"/>
          <w:bCs/>
          <w:sz w:val="24"/>
          <w:szCs w:val="24"/>
          <w:lang w:val="en-US" w:eastAsia="zh-CN"/>
        </w:rPr>
        <w:t>3、乙方及乙方提供人员需按甲方要求签订承诺书，没有达到甲方要求的，甲方可以无条件解除合同。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color w:val="auto"/>
          <w:sz w:val="24"/>
          <w:szCs w:val="24"/>
          <w:highlight w:val="none"/>
          <w:lang w:eastAsia="zh-CN"/>
        </w:rPr>
      </w:pPr>
      <w:r>
        <w:rPr>
          <w:rFonts w:hint="eastAsia" w:ascii="Times New Roman" w:hAnsi="Times New Roman" w:cs="Times New Roman"/>
          <w:b/>
          <w:color w:val="auto"/>
          <w:sz w:val="24"/>
          <w:szCs w:val="24"/>
          <w:highlight w:val="none"/>
          <w:lang w:eastAsia="zh-CN"/>
        </w:rPr>
        <w:t>九、附则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1、本合同一式</w:t>
      </w:r>
      <w:r>
        <w:rPr>
          <w:rFonts w:hint="eastAsia" w:ascii="宋体" w:hAnsi="宋体" w:eastAsia="宋体" w:cs="宋体"/>
          <w:sz w:val="24"/>
          <w:szCs w:val="24"/>
          <w:lang w:eastAsia="zh-CN"/>
        </w:rPr>
        <w:t>肆</w:t>
      </w:r>
      <w:r>
        <w:rPr>
          <w:rFonts w:hint="eastAsia" w:ascii="宋体" w:hAnsi="宋体" w:eastAsia="宋体" w:cs="宋体"/>
          <w:sz w:val="24"/>
          <w:szCs w:val="24"/>
        </w:rPr>
        <w:t>份，甲乙双方各执</w:t>
      </w:r>
      <w:r>
        <w:rPr>
          <w:rFonts w:hint="eastAsia" w:ascii="宋体" w:hAnsi="宋体" w:eastAsia="宋体" w:cs="宋体"/>
          <w:sz w:val="24"/>
          <w:szCs w:val="24"/>
          <w:lang w:eastAsia="zh-CN"/>
        </w:rPr>
        <w:t>贰</w:t>
      </w:r>
      <w:r>
        <w:rPr>
          <w:rFonts w:hint="eastAsia" w:ascii="宋体" w:hAnsi="宋体" w:eastAsia="宋体" w:cs="宋体"/>
          <w:sz w:val="24"/>
          <w:szCs w:val="24"/>
        </w:rPr>
        <w:t>份，自双方法定代表人或授权代表签字或盖章并足额</w:t>
      </w:r>
      <w:r>
        <w:rPr>
          <w:rFonts w:hint="eastAsia" w:ascii="宋体" w:hAnsi="宋体" w:eastAsia="宋体" w:cs="宋体"/>
          <w:sz w:val="24"/>
          <w:szCs w:val="24"/>
          <w:lang w:val="en-US" w:eastAsia="zh-CN"/>
        </w:rPr>
        <w:t>交纳履约保证金</w:t>
      </w:r>
      <w:r>
        <w:rPr>
          <w:rFonts w:hint="eastAsia" w:ascii="宋体" w:hAnsi="宋体" w:eastAsia="宋体" w:cs="宋体"/>
          <w:sz w:val="24"/>
          <w:szCs w:val="24"/>
        </w:rPr>
        <w:t>之日起生效。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2、协议任何一方发给其他方的任何通知、请求或法律文书等，应当以书面形式作出并通过本协议列明的指定联系方式（地址、联系电话等）发送。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3、凡因本协议产生的纠纷，双方应协商解决，协商不成，均可向</w:t>
      </w:r>
      <w:r>
        <w:rPr>
          <w:rFonts w:hint="eastAsia" w:ascii="宋体" w:hAnsi="宋体" w:eastAsia="宋体" w:cs="宋体"/>
          <w:sz w:val="24"/>
          <w:szCs w:val="24"/>
          <w:lang w:eastAsia="zh-CN"/>
        </w:rPr>
        <w:t>甲方住所</w:t>
      </w:r>
      <w:r>
        <w:rPr>
          <w:rFonts w:hint="eastAsia" w:ascii="宋体" w:hAnsi="宋体" w:eastAsia="宋体" w:cs="宋体"/>
          <w:sz w:val="24"/>
          <w:szCs w:val="24"/>
        </w:rPr>
        <w:t>地人民法院提起诉讼解决。</w:t>
      </w:r>
    </w:p>
    <w:p>
      <w:pPr>
        <w:spacing w:line="500" w:lineRule="exact"/>
        <w:ind w:firstLine="480" w:firstLineChars="200"/>
        <w:rPr>
          <w:rFonts w:hint="eastAsia" w:ascii="宋体" w:hAnsi="宋体" w:eastAsia="宋体" w:cs="宋体"/>
          <w:sz w:val="24"/>
          <w:szCs w:val="24"/>
        </w:rPr>
      </w:pPr>
    </w:p>
    <w:p>
      <w:pPr>
        <w:pStyle w:val="2"/>
        <w:rPr>
          <w:rFonts w:hint="eastAsia"/>
        </w:rPr>
      </w:pPr>
    </w:p>
    <w:tbl>
      <w:tblPr>
        <w:tblStyle w:val="11"/>
        <w:tblW w:w="0" w:type="auto"/>
        <w:tblInd w:w="0" w:type="dxa"/>
        <w:tblLayout w:type="autofit"/>
        <w:tblCellMar>
          <w:top w:w="0" w:type="dxa"/>
          <w:left w:w="108" w:type="dxa"/>
          <w:bottom w:w="0" w:type="dxa"/>
          <w:right w:w="108" w:type="dxa"/>
        </w:tblCellMar>
      </w:tblPr>
      <w:tblGrid>
        <w:gridCol w:w="1951"/>
        <w:gridCol w:w="2692"/>
        <w:gridCol w:w="1843"/>
        <w:gridCol w:w="2800"/>
      </w:tblGrid>
      <w:tr>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甲  方（盖章）：</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乙  方（盖章）：</w:t>
            </w:r>
          </w:p>
        </w:tc>
        <w:tc>
          <w:tcPr>
            <w:tcW w:w="2801" w:type="dxa"/>
            <w:shd w:val="clear" w:color="auto" w:fill="auto"/>
          </w:tcPr>
          <w:p>
            <w:pPr>
              <w:spacing w:line="440" w:lineRule="exact"/>
              <w:rPr>
                <w:rFonts w:hint="eastAsia" w:ascii="宋体" w:hAnsi="宋体" w:eastAsia="宋体" w:cs="宋体"/>
                <w:b/>
                <w:sz w:val="18"/>
                <w:szCs w:val="18"/>
              </w:rPr>
            </w:pPr>
          </w:p>
        </w:tc>
      </w:tr>
      <w:tr>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授  权  代  表：</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授  权  代  表：</w:t>
            </w:r>
          </w:p>
        </w:tc>
        <w:tc>
          <w:tcPr>
            <w:tcW w:w="2801" w:type="dxa"/>
            <w:shd w:val="clear" w:color="auto" w:fill="auto"/>
          </w:tcPr>
          <w:p>
            <w:pPr>
              <w:spacing w:line="440" w:lineRule="exact"/>
              <w:rPr>
                <w:rFonts w:hint="eastAsia" w:ascii="宋体" w:hAnsi="宋体" w:eastAsia="宋体" w:cs="宋体"/>
                <w:b/>
                <w:sz w:val="18"/>
                <w:szCs w:val="18"/>
              </w:rPr>
            </w:pPr>
          </w:p>
        </w:tc>
      </w:tr>
      <w:tr>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统一社会信用代码：</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统一社会信用代码：</w:t>
            </w:r>
          </w:p>
        </w:tc>
        <w:tc>
          <w:tcPr>
            <w:tcW w:w="2801" w:type="dxa"/>
            <w:shd w:val="clear" w:color="auto" w:fill="auto"/>
          </w:tcPr>
          <w:p>
            <w:pPr>
              <w:spacing w:line="440" w:lineRule="exact"/>
              <w:rPr>
                <w:rFonts w:hint="eastAsia" w:ascii="宋体" w:hAnsi="宋体" w:eastAsia="宋体" w:cs="宋体"/>
                <w:b/>
                <w:sz w:val="18"/>
                <w:szCs w:val="18"/>
              </w:rPr>
            </w:pPr>
          </w:p>
        </w:tc>
      </w:tr>
      <w:tr>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开  户  行：</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开  户  行：</w:t>
            </w:r>
          </w:p>
        </w:tc>
        <w:tc>
          <w:tcPr>
            <w:tcW w:w="2801" w:type="dxa"/>
            <w:shd w:val="clear" w:color="auto" w:fill="auto"/>
          </w:tcPr>
          <w:p>
            <w:pPr>
              <w:rPr>
                <w:rFonts w:hint="eastAsia" w:ascii="宋体" w:hAnsi="宋体" w:eastAsia="宋体" w:cs="宋体"/>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户      名：</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户      名：</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账      号：</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账      号：</w:t>
            </w:r>
          </w:p>
        </w:tc>
        <w:tc>
          <w:tcPr>
            <w:tcW w:w="2801" w:type="dxa"/>
            <w:shd w:val="clear" w:color="auto" w:fill="auto"/>
          </w:tcPr>
          <w:p>
            <w:pPr>
              <w:spacing w:line="440" w:lineRule="exact"/>
              <w:rPr>
                <w:rFonts w:hint="eastAsia" w:ascii="宋体" w:hAnsi="宋体" w:eastAsia="宋体" w:cs="宋体"/>
                <w:b/>
                <w:sz w:val="18"/>
                <w:szCs w:val="18"/>
              </w:rPr>
            </w:pPr>
          </w:p>
        </w:tc>
      </w:tr>
      <w:tr>
        <w:tblPrEx>
          <w:tblCellMar>
            <w:top w:w="0" w:type="dxa"/>
            <w:left w:w="108" w:type="dxa"/>
            <w:bottom w:w="0" w:type="dxa"/>
            <w:right w:w="108" w:type="dxa"/>
          </w:tblCellMar>
        </w:tblPrEx>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地      址：</w:t>
            </w:r>
          </w:p>
        </w:tc>
        <w:tc>
          <w:tcPr>
            <w:tcW w:w="2693" w:type="dxa"/>
            <w:shd w:val="clear" w:color="auto" w:fill="auto"/>
          </w:tcPr>
          <w:p>
            <w:pPr>
              <w:spacing w:line="440" w:lineRule="exact"/>
              <w:rPr>
                <w:rFonts w:hint="eastAsia" w:ascii="宋体" w:hAnsi="宋体" w:eastAsia="宋体" w:cs="宋体"/>
                <w:b/>
                <w:sz w:val="18"/>
                <w:szCs w:val="18"/>
              </w:rPr>
            </w:pP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地      址：</w:t>
            </w:r>
          </w:p>
        </w:tc>
        <w:tc>
          <w:tcPr>
            <w:tcW w:w="2801" w:type="dxa"/>
            <w:shd w:val="clear" w:color="auto" w:fill="auto"/>
          </w:tcPr>
          <w:p>
            <w:pPr>
              <w:rPr>
                <w:rFonts w:hint="eastAsia" w:ascii="宋体" w:hAnsi="宋体" w:eastAsia="宋体" w:cs="宋体"/>
                <w:b/>
                <w:sz w:val="18"/>
                <w:szCs w:val="18"/>
              </w:rPr>
            </w:pPr>
          </w:p>
        </w:tc>
      </w:tr>
      <w:tr>
        <w:tc>
          <w:tcPr>
            <w:tcW w:w="1951"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签订时间</w:t>
            </w:r>
          </w:p>
        </w:tc>
        <w:tc>
          <w:tcPr>
            <w:tcW w:w="2693" w:type="dxa"/>
            <w:shd w:val="clear" w:color="auto" w:fill="auto"/>
          </w:tcPr>
          <w:p>
            <w:pPr>
              <w:spacing w:line="440" w:lineRule="exact"/>
              <w:ind w:firstLine="723" w:firstLineChars="400"/>
              <w:rPr>
                <w:rFonts w:hint="eastAsia" w:ascii="宋体" w:hAnsi="宋体" w:eastAsia="宋体" w:cs="宋体"/>
                <w:b/>
                <w:sz w:val="18"/>
                <w:szCs w:val="18"/>
              </w:rPr>
            </w:pPr>
            <w:r>
              <w:rPr>
                <w:rFonts w:hint="eastAsia" w:ascii="宋体" w:hAnsi="宋体" w:eastAsia="宋体" w:cs="宋体"/>
                <w:b/>
                <w:sz w:val="18"/>
                <w:szCs w:val="18"/>
              </w:rPr>
              <w:t>年   月   日</w:t>
            </w:r>
          </w:p>
        </w:tc>
        <w:tc>
          <w:tcPr>
            <w:tcW w:w="1843" w:type="dxa"/>
            <w:shd w:val="clear" w:color="auto" w:fill="auto"/>
          </w:tcPr>
          <w:p>
            <w:pPr>
              <w:spacing w:line="440" w:lineRule="exact"/>
              <w:rPr>
                <w:rFonts w:hint="eastAsia" w:ascii="宋体" w:hAnsi="宋体" w:eastAsia="宋体" w:cs="宋体"/>
                <w:b/>
                <w:sz w:val="18"/>
                <w:szCs w:val="18"/>
              </w:rPr>
            </w:pPr>
            <w:r>
              <w:rPr>
                <w:rFonts w:hint="eastAsia" w:ascii="宋体" w:hAnsi="宋体" w:eastAsia="宋体" w:cs="宋体"/>
                <w:b/>
                <w:sz w:val="18"/>
                <w:szCs w:val="18"/>
              </w:rPr>
              <w:t>签订时间</w:t>
            </w:r>
          </w:p>
        </w:tc>
        <w:tc>
          <w:tcPr>
            <w:tcW w:w="2801" w:type="dxa"/>
            <w:shd w:val="clear" w:color="auto" w:fill="auto"/>
          </w:tcPr>
          <w:p>
            <w:pPr>
              <w:spacing w:line="440" w:lineRule="exact"/>
              <w:ind w:firstLine="542" w:firstLineChars="300"/>
              <w:rPr>
                <w:rFonts w:hint="eastAsia" w:ascii="宋体" w:hAnsi="宋体" w:eastAsia="宋体" w:cs="宋体"/>
                <w:b/>
                <w:sz w:val="18"/>
                <w:szCs w:val="18"/>
              </w:rPr>
            </w:pPr>
            <w:r>
              <w:rPr>
                <w:rFonts w:hint="eastAsia" w:ascii="宋体" w:hAnsi="宋体" w:eastAsia="宋体" w:cs="宋体"/>
                <w:b/>
                <w:sz w:val="18"/>
                <w:szCs w:val="18"/>
              </w:rPr>
              <w:t>年   月   日</w:t>
            </w:r>
          </w:p>
        </w:tc>
      </w:tr>
    </w:tbl>
    <w:p>
      <w:pPr>
        <w:spacing w:line="440" w:lineRule="exact"/>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rPr>
          <w:rFonts w:hint="eastAsia" w:ascii="仿宋" w:hAnsi="仿宋" w:eastAsia="仿宋"/>
          <w:bCs/>
          <w:sz w:val="28"/>
          <w:szCs w:val="28"/>
        </w:rPr>
      </w:pPr>
    </w:p>
    <w:p>
      <w:pPr>
        <w:pStyle w:val="2"/>
        <w:ind w:firstLine="0" w:firstLineChars="0"/>
        <w:rPr>
          <w:rFonts w:hint="eastAsia" w:ascii="仿宋" w:hAnsi="仿宋" w:eastAsia="仿宋"/>
          <w:bCs/>
          <w:sz w:val="28"/>
          <w:szCs w:val="28"/>
        </w:rPr>
      </w:pPr>
    </w:p>
    <w:p>
      <w:pPr>
        <w:pStyle w:val="2"/>
        <w:rPr>
          <w:rFonts w:hint="eastAsia" w:ascii="仿宋" w:hAnsi="仿宋" w:eastAsia="仿宋"/>
          <w:bCs/>
          <w:sz w:val="28"/>
          <w:szCs w:val="28"/>
        </w:rPr>
      </w:pPr>
      <w:r>
        <w:rPr>
          <w:rFonts w:hint="eastAsia" w:ascii="仿宋" w:hAnsi="仿宋" w:eastAsia="仿宋"/>
          <w:bCs/>
          <w:sz w:val="28"/>
          <w:szCs w:val="28"/>
          <w:lang w:eastAsia="zh-CN"/>
        </w:rPr>
        <w:t>附件：</w:t>
      </w:r>
    </w:p>
    <w:p>
      <w:pPr>
        <w:spacing w:line="360" w:lineRule="auto"/>
        <w:jc w:val="center"/>
        <w:outlineLvl w:val="0"/>
        <w:rPr>
          <w:rFonts w:hint="eastAsia" w:ascii="宋体" w:hAnsi="宋体" w:eastAsiaTheme="minorEastAsia"/>
          <w:sz w:val="36"/>
          <w:lang w:eastAsia="zh-CN"/>
        </w:rPr>
      </w:pPr>
      <w:r>
        <w:rPr>
          <w:rFonts w:hint="eastAsia" w:ascii="宋体" w:hAnsi="宋体"/>
          <w:b/>
          <w:sz w:val="36"/>
          <w:lang w:val="en-US" w:eastAsia="zh-CN"/>
        </w:rPr>
        <w:t>委托费用价格明细</w:t>
      </w:r>
      <w:r>
        <w:rPr>
          <w:rFonts w:hint="eastAsia" w:ascii="宋体" w:hAnsi="宋体"/>
          <w:b/>
          <w:sz w:val="36"/>
        </w:rPr>
        <w:t>表</w:t>
      </w:r>
    </w:p>
    <w:p>
      <w:pPr>
        <w:spacing w:line="360" w:lineRule="auto"/>
        <w:ind w:firstLine="420" w:firstLineChars="200"/>
        <w:rPr>
          <w:rFonts w:ascii="宋体" w:hAnsi="宋体"/>
        </w:rPr>
      </w:pPr>
    </w:p>
    <w:p>
      <w:pPr>
        <w:widowControl/>
        <w:shd w:val="clear" w:color="auto" w:fill="FFFFFF"/>
        <w:spacing w:before="75" w:after="75" w:line="360" w:lineRule="auto"/>
        <w:jc w:val="left"/>
        <w:rPr>
          <w:rFonts w:asciiTheme="minorEastAsia" w:hAnsiTheme="minorEastAsia" w:eastAsiaTheme="minorEastAsia" w:cstheme="minorEastAsia"/>
          <w:color w:val="393939"/>
          <w:kern w:val="0"/>
          <w:sz w:val="20"/>
          <w:szCs w:val="20"/>
        </w:rPr>
      </w:pPr>
      <w:r>
        <w:rPr>
          <w:rFonts w:hint="eastAsia" w:asciiTheme="minorEastAsia" w:hAnsiTheme="minorEastAsia" w:eastAsiaTheme="minorEastAsia" w:cstheme="minorEastAsia"/>
          <w:color w:val="393939"/>
          <w:kern w:val="0"/>
          <w:sz w:val="24"/>
          <w:szCs w:val="22"/>
        </w:rPr>
        <w:t>项目编号：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合同包</w:t>
      </w:r>
      <w:r>
        <w:rPr>
          <w:rFonts w:hint="eastAsia" w:asciiTheme="minorEastAsia" w:hAnsiTheme="minorEastAsia" w:eastAsiaTheme="minorEastAsia" w:cstheme="minorEastAsia"/>
          <w:color w:val="393939"/>
          <w:kern w:val="0"/>
          <w:sz w:val="24"/>
          <w:szCs w:val="22"/>
          <w:lang w:eastAsia="zh-CN"/>
        </w:rPr>
        <w:t>号：</w:t>
      </w:r>
      <w:r>
        <w:rPr>
          <w:rFonts w:hint="eastAsia" w:asciiTheme="minorEastAsia" w:hAnsiTheme="minorEastAsia" w:eastAsiaTheme="minorEastAsia" w:cstheme="minorEastAsia"/>
          <w:color w:val="393939"/>
          <w:kern w:val="0"/>
          <w:sz w:val="24"/>
          <w:szCs w:val="22"/>
          <w:lang w:val="en-US" w:eastAsia="zh-CN"/>
        </w:rPr>
        <w:t xml:space="preserve">                  </w:t>
      </w:r>
      <w:r>
        <w:rPr>
          <w:rFonts w:hint="eastAsia" w:asciiTheme="minorEastAsia" w:hAnsiTheme="minorEastAsia" w:eastAsiaTheme="minorEastAsia" w:cstheme="minorEastAsia"/>
          <w:color w:val="393939"/>
          <w:kern w:val="0"/>
          <w:sz w:val="24"/>
          <w:szCs w:val="22"/>
        </w:rPr>
        <w:t>货币单位：人民币</w:t>
      </w:r>
      <w:r>
        <w:rPr>
          <w:rFonts w:hint="eastAsia" w:asciiTheme="minorEastAsia" w:hAnsiTheme="minorEastAsia" w:eastAsiaTheme="minorEastAsia" w:cstheme="minorEastAsia"/>
          <w:color w:val="393939"/>
          <w:kern w:val="0"/>
          <w:sz w:val="24"/>
          <w:szCs w:val="22"/>
          <w:lang w:val="en-US" w:eastAsia="zh-CN"/>
        </w:rPr>
        <w:t>万</w:t>
      </w:r>
      <w:r>
        <w:rPr>
          <w:rFonts w:hint="eastAsia" w:asciiTheme="minorEastAsia" w:hAnsiTheme="minorEastAsia" w:eastAsiaTheme="minorEastAsia" w:cstheme="minorEastAsia"/>
          <w:color w:val="393939"/>
          <w:kern w:val="0"/>
          <w:sz w:val="24"/>
          <w:szCs w:val="22"/>
        </w:rPr>
        <w:t>元</w:t>
      </w:r>
    </w:p>
    <w:tbl>
      <w:tblPr>
        <w:tblStyle w:val="1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1157"/>
        <w:gridCol w:w="1560"/>
        <w:gridCol w:w="1608"/>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9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ind w:firstLine="964" w:firstLineChars="4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费用名称</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费用项目</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万</w:t>
            </w:r>
            <w:r>
              <w:rPr>
                <w:rFonts w:hint="eastAsia" w:ascii="宋体" w:hAnsi="宋体" w:eastAsia="宋体" w:cs="宋体"/>
                <w:b/>
                <w:bCs/>
                <w:color w:val="auto"/>
                <w:sz w:val="24"/>
                <w:szCs w:val="24"/>
                <w:highlight w:val="none"/>
              </w:rPr>
              <w:t>元）</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小计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万</w:t>
            </w:r>
            <w:r>
              <w:rPr>
                <w:rFonts w:hint="eastAsia" w:ascii="宋体" w:hAnsi="宋体" w:eastAsia="宋体" w:cs="宋体"/>
                <w:b/>
                <w:bCs/>
                <w:color w:val="auto"/>
                <w:sz w:val="24"/>
                <w:szCs w:val="24"/>
                <w:highlight w:val="none"/>
              </w:rPr>
              <w:t>元）</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水利</w:t>
            </w:r>
            <w:r>
              <w:rPr>
                <w:rFonts w:hint="eastAsia" w:ascii="宋体" w:hAnsi="宋体" w:eastAsia="宋体" w:cs="宋体"/>
                <w:color w:val="auto"/>
                <w:sz w:val="24"/>
                <w:szCs w:val="24"/>
                <w:highlight w:val="none"/>
              </w:rPr>
              <w:t>技术负责人</w:t>
            </w:r>
          </w:p>
          <w:p>
            <w:pPr>
              <w:adjustRightInd w:val="0"/>
              <w:spacing w:beforeAutospacing="0" w:afterAutospacing="0" w:line="24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（带业绩）</w:t>
            </w:r>
            <w:r>
              <w:rPr>
                <w:rFonts w:hint="eastAsia" w:ascii="宋体" w:hAnsi="宋体" w:eastAsia="宋体" w:cs="宋体"/>
                <w:color w:val="auto"/>
                <w:sz w:val="24"/>
                <w:szCs w:val="24"/>
                <w:highlight w:val="none"/>
                <w:lang w:val="en-US" w:eastAsia="zh-CN"/>
              </w:rPr>
              <w:t xml:space="preserve">    </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sz w:val="24"/>
                <w:szCs w:val="24"/>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水利水电建造师</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工程师（水利</w:t>
            </w:r>
            <w:r>
              <w:rPr>
                <w:rFonts w:hint="eastAsia" w:ascii="宋体" w:hAnsi="宋体" w:cs="宋体"/>
                <w:color w:val="auto"/>
                <w:kern w:val="2"/>
                <w:sz w:val="24"/>
                <w:szCs w:val="24"/>
                <w:highlight w:val="none"/>
                <w:lang w:val="en-US" w:eastAsia="zh-CN" w:bidi="ar-SA"/>
              </w:rPr>
              <w:t>水电</w:t>
            </w:r>
            <w:r>
              <w:rPr>
                <w:rFonts w:hint="eastAsia" w:ascii="宋体" w:hAnsi="宋体" w:eastAsia="宋体" w:cs="宋体"/>
                <w:color w:val="auto"/>
                <w:kern w:val="2"/>
                <w:sz w:val="24"/>
                <w:szCs w:val="24"/>
                <w:highlight w:val="none"/>
                <w:lang w:val="en-US" w:eastAsia="zh-CN" w:bidi="ar-SA"/>
              </w:rPr>
              <w:t>）</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90" w:type="dxa"/>
            <w:tcBorders>
              <w:top w:val="single" w:color="auto" w:sz="4" w:space="0"/>
              <w:left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代办费用</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eastAsia="宋体" w:cs="宋体"/>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宋体" w:hAnsi="宋体" w:eastAsia="宋体" w:cs="宋体"/>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9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Autospacing="0" w:afterAutospacing="0" w:line="240" w:lineRule="atLeas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合</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计</w:t>
            </w:r>
            <w:r>
              <w:rPr>
                <w:rFonts w:hint="eastAsia" w:ascii="宋体" w:hAnsi="宋体" w:eastAsia="宋体" w:cs="宋体"/>
                <w:b/>
                <w:bCs/>
                <w:color w:val="auto"/>
                <w:sz w:val="24"/>
                <w:szCs w:val="24"/>
                <w:highlight w:val="none"/>
                <w:lang w:eastAsia="zh-CN"/>
              </w:rPr>
              <w:t>（含税）</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jc w:val="both"/>
              <w:rPr>
                <w:rFonts w:hint="default" w:ascii="宋体" w:hAnsi="宋体" w:eastAsia="宋体" w:cs="宋体"/>
                <w:b/>
                <w:bCs/>
                <w:color w:val="auto"/>
                <w:kern w:val="2"/>
                <w:sz w:val="24"/>
                <w:szCs w:val="24"/>
                <w:highlight w:val="none"/>
                <w:lang w:val="en-US" w:eastAsia="zh-CN" w:bidi="ar-SA"/>
              </w:rPr>
            </w:pPr>
          </w:p>
        </w:tc>
      </w:tr>
    </w:tbl>
    <w:p>
      <w:pPr>
        <w:pStyle w:val="2"/>
        <w:rPr>
          <w:rFonts w:hint="eastAsia" w:ascii="仿宋" w:hAnsi="仿宋" w:eastAsia="仿宋"/>
          <w:bCs/>
          <w:sz w:val="28"/>
          <w:szCs w:val="28"/>
        </w:rPr>
      </w:pPr>
    </w:p>
    <w:sectPr>
      <w:footerReference r:id="rId4" w:type="first"/>
      <w:footerReference r:id="rId3" w:type="default"/>
      <w:pgSz w:w="11906" w:h="16838"/>
      <w:pgMar w:top="1134" w:right="1418" w:bottom="1134" w:left="1418" w:header="851" w:footer="39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fldChar w:fldCharType="begin"/>
    </w:r>
    <w:r>
      <w:instrText xml:space="preserve"> PAGE   \* MERGEFORMAT </w:instrText>
    </w:r>
    <w:r>
      <w:fldChar w:fldCharType="separate"/>
    </w:r>
    <w:r>
      <w:rPr>
        <w:lang w:val="zh-CN"/>
      </w:rPr>
      <w:t>4</w:t>
    </w:r>
    <w:r>
      <w:fldChar w:fldCharType="end"/>
    </w:r>
  </w:p>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003056"/>
    </w:sdtPr>
    <w:sdtContent>
      <w:p>
        <w:pPr>
          <w:pStyle w:val="7"/>
          <w:jc w:val="center"/>
          <w:rPr>
            <w:rFonts w:hint="eastAsia"/>
          </w:rPr>
        </w:pPr>
      </w:p>
    </w:sdtContent>
  </w:sdt>
  <w:p>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TA5ZGY2MWJlNmY3ODVkNjRkNzAxYjRlMmRiNGIifQ=="/>
  </w:docVars>
  <w:rsids>
    <w:rsidRoot w:val="00782A59"/>
    <w:rsid w:val="0002491F"/>
    <w:rsid w:val="00027ECA"/>
    <w:rsid w:val="00041226"/>
    <w:rsid w:val="0004380D"/>
    <w:rsid w:val="00052A18"/>
    <w:rsid w:val="00083AB0"/>
    <w:rsid w:val="000E6EA3"/>
    <w:rsid w:val="00112070"/>
    <w:rsid w:val="00182F48"/>
    <w:rsid w:val="00185885"/>
    <w:rsid w:val="001B094E"/>
    <w:rsid w:val="00210837"/>
    <w:rsid w:val="00216326"/>
    <w:rsid w:val="002517F5"/>
    <w:rsid w:val="00251C84"/>
    <w:rsid w:val="00271530"/>
    <w:rsid w:val="00271659"/>
    <w:rsid w:val="002C15C8"/>
    <w:rsid w:val="002C2901"/>
    <w:rsid w:val="002D03F9"/>
    <w:rsid w:val="002D617A"/>
    <w:rsid w:val="002F45F9"/>
    <w:rsid w:val="00303BBD"/>
    <w:rsid w:val="00314B3A"/>
    <w:rsid w:val="003240D7"/>
    <w:rsid w:val="00327CB1"/>
    <w:rsid w:val="0038124F"/>
    <w:rsid w:val="003D3668"/>
    <w:rsid w:val="00484A34"/>
    <w:rsid w:val="0049100D"/>
    <w:rsid w:val="00496477"/>
    <w:rsid w:val="004C4E86"/>
    <w:rsid w:val="00527FAF"/>
    <w:rsid w:val="005666FA"/>
    <w:rsid w:val="005711B0"/>
    <w:rsid w:val="005B3CA1"/>
    <w:rsid w:val="005D49C8"/>
    <w:rsid w:val="005E508D"/>
    <w:rsid w:val="005F4AA3"/>
    <w:rsid w:val="00600492"/>
    <w:rsid w:val="00626535"/>
    <w:rsid w:val="00643349"/>
    <w:rsid w:val="006434DF"/>
    <w:rsid w:val="00653AD2"/>
    <w:rsid w:val="00677DFE"/>
    <w:rsid w:val="00690854"/>
    <w:rsid w:val="006B513B"/>
    <w:rsid w:val="006E3207"/>
    <w:rsid w:val="006F3800"/>
    <w:rsid w:val="00733AD4"/>
    <w:rsid w:val="00782A59"/>
    <w:rsid w:val="007D37FD"/>
    <w:rsid w:val="00803B10"/>
    <w:rsid w:val="008112D4"/>
    <w:rsid w:val="00883EE4"/>
    <w:rsid w:val="008C0D2C"/>
    <w:rsid w:val="00977A87"/>
    <w:rsid w:val="009B113B"/>
    <w:rsid w:val="009B17AD"/>
    <w:rsid w:val="009D7F50"/>
    <w:rsid w:val="009E1916"/>
    <w:rsid w:val="009E794F"/>
    <w:rsid w:val="00A125CD"/>
    <w:rsid w:val="00A4610E"/>
    <w:rsid w:val="00A631B6"/>
    <w:rsid w:val="00A71AB9"/>
    <w:rsid w:val="00A808B7"/>
    <w:rsid w:val="00AD10E6"/>
    <w:rsid w:val="00AF3AF9"/>
    <w:rsid w:val="00B217BF"/>
    <w:rsid w:val="00B30452"/>
    <w:rsid w:val="00B406C6"/>
    <w:rsid w:val="00BA4D96"/>
    <w:rsid w:val="00BE7035"/>
    <w:rsid w:val="00C226CB"/>
    <w:rsid w:val="00C271C1"/>
    <w:rsid w:val="00C510F9"/>
    <w:rsid w:val="00C66F36"/>
    <w:rsid w:val="00CE5746"/>
    <w:rsid w:val="00D372F6"/>
    <w:rsid w:val="00D719A1"/>
    <w:rsid w:val="00D92959"/>
    <w:rsid w:val="00DC6FEC"/>
    <w:rsid w:val="00DD3C2B"/>
    <w:rsid w:val="00E460CB"/>
    <w:rsid w:val="00E56DDF"/>
    <w:rsid w:val="00E76A24"/>
    <w:rsid w:val="00ED67A8"/>
    <w:rsid w:val="00F036C9"/>
    <w:rsid w:val="00F3287F"/>
    <w:rsid w:val="00F65DB5"/>
    <w:rsid w:val="00F82948"/>
    <w:rsid w:val="01565C22"/>
    <w:rsid w:val="01944054"/>
    <w:rsid w:val="01A26771"/>
    <w:rsid w:val="0262781C"/>
    <w:rsid w:val="027E42C0"/>
    <w:rsid w:val="031511C4"/>
    <w:rsid w:val="032A2EC2"/>
    <w:rsid w:val="03595555"/>
    <w:rsid w:val="03851771"/>
    <w:rsid w:val="03C50E3C"/>
    <w:rsid w:val="047F0FEB"/>
    <w:rsid w:val="05121E5F"/>
    <w:rsid w:val="05702A9C"/>
    <w:rsid w:val="05AD7DDA"/>
    <w:rsid w:val="069D7E4F"/>
    <w:rsid w:val="06B130B1"/>
    <w:rsid w:val="075C5614"/>
    <w:rsid w:val="079C0106"/>
    <w:rsid w:val="07B0770E"/>
    <w:rsid w:val="07BC2556"/>
    <w:rsid w:val="07D478A0"/>
    <w:rsid w:val="08337E2C"/>
    <w:rsid w:val="0895702F"/>
    <w:rsid w:val="089C5109"/>
    <w:rsid w:val="09BE0A46"/>
    <w:rsid w:val="09E55D95"/>
    <w:rsid w:val="09F9539C"/>
    <w:rsid w:val="0A1B7A08"/>
    <w:rsid w:val="0A7669ED"/>
    <w:rsid w:val="0A9450C5"/>
    <w:rsid w:val="0B1D7C94"/>
    <w:rsid w:val="0B27418B"/>
    <w:rsid w:val="0B7F5D75"/>
    <w:rsid w:val="0BAF33AC"/>
    <w:rsid w:val="0BE36304"/>
    <w:rsid w:val="0BF70001"/>
    <w:rsid w:val="0C0555AD"/>
    <w:rsid w:val="0C4A0131"/>
    <w:rsid w:val="0CE1689E"/>
    <w:rsid w:val="0D9A6FA7"/>
    <w:rsid w:val="0DE30B9D"/>
    <w:rsid w:val="0E083E00"/>
    <w:rsid w:val="0E7C4D04"/>
    <w:rsid w:val="0E9A7616"/>
    <w:rsid w:val="0EBB3568"/>
    <w:rsid w:val="0F0071CD"/>
    <w:rsid w:val="0F7A2ADB"/>
    <w:rsid w:val="0FDB2F30"/>
    <w:rsid w:val="0FFA00C0"/>
    <w:rsid w:val="10203D74"/>
    <w:rsid w:val="10260EB5"/>
    <w:rsid w:val="103C5FE2"/>
    <w:rsid w:val="110445A7"/>
    <w:rsid w:val="117417AC"/>
    <w:rsid w:val="11CC3396"/>
    <w:rsid w:val="11EF29FD"/>
    <w:rsid w:val="11FF19BD"/>
    <w:rsid w:val="12B75DF4"/>
    <w:rsid w:val="12F42BA4"/>
    <w:rsid w:val="13023513"/>
    <w:rsid w:val="133E02C4"/>
    <w:rsid w:val="134F427F"/>
    <w:rsid w:val="13646FA9"/>
    <w:rsid w:val="138959E3"/>
    <w:rsid w:val="13C133CE"/>
    <w:rsid w:val="13E62E35"/>
    <w:rsid w:val="14785356"/>
    <w:rsid w:val="147E4E1C"/>
    <w:rsid w:val="14B35B4E"/>
    <w:rsid w:val="15033573"/>
    <w:rsid w:val="153E45AB"/>
    <w:rsid w:val="154C316C"/>
    <w:rsid w:val="154F4A0A"/>
    <w:rsid w:val="15820179"/>
    <w:rsid w:val="15AA7E92"/>
    <w:rsid w:val="164D2F63"/>
    <w:rsid w:val="171B564C"/>
    <w:rsid w:val="175E7186"/>
    <w:rsid w:val="18253800"/>
    <w:rsid w:val="18867F4B"/>
    <w:rsid w:val="18871757"/>
    <w:rsid w:val="192B12EA"/>
    <w:rsid w:val="1996115B"/>
    <w:rsid w:val="19AD1CFF"/>
    <w:rsid w:val="19EA4D01"/>
    <w:rsid w:val="19F4792E"/>
    <w:rsid w:val="1A2E1092"/>
    <w:rsid w:val="1A3160A9"/>
    <w:rsid w:val="1A4563DB"/>
    <w:rsid w:val="1A491A28"/>
    <w:rsid w:val="1A4E5290"/>
    <w:rsid w:val="1AE856E5"/>
    <w:rsid w:val="1B4014B9"/>
    <w:rsid w:val="1BA710FC"/>
    <w:rsid w:val="1BD04243"/>
    <w:rsid w:val="1BF86BBE"/>
    <w:rsid w:val="1C48146F"/>
    <w:rsid w:val="1C9B1C69"/>
    <w:rsid w:val="1CAB2F10"/>
    <w:rsid w:val="1CBC0BD7"/>
    <w:rsid w:val="1D1A0E7B"/>
    <w:rsid w:val="1D3F35B6"/>
    <w:rsid w:val="1DB536D8"/>
    <w:rsid w:val="1E320A25"/>
    <w:rsid w:val="1EE5621C"/>
    <w:rsid w:val="1EEE7042"/>
    <w:rsid w:val="1EFB0B9C"/>
    <w:rsid w:val="1F1A1BE5"/>
    <w:rsid w:val="1F4153C3"/>
    <w:rsid w:val="1F5A39C4"/>
    <w:rsid w:val="1F6918B5"/>
    <w:rsid w:val="1F78690B"/>
    <w:rsid w:val="1F7F5EEC"/>
    <w:rsid w:val="1FBE6A14"/>
    <w:rsid w:val="205B4263"/>
    <w:rsid w:val="20994D8B"/>
    <w:rsid w:val="21974422"/>
    <w:rsid w:val="21EB7868"/>
    <w:rsid w:val="220D7A0D"/>
    <w:rsid w:val="229B128E"/>
    <w:rsid w:val="22A243CB"/>
    <w:rsid w:val="230663B6"/>
    <w:rsid w:val="23533917"/>
    <w:rsid w:val="242157C3"/>
    <w:rsid w:val="24763D61"/>
    <w:rsid w:val="247955FF"/>
    <w:rsid w:val="24FF6E29"/>
    <w:rsid w:val="253A4D8F"/>
    <w:rsid w:val="25FD7B6A"/>
    <w:rsid w:val="26720558"/>
    <w:rsid w:val="26B5392F"/>
    <w:rsid w:val="26E60EAF"/>
    <w:rsid w:val="27337176"/>
    <w:rsid w:val="27800622"/>
    <w:rsid w:val="27C2106B"/>
    <w:rsid w:val="27CC68A1"/>
    <w:rsid w:val="28C52BC1"/>
    <w:rsid w:val="28E55011"/>
    <w:rsid w:val="290F02E0"/>
    <w:rsid w:val="291C3D7C"/>
    <w:rsid w:val="297840D8"/>
    <w:rsid w:val="29AF5887"/>
    <w:rsid w:val="2A5306A1"/>
    <w:rsid w:val="2A610202"/>
    <w:rsid w:val="2A84085A"/>
    <w:rsid w:val="2B3E30FF"/>
    <w:rsid w:val="2B620B9B"/>
    <w:rsid w:val="2CC87124"/>
    <w:rsid w:val="2CF9108B"/>
    <w:rsid w:val="2D10485D"/>
    <w:rsid w:val="2D113FF4"/>
    <w:rsid w:val="2D1D1AB6"/>
    <w:rsid w:val="2DEA6311"/>
    <w:rsid w:val="2E1223D8"/>
    <w:rsid w:val="2E624ECB"/>
    <w:rsid w:val="2E7F0E28"/>
    <w:rsid w:val="2F350375"/>
    <w:rsid w:val="2FBC45F2"/>
    <w:rsid w:val="2FBE65BC"/>
    <w:rsid w:val="2FF95846"/>
    <w:rsid w:val="3003021E"/>
    <w:rsid w:val="309A4933"/>
    <w:rsid w:val="30B874AF"/>
    <w:rsid w:val="30F06C49"/>
    <w:rsid w:val="30F46739"/>
    <w:rsid w:val="311259A6"/>
    <w:rsid w:val="31EC4942"/>
    <w:rsid w:val="32244DFC"/>
    <w:rsid w:val="32A30D2D"/>
    <w:rsid w:val="32D13BDA"/>
    <w:rsid w:val="3308428D"/>
    <w:rsid w:val="33574D5E"/>
    <w:rsid w:val="336D3B91"/>
    <w:rsid w:val="33DC5263"/>
    <w:rsid w:val="345761BC"/>
    <w:rsid w:val="346A0AC1"/>
    <w:rsid w:val="346F257B"/>
    <w:rsid w:val="34B306BA"/>
    <w:rsid w:val="34EE524E"/>
    <w:rsid w:val="35104DF7"/>
    <w:rsid w:val="351C625F"/>
    <w:rsid w:val="354855F0"/>
    <w:rsid w:val="355516B8"/>
    <w:rsid w:val="35E9276F"/>
    <w:rsid w:val="36453593"/>
    <w:rsid w:val="36730100"/>
    <w:rsid w:val="36D564AE"/>
    <w:rsid w:val="379E634E"/>
    <w:rsid w:val="37F92887"/>
    <w:rsid w:val="386F48F8"/>
    <w:rsid w:val="387B29B3"/>
    <w:rsid w:val="3885408B"/>
    <w:rsid w:val="38BA2F66"/>
    <w:rsid w:val="392A69C4"/>
    <w:rsid w:val="393873EB"/>
    <w:rsid w:val="39504729"/>
    <w:rsid w:val="39FC040D"/>
    <w:rsid w:val="3A40479E"/>
    <w:rsid w:val="3A540487"/>
    <w:rsid w:val="3A6409E5"/>
    <w:rsid w:val="3AE50EA1"/>
    <w:rsid w:val="3B295232"/>
    <w:rsid w:val="3B6B06C0"/>
    <w:rsid w:val="3B9D177C"/>
    <w:rsid w:val="3C027831"/>
    <w:rsid w:val="3CB43221"/>
    <w:rsid w:val="3CB46D7D"/>
    <w:rsid w:val="3D4F2F4A"/>
    <w:rsid w:val="3D9372DA"/>
    <w:rsid w:val="3DAF5796"/>
    <w:rsid w:val="3DC76F84"/>
    <w:rsid w:val="3E216694"/>
    <w:rsid w:val="3EB07A18"/>
    <w:rsid w:val="3F2F4DE1"/>
    <w:rsid w:val="3FD56344"/>
    <w:rsid w:val="405A40DF"/>
    <w:rsid w:val="405A7C3B"/>
    <w:rsid w:val="409273D5"/>
    <w:rsid w:val="40D53E81"/>
    <w:rsid w:val="412C1CD5"/>
    <w:rsid w:val="41DF2AEE"/>
    <w:rsid w:val="41F63994"/>
    <w:rsid w:val="420A5691"/>
    <w:rsid w:val="4217356B"/>
    <w:rsid w:val="423F17DF"/>
    <w:rsid w:val="42FC147E"/>
    <w:rsid w:val="43525542"/>
    <w:rsid w:val="43C06C40"/>
    <w:rsid w:val="442563D5"/>
    <w:rsid w:val="446077EA"/>
    <w:rsid w:val="44EB18E3"/>
    <w:rsid w:val="44F05DC1"/>
    <w:rsid w:val="45036AF3"/>
    <w:rsid w:val="450E7246"/>
    <w:rsid w:val="451D4C87"/>
    <w:rsid w:val="460F14C8"/>
    <w:rsid w:val="46236D21"/>
    <w:rsid w:val="46340F2E"/>
    <w:rsid w:val="466510E8"/>
    <w:rsid w:val="46F13E40"/>
    <w:rsid w:val="47560F26"/>
    <w:rsid w:val="47833F1C"/>
    <w:rsid w:val="478A7058"/>
    <w:rsid w:val="48002DAA"/>
    <w:rsid w:val="48166B3E"/>
    <w:rsid w:val="4820176A"/>
    <w:rsid w:val="486F7449"/>
    <w:rsid w:val="489D1512"/>
    <w:rsid w:val="48B913AF"/>
    <w:rsid w:val="48DA400F"/>
    <w:rsid w:val="48DB210C"/>
    <w:rsid w:val="495F388A"/>
    <w:rsid w:val="499046CE"/>
    <w:rsid w:val="499E07E8"/>
    <w:rsid w:val="49AB775A"/>
    <w:rsid w:val="4A630034"/>
    <w:rsid w:val="4A934476"/>
    <w:rsid w:val="4AE051E1"/>
    <w:rsid w:val="4B6202EC"/>
    <w:rsid w:val="4B83273C"/>
    <w:rsid w:val="4BCD7E5B"/>
    <w:rsid w:val="4C365A00"/>
    <w:rsid w:val="4C697774"/>
    <w:rsid w:val="4C8449BE"/>
    <w:rsid w:val="4CBA03DF"/>
    <w:rsid w:val="4CC230B5"/>
    <w:rsid w:val="4CEA254B"/>
    <w:rsid w:val="4D1B0752"/>
    <w:rsid w:val="4D4010F8"/>
    <w:rsid w:val="4D9273C5"/>
    <w:rsid w:val="4DDA060D"/>
    <w:rsid w:val="4DEA6AA2"/>
    <w:rsid w:val="4E1E569C"/>
    <w:rsid w:val="4E244734"/>
    <w:rsid w:val="4E95295F"/>
    <w:rsid w:val="4F4977F9"/>
    <w:rsid w:val="4FED287A"/>
    <w:rsid w:val="50016325"/>
    <w:rsid w:val="5019366F"/>
    <w:rsid w:val="51293354"/>
    <w:rsid w:val="51C70EA9"/>
    <w:rsid w:val="52953939"/>
    <w:rsid w:val="53446C55"/>
    <w:rsid w:val="53784B50"/>
    <w:rsid w:val="542C7A7A"/>
    <w:rsid w:val="54925E9A"/>
    <w:rsid w:val="55BB2954"/>
    <w:rsid w:val="566D0271"/>
    <w:rsid w:val="56A4721F"/>
    <w:rsid w:val="56BC4D54"/>
    <w:rsid w:val="56DA47DB"/>
    <w:rsid w:val="56F52014"/>
    <w:rsid w:val="571701DC"/>
    <w:rsid w:val="5727153F"/>
    <w:rsid w:val="57961A49"/>
    <w:rsid w:val="57990A90"/>
    <w:rsid w:val="57F61F9E"/>
    <w:rsid w:val="58C16652"/>
    <w:rsid w:val="58CB5722"/>
    <w:rsid w:val="591A60DB"/>
    <w:rsid w:val="59747B68"/>
    <w:rsid w:val="597B2CA5"/>
    <w:rsid w:val="59BD150F"/>
    <w:rsid w:val="59E71CBD"/>
    <w:rsid w:val="59F363F1"/>
    <w:rsid w:val="5A1A070F"/>
    <w:rsid w:val="5A1C1E0A"/>
    <w:rsid w:val="5A962C1B"/>
    <w:rsid w:val="5AA30871"/>
    <w:rsid w:val="5AEB20AC"/>
    <w:rsid w:val="5B90055D"/>
    <w:rsid w:val="5BFE219A"/>
    <w:rsid w:val="5C480E38"/>
    <w:rsid w:val="5C6C2D78"/>
    <w:rsid w:val="5CD01559"/>
    <w:rsid w:val="5D156F6C"/>
    <w:rsid w:val="5D8E4C63"/>
    <w:rsid w:val="5D995DEF"/>
    <w:rsid w:val="5DAA42C6"/>
    <w:rsid w:val="5E0F7E5F"/>
    <w:rsid w:val="5E190CDE"/>
    <w:rsid w:val="5E766345"/>
    <w:rsid w:val="5E9B16F3"/>
    <w:rsid w:val="5EAC1B52"/>
    <w:rsid w:val="5F416C1F"/>
    <w:rsid w:val="5F6146EB"/>
    <w:rsid w:val="5F920D48"/>
    <w:rsid w:val="5FB24F46"/>
    <w:rsid w:val="5FB308EE"/>
    <w:rsid w:val="60593614"/>
    <w:rsid w:val="609419A6"/>
    <w:rsid w:val="612C3D67"/>
    <w:rsid w:val="612D30EB"/>
    <w:rsid w:val="61EA4E6B"/>
    <w:rsid w:val="623A536B"/>
    <w:rsid w:val="624D53FA"/>
    <w:rsid w:val="6256605D"/>
    <w:rsid w:val="6356208C"/>
    <w:rsid w:val="63C139AA"/>
    <w:rsid w:val="63D00091"/>
    <w:rsid w:val="63D062E3"/>
    <w:rsid w:val="63ED16B6"/>
    <w:rsid w:val="648844C8"/>
    <w:rsid w:val="64B259E8"/>
    <w:rsid w:val="64BF6F8C"/>
    <w:rsid w:val="64BF74AD"/>
    <w:rsid w:val="65530F79"/>
    <w:rsid w:val="6578453C"/>
    <w:rsid w:val="65BD6213"/>
    <w:rsid w:val="65DC4ACB"/>
    <w:rsid w:val="66042274"/>
    <w:rsid w:val="6672542F"/>
    <w:rsid w:val="674E19F8"/>
    <w:rsid w:val="676A4358"/>
    <w:rsid w:val="676F7BC1"/>
    <w:rsid w:val="6779459B"/>
    <w:rsid w:val="6784366C"/>
    <w:rsid w:val="67851192"/>
    <w:rsid w:val="679D64DC"/>
    <w:rsid w:val="67E61C31"/>
    <w:rsid w:val="681D13CB"/>
    <w:rsid w:val="68356714"/>
    <w:rsid w:val="68FE2FAA"/>
    <w:rsid w:val="69131C18"/>
    <w:rsid w:val="69540E1C"/>
    <w:rsid w:val="69901374"/>
    <w:rsid w:val="69FF522C"/>
    <w:rsid w:val="6AA47B81"/>
    <w:rsid w:val="6AB9187F"/>
    <w:rsid w:val="6BA53BB1"/>
    <w:rsid w:val="6BBF1117"/>
    <w:rsid w:val="6C7C0DB6"/>
    <w:rsid w:val="6C9F5774"/>
    <w:rsid w:val="6CED1CB3"/>
    <w:rsid w:val="6D4C4C2C"/>
    <w:rsid w:val="6D761CA9"/>
    <w:rsid w:val="6D7E46BA"/>
    <w:rsid w:val="6E1F7C4B"/>
    <w:rsid w:val="6E25722B"/>
    <w:rsid w:val="6E3B52C6"/>
    <w:rsid w:val="6E9879FD"/>
    <w:rsid w:val="6EB5235D"/>
    <w:rsid w:val="6EE41892"/>
    <w:rsid w:val="701148E4"/>
    <w:rsid w:val="70730722"/>
    <w:rsid w:val="70F01D72"/>
    <w:rsid w:val="70FE448F"/>
    <w:rsid w:val="718C1A9B"/>
    <w:rsid w:val="71BF310F"/>
    <w:rsid w:val="72044879"/>
    <w:rsid w:val="720E0702"/>
    <w:rsid w:val="72747DC5"/>
    <w:rsid w:val="72D37256"/>
    <w:rsid w:val="734463A5"/>
    <w:rsid w:val="7346211D"/>
    <w:rsid w:val="736D76AA"/>
    <w:rsid w:val="73F676A0"/>
    <w:rsid w:val="74074AF3"/>
    <w:rsid w:val="74363F40"/>
    <w:rsid w:val="74783F67"/>
    <w:rsid w:val="74E53270"/>
    <w:rsid w:val="75850E93"/>
    <w:rsid w:val="75D7705D"/>
    <w:rsid w:val="760D3FAA"/>
    <w:rsid w:val="763444AF"/>
    <w:rsid w:val="76380618"/>
    <w:rsid w:val="76D812DE"/>
    <w:rsid w:val="778B6351"/>
    <w:rsid w:val="77F9150C"/>
    <w:rsid w:val="780305DD"/>
    <w:rsid w:val="7871399B"/>
    <w:rsid w:val="78770683"/>
    <w:rsid w:val="788C2381"/>
    <w:rsid w:val="78E73A5B"/>
    <w:rsid w:val="793547C6"/>
    <w:rsid w:val="798B5003"/>
    <w:rsid w:val="79DA35C0"/>
    <w:rsid w:val="7A326F58"/>
    <w:rsid w:val="7A545120"/>
    <w:rsid w:val="7B4B6523"/>
    <w:rsid w:val="7B8E4662"/>
    <w:rsid w:val="7BAE0860"/>
    <w:rsid w:val="7C472238"/>
    <w:rsid w:val="7CD04806"/>
    <w:rsid w:val="7CDB38D7"/>
    <w:rsid w:val="7D327160"/>
    <w:rsid w:val="7D63567A"/>
    <w:rsid w:val="7DF34C50"/>
    <w:rsid w:val="7E1F77F3"/>
    <w:rsid w:val="7E6B2A38"/>
    <w:rsid w:val="7E795A5C"/>
    <w:rsid w:val="7E851D4C"/>
    <w:rsid w:val="7EB0669D"/>
    <w:rsid w:val="7EFD0B8F"/>
    <w:rsid w:val="7F0564F4"/>
    <w:rsid w:val="7F1169EE"/>
    <w:rsid w:val="7F255E1D"/>
    <w:rsid w:val="7F5E259D"/>
    <w:rsid w:val="7F945FBF"/>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firstLineChars="200"/>
    </w:pPr>
  </w:style>
  <w:style w:type="paragraph" w:styleId="3">
    <w:name w:val="Body Text Indent"/>
    <w:basedOn w:val="1"/>
    <w:qFormat/>
    <w:uiPriority w:val="0"/>
    <w:pPr>
      <w:ind w:firstLine="560" w:firstLineChars="200"/>
    </w:pPr>
    <w:rPr>
      <w:rFonts w:ascii="仿宋_GB2312" w:hAnsi="Times New Roman" w:eastAsia="仿宋_GB2312" w:cs="Times New Roman"/>
      <w:color w:val="000000"/>
      <w:sz w:val="28"/>
      <w:szCs w:val="28"/>
    </w:rPr>
  </w:style>
  <w:style w:type="paragraph" w:styleId="4">
    <w:name w:val="annotation text"/>
    <w:basedOn w:val="1"/>
    <w:link w:val="17"/>
    <w:qFormat/>
    <w:uiPriority w:val="0"/>
    <w:pPr>
      <w:jc w:val="left"/>
    </w:pPr>
    <w:rPr>
      <w:rFonts w:ascii="Calibri" w:hAnsi="Calibri" w:eastAsia="宋体" w:cs="Times New Roman"/>
      <w:szCs w:val="24"/>
    </w:rPr>
  </w:style>
  <w:style w:type="paragraph" w:styleId="5">
    <w:name w:val="Body Text"/>
    <w:basedOn w:val="1"/>
    <w:next w:val="1"/>
    <w:qFormat/>
    <w:uiPriority w:val="0"/>
    <w:pPr>
      <w:spacing w:after="120"/>
    </w:pPr>
    <w:rPr>
      <w:rFonts w:ascii="Calibri" w:hAnsi="Calibri" w:eastAsia="宋体" w:cs="Times New Roman"/>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semiHidden/>
    <w:unhideWhenUsed/>
    <w:qFormat/>
    <w:uiPriority w:val="99"/>
    <w:rPr>
      <w:rFonts w:asciiTheme="minorHAnsi" w:hAnsiTheme="minorHAnsi" w:eastAsiaTheme="minorEastAsia" w:cstheme="minorBidi"/>
      <w:b/>
      <w:bCs/>
      <w:szCs w:val="22"/>
    </w:rPr>
  </w:style>
  <w:style w:type="paragraph" w:styleId="10">
    <w:name w:val="Body Text First Indent"/>
    <w:basedOn w:val="5"/>
    <w:qFormat/>
    <w:uiPriority w:val="0"/>
    <w:pPr>
      <w:spacing w:after="120" w:line="240" w:lineRule="auto"/>
      <w:ind w:firstLine="420" w:firstLineChars="100"/>
    </w:pPr>
    <w:rPr>
      <w:kern w:val="0"/>
      <w:sz w:val="20"/>
    </w:r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文字 字符"/>
    <w:basedOn w:val="12"/>
    <w:semiHidden/>
    <w:qFormat/>
    <w:uiPriority w:val="99"/>
  </w:style>
  <w:style w:type="character" w:customStyle="1" w:styleId="17">
    <w:name w:val="批注文字 字符1"/>
    <w:basedOn w:val="12"/>
    <w:link w:val="4"/>
    <w:qFormat/>
    <w:uiPriority w:val="0"/>
    <w:rPr>
      <w:rFonts w:ascii="Calibri" w:hAnsi="Calibri" w:eastAsia="宋体" w:cs="Times New Roman"/>
      <w:szCs w:val="24"/>
    </w:rPr>
  </w:style>
  <w:style w:type="character" w:customStyle="1" w:styleId="18">
    <w:name w:val="批注框文本 字符"/>
    <w:basedOn w:val="12"/>
    <w:link w:val="6"/>
    <w:semiHidden/>
    <w:qFormat/>
    <w:uiPriority w:val="99"/>
    <w:rPr>
      <w:sz w:val="18"/>
      <w:szCs w:val="18"/>
    </w:rPr>
  </w:style>
  <w:style w:type="character" w:customStyle="1" w:styleId="19">
    <w:name w:val="批注主题 字符"/>
    <w:basedOn w:val="17"/>
    <w:link w:val="9"/>
    <w:semiHidden/>
    <w:qFormat/>
    <w:uiPriority w:val="99"/>
    <w:rPr>
      <w:rFonts w:ascii="Calibri" w:hAnsi="Calibri" w:eastAsia="宋体" w:cs="Times New Roman"/>
      <w:b/>
      <w:bCs/>
      <w:szCs w:val="24"/>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3401</Words>
  <Characters>3418</Characters>
  <Lines>18</Lines>
  <Paragraphs>5</Paragraphs>
  <TotalTime>11</TotalTime>
  <ScaleCrop>false</ScaleCrop>
  <LinksUpToDate>false</LinksUpToDate>
  <CharactersWithSpaces>3957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2025-02-16T15:43:00Z</dcterms:created>
  <dc:creator>书华</dc:creator>
  <cp:lastModifiedBy>lenovo</cp:lastModifiedBy>
  <cp:lastPrinted>2025-03-04T01:58:00Z</cp:lastPrinted>
  <dcterms:modified xsi:type="dcterms:W3CDTF">2025-05-22T02:32:01Z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95BA6DC457C54DC692144651B5422D32_13</vt:lpwstr>
  </property>
  <property fmtid="{D5CDD505-2E9C-101B-9397-08002B2CF9AE}" pid="4" name="KSOTemplateDocerSaveRecord">
    <vt:lpwstr>eyJoZGlkIjoiMTI2MzQxZTE5NDJmYTU4MmQwNjU3ZWZlMzFhZDVjOTciLCJ1c2VySWQiOiI0MTE1NjMyNDgifQ==</vt:lpwstr>
  </property>
</Properties>
</file>