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租赁合同</w:t>
      </w:r>
      <w:r>
        <w:rPr>
          <w:rFonts w:hint="eastAsia" w:ascii="宋体" w:hAnsi="宋体" w:cs="宋体"/>
          <w:b/>
          <w:bCs/>
          <w:color w:val="auto"/>
          <w:sz w:val="44"/>
          <w:szCs w:val="44"/>
          <w:highlight w:val="none"/>
          <w:lang w:eastAsia="zh-CN"/>
        </w:rPr>
        <w:t>（</w:t>
      </w:r>
      <w:r>
        <w:rPr>
          <w:rFonts w:hint="eastAsia" w:ascii="黑体" w:hAnsi="黑体" w:eastAsia="黑体" w:cs="黑体"/>
          <w:b/>
          <w:bCs/>
          <w:color w:val="auto"/>
          <w:sz w:val="44"/>
          <w:szCs w:val="44"/>
          <w:highlight w:val="none"/>
          <w:lang w:eastAsia="zh-CN"/>
        </w:rPr>
        <w:t>范本</w:t>
      </w:r>
      <w:r>
        <w:rPr>
          <w:rFonts w:hint="eastAsia" w:ascii="宋体" w:hAnsi="宋体" w:cs="宋体"/>
          <w:b/>
          <w:bCs/>
          <w:color w:val="auto"/>
          <w:sz w:val="44"/>
          <w:szCs w:val="44"/>
          <w:highlight w:val="none"/>
          <w:lang w:eastAsia="zh-CN"/>
        </w:rPr>
        <w:t>）</w:t>
      </w:r>
    </w:p>
    <w:p>
      <w:pPr>
        <w:ind w:firstLine="3120" w:firstLineChars="1300"/>
        <w:rPr>
          <w:rFonts w:ascii="宋体" w:hAnsi="宋体" w:cs="宋体"/>
          <w:color w:val="auto"/>
          <w:sz w:val="24"/>
          <w:highlight w:val="none"/>
        </w:rPr>
      </w:pPr>
      <w:r>
        <w:rPr>
          <w:rFonts w:ascii="宋体" w:hAnsi="宋体" w:cs="宋体"/>
          <w:color w:val="auto"/>
          <w:sz w:val="24"/>
          <w:highlight w:val="none"/>
        </w:rPr>
        <w:t>合同编号</w:t>
      </w: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甲方（出租人）：</w:t>
      </w:r>
      <w:r>
        <w:rPr>
          <w:rFonts w:hint="eastAsia" w:ascii="CESI宋体-GB2312" w:hAnsi="CESI宋体-GB2312" w:eastAsia="CESI宋体-GB2312" w:cs="CESI宋体-GB2312"/>
          <w:color w:val="auto"/>
          <w:sz w:val="24"/>
          <w:highlight w:val="none"/>
          <w:u w:val="single"/>
        </w:rPr>
        <w:t xml:space="preserve">  龙岩龙州市场建设营运有限公司</w:t>
      </w: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乙方（承租人）：</w:t>
      </w:r>
    </w:p>
    <w:p>
      <w:pPr>
        <w:spacing w:line="400" w:lineRule="exact"/>
        <w:rPr>
          <w:rFonts w:ascii="CESI宋体-GB2312" w:hAnsi="CESI宋体-GB2312" w:eastAsia="CESI宋体-GB2312" w:cs="CESI宋体-GB2312"/>
          <w:color w:val="auto"/>
          <w:sz w:val="24"/>
          <w:highlight w:val="none"/>
        </w:rPr>
      </w:pP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乙方因经营需要，需</w:t>
      </w:r>
      <w:r>
        <w:rPr>
          <w:rFonts w:ascii="CESI宋体-GB2312" w:hAnsi="CESI宋体-GB2312" w:eastAsia="CESI宋体-GB2312" w:cs="CESI宋体-GB2312"/>
          <w:color w:val="auto"/>
          <w:sz w:val="24"/>
          <w:highlight w:val="none"/>
        </w:rPr>
        <w:t>向甲方</w:t>
      </w:r>
      <w:r>
        <w:rPr>
          <w:rFonts w:hint="eastAsia" w:ascii="CESI宋体-GB2312" w:hAnsi="CESI宋体-GB2312" w:eastAsia="CESI宋体-GB2312" w:cs="CESI宋体-GB2312"/>
          <w:color w:val="auto"/>
          <w:sz w:val="24"/>
          <w:highlight w:val="none"/>
        </w:rPr>
        <w:t>租赁房产。甲乙双方本着平等互惠的原则，就租赁事宜达成协议如下，以资共同遵守。</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第一条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租赁物及其交付</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1.租赁物：龙岩市新罗区曹溪街道龙钢市场综合体</w:t>
      </w:r>
      <w:r>
        <w:rPr>
          <w:rFonts w:hint="eastAsia" w:ascii="CESI宋体-GB2312" w:hAnsi="CESI宋体-GB2312" w:eastAsia="CESI宋体-GB2312" w:cs="CESI宋体-GB2312"/>
          <w:color w:val="auto"/>
          <w:sz w:val="24"/>
          <w:highlight w:val="none"/>
          <w:lang w:eastAsia="zh-CN"/>
        </w:rPr>
        <w:t>地面</w:t>
      </w:r>
      <w:r>
        <w:rPr>
          <w:rFonts w:hint="eastAsia" w:ascii="CESI宋体-GB2312" w:hAnsi="CESI宋体-GB2312" w:eastAsia="CESI宋体-GB2312" w:cs="CESI宋体-GB2312"/>
          <w:color w:val="auto"/>
          <w:sz w:val="24"/>
          <w:highlight w:val="none"/>
          <w:u w:val="single"/>
          <w:lang w:eastAsia="zh-CN"/>
        </w:rPr>
        <w:t>二至四</w:t>
      </w:r>
      <w:r>
        <w:rPr>
          <w:rFonts w:hint="eastAsia" w:ascii="CESI宋体-GB2312" w:hAnsi="CESI宋体-GB2312" w:eastAsia="CESI宋体-GB2312" w:cs="CESI宋体-GB2312"/>
          <w:color w:val="auto"/>
          <w:sz w:val="24"/>
          <w:highlight w:val="none"/>
          <w:u w:val="none"/>
        </w:rPr>
        <w:t>层</w:t>
      </w:r>
      <w:r>
        <w:rPr>
          <w:rFonts w:hint="eastAsia" w:ascii="CESI宋体-GB2312" w:hAnsi="CESI宋体-GB2312" w:eastAsia="CESI宋体-GB2312" w:cs="CESI宋体-GB2312"/>
          <w:color w:val="auto"/>
          <w:sz w:val="24"/>
          <w:highlight w:val="none"/>
          <w:u w:val="none"/>
          <w:lang w:eastAsia="zh-CN"/>
        </w:rPr>
        <w:t>建筑面积</w:t>
      </w:r>
      <w:bookmarkStart w:id="0" w:name="OLE_LINK3"/>
      <w:r>
        <w:rPr>
          <w:rFonts w:hint="eastAsia" w:ascii="CESI宋体-GB2312" w:hAnsi="CESI宋体-GB2312" w:eastAsia="CESI宋体-GB2312" w:cs="CESI宋体-GB2312"/>
          <w:color w:val="auto"/>
          <w:sz w:val="24"/>
          <w:highlight w:val="none"/>
          <w:u w:val="none"/>
          <w:lang w:eastAsia="zh-CN"/>
        </w:rPr>
        <w:t>约</w:t>
      </w:r>
      <w:bookmarkEnd w:id="0"/>
      <w:r>
        <w:rPr>
          <w:rFonts w:hint="eastAsia" w:ascii="CESI宋体-GB2312" w:hAnsi="CESI宋体-GB2312" w:eastAsia="CESI宋体-GB2312" w:cs="CESI宋体-GB2312"/>
          <w:color w:val="auto"/>
          <w:sz w:val="24"/>
          <w:highlight w:val="none"/>
          <w:u w:val="none"/>
        </w:rPr>
        <w:t xml:space="preserve"> </w:t>
      </w:r>
      <w:r>
        <w:rPr>
          <w:rFonts w:hint="eastAsia" w:ascii="CESI宋体-GB2312" w:hAnsi="CESI宋体-GB2312" w:eastAsia="CESI宋体-GB2312" w:cs="CESI宋体-GB2312"/>
          <w:color w:val="auto"/>
          <w:sz w:val="24"/>
          <w:highlight w:val="none"/>
          <w:u w:val="none"/>
          <w:lang w:val="en-US" w:eastAsia="zh-CN"/>
        </w:rPr>
        <w:t xml:space="preserve">    </w:t>
      </w:r>
      <w:r>
        <w:rPr>
          <w:rFonts w:hint="eastAsia" w:ascii="CESI宋体-GB2312" w:hAnsi="CESI宋体-GB2312" w:eastAsia="CESI宋体-GB2312" w:cs="CESI宋体-GB2312"/>
          <w:color w:val="auto"/>
          <w:sz w:val="24"/>
          <w:highlight w:val="none"/>
          <w:u w:val="none"/>
        </w:rPr>
        <w:t xml:space="preserve"> 9346.78</w:t>
      </w:r>
      <w:r>
        <w:rPr>
          <w:rFonts w:hint="eastAsia" w:ascii="CESI宋体-GB2312" w:hAnsi="CESI宋体-GB2312" w:eastAsia="CESI宋体-GB2312" w:cs="CESI宋体-GB2312"/>
          <w:color w:val="auto"/>
          <w:sz w:val="24"/>
          <w:highlight w:val="none"/>
        </w:rPr>
        <w:t>㎡</w:t>
      </w:r>
      <w:r>
        <w:rPr>
          <w:rFonts w:hint="eastAsia" w:ascii="CESI宋体-GB2312" w:hAnsi="CESI宋体-GB2312" w:eastAsia="CESI宋体-GB2312" w:cs="CESI宋体-GB2312"/>
          <w:color w:val="auto"/>
          <w:sz w:val="24"/>
          <w:highlight w:val="none"/>
          <w:lang w:eastAsia="zh-CN"/>
        </w:rPr>
        <w:t>，地面一层西面店铺建筑面积</w:t>
      </w:r>
      <w:r>
        <w:rPr>
          <w:rFonts w:hint="eastAsia" w:ascii="CESI宋体-GB2312" w:hAnsi="CESI宋体-GB2312" w:eastAsia="CESI宋体-GB2312" w:cs="CESI宋体-GB2312"/>
          <w:color w:val="auto"/>
          <w:sz w:val="24"/>
          <w:highlight w:val="none"/>
          <w:u w:val="none"/>
          <w:lang w:eastAsia="zh-CN"/>
        </w:rPr>
        <w:t>约</w:t>
      </w:r>
      <w:r>
        <w:rPr>
          <w:rFonts w:hint="eastAsia" w:ascii="CESI宋体-GB2312" w:hAnsi="CESI宋体-GB2312" w:eastAsia="CESI宋体-GB2312" w:cs="CESI宋体-GB2312"/>
          <w:color w:val="auto"/>
          <w:sz w:val="24"/>
          <w:highlight w:val="none"/>
          <w:u w:val="none"/>
          <w:lang w:val="en-US" w:eastAsia="zh-CN"/>
        </w:rPr>
        <w:t>150</w:t>
      </w:r>
      <w:r>
        <w:rPr>
          <w:rFonts w:hint="eastAsia" w:ascii="CESI宋体-GB2312" w:hAnsi="CESI宋体-GB2312" w:eastAsia="CESI宋体-GB2312" w:cs="CESI宋体-GB2312"/>
          <w:color w:val="auto"/>
          <w:sz w:val="24"/>
          <w:highlight w:val="none"/>
        </w:rPr>
        <w:t>㎡</w:t>
      </w:r>
      <w:r>
        <w:rPr>
          <w:rFonts w:hint="eastAsia" w:ascii="CESI宋体-GB2312" w:hAnsi="CESI宋体-GB2312" w:eastAsia="CESI宋体-GB2312" w:cs="CESI宋体-GB2312"/>
          <w:color w:val="auto"/>
          <w:sz w:val="24"/>
          <w:highlight w:val="none"/>
          <w:u w:val="none"/>
          <w:lang w:eastAsia="zh-CN"/>
        </w:rPr>
        <w:t>，地下停车场车位约2</w:t>
      </w:r>
      <w:r>
        <w:rPr>
          <w:rFonts w:hint="eastAsia" w:ascii="CESI宋体-GB2312" w:hAnsi="CESI宋体-GB2312" w:eastAsia="CESI宋体-GB2312" w:cs="CESI宋体-GB2312"/>
          <w:color w:val="auto"/>
          <w:sz w:val="24"/>
          <w:highlight w:val="none"/>
          <w:u w:val="none"/>
          <w:lang w:val="en-US" w:eastAsia="zh-CN"/>
        </w:rPr>
        <w:t>00</w:t>
      </w:r>
      <w:r>
        <w:rPr>
          <w:rFonts w:hint="eastAsia" w:ascii="CESI宋体-GB2312" w:hAnsi="CESI宋体-GB2312" w:eastAsia="CESI宋体-GB2312" w:cs="CESI宋体-GB2312"/>
          <w:color w:val="auto"/>
          <w:sz w:val="24"/>
          <w:highlight w:val="none"/>
          <w:u w:val="none"/>
        </w:rPr>
        <w:t xml:space="preserve"> </w:t>
      </w:r>
      <w:r>
        <w:rPr>
          <w:rFonts w:hint="eastAsia" w:ascii="CESI宋体-GB2312" w:hAnsi="CESI宋体-GB2312" w:eastAsia="CESI宋体-GB2312" w:cs="CESI宋体-GB2312"/>
          <w:color w:val="auto"/>
          <w:sz w:val="24"/>
          <w:highlight w:val="none"/>
          <w:u w:val="none"/>
          <w:lang w:eastAsia="zh-CN"/>
        </w:rPr>
        <w:t>个、建筑面积约</w:t>
      </w:r>
      <w:r>
        <w:rPr>
          <w:rFonts w:hint="eastAsia" w:ascii="CESI宋体-GB2312" w:hAnsi="CESI宋体-GB2312" w:eastAsia="CESI宋体-GB2312" w:cs="CESI宋体-GB2312"/>
          <w:color w:val="auto"/>
          <w:sz w:val="24"/>
          <w:highlight w:val="none"/>
          <w:u w:val="none"/>
          <w:lang w:val="en-US" w:eastAsia="zh-CN"/>
        </w:rPr>
        <w:t>8233.63㎡</w:t>
      </w:r>
      <w:r>
        <w:rPr>
          <w:rFonts w:hint="eastAsia" w:ascii="CESI宋体-GB2312" w:hAnsi="CESI宋体-GB2312" w:eastAsia="CESI宋体-GB2312" w:cs="CESI宋体-GB2312"/>
          <w:color w:val="auto"/>
          <w:sz w:val="24"/>
          <w:highlight w:val="none"/>
          <w:lang w:eastAsia="zh-CN"/>
        </w:rPr>
        <w:t>，总计建筑面积</w:t>
      </w:r>
      <w:r>
        <w:rPr>
          <w:rFonts w:hint="eastAsia" w:ascii="CESI宋体-GB2312" w:hAnsi="CESI宋体-GB2312" w:eastAsia="CESI宋体-GB2312" w:cs="CESI宋体-GB2312"/>
          <w:color w:val="auto"/>
          <w:sz w:val="24"/>
          <w:highlight w:val="none"/>
          <w:u w:val="none"/>
          <w:lang w:eastAsia="zh-CN"/>
        </w:rPr>
        <w:t>约</w:t>
      </w:r>
      <w:r>
        <w:rPr>
          <w:rFonts w:hint="eastAsia" w:ascii="CESI宋体-GB2312" w:hAnsi="CESI宋体-GB2312" w:eastAsia="CESI宋体-GB2312" w:cs="CESI宋体-GB2312"/>
          <w:color w:val="auto"/>
          <w:sz w:val="24"/>
          <w:highlight w:val="none"/>
          <w:u w:val="none"/>
          <w:lang w:val="en-US" w:eastAsia="zh-CN"/>
        </w:rPr>
        <w:t>17730.41</w:t>
      </w:r>
      <w:r>
        <w:rPr>
          <w:rFonts w:hint="eastAsia" w:ascii="CESI宋体-GB2312" w:hAnsi="CESI宋体-GB2312" w:eastAsia="CESI宋体-GB2312" w:cs="CESI宋体-GB2312"/>
          <w:color w:val="auto"/>
          <w:sz w:val="24"/>
          <w:highlight w:val="none"/>
        </w:rPr>
        <w:t>㎡。具体</w:t>
      </w:r>
      <w:r>
        <w:rPr>
          <w:rFonts w:hint="eastAsia" w:ascii="CESI宋体-GB2312" w:hAnsi="CESI宋体-GB2312" w:eastAsia="CESI宋体-GB2312" w:cs="CESI宋体-GB2312"/>
          <w:color w:val="auto"/>
          <w:sz w:val="24"/>
          <w:highlight w:val="none"/>
          <w:lang w:eastAsia="zh-CN"/>
        </w:rPr>
        <w:t>面积</w:t>
      </w:r>
      <w:r>
        <w:rPr>
          <w:rFonts w:hint="eastAsia" w:ascii="CESI宋体-GB2312" w:hAnsi="CESI宋体-GB2312" w:eastAsia="CESI宋体-GB2312" w:cs="CESI宋体-GB2312"/>
          <w:color w:val="auto"/>
          <w:sz w:val="24"/>
          <w:highlight w:val="none"/>
        </w:rPr>
        <w:t>以现场实际为准，若存在差异，不调整租金</w:t>
      </w:r>
      <w:r>
        <w:rPr>
          <w:rFonts w:hint="eastAsia" w:ascii="CESI宋体-GB2312" w:hAnsi="CESI宋体-GB2312" w:eastAsia="CESI宋体-GB2312" w:cs="CESI宋体-GB2312"/>
          <w:color w:val="auto"/>
          <w:sz w:val="24"/>
          <w:highlight w:val="none"/>
          <w:lang w:eastAsia="zh-CN"/>
        </w:rPr>
        <w:t>的计算</w:t>
      </w:r>
      <w:r>
        <w:rPr>
          <w:rFonts w:hint="eastAsia" w:ascii="CESI宋体-GB2312" w:hAnsi="CESI宋体-GB2312" w:eastAsia="CESI宋体-GB2312" w:cs="CESI宋体-GB2312"/>
          <w:color w:val="auto"/>
          <w:sz w:val="24"/>
          <w:highlight w:val="none"/>
        </w:rPr>
        <w:t>。</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2.因</w:t>
      </w:r>
      <w:r>
        <w:rPr>
          <w:rFonts w:hint="eastAsia" w:ascii="CESI宋体-GB2312" w:hAnsi="CESI宋体-GB2312" w:eastAsia="CESI宋体-GB2312" w:cs="CESI宋体-GB2312"/>
          <w:color w:val="auto"/>
          <w:sz w:val="24"/>
          <w:highlight w:val="none"/>
          <w:lang w:val="en-US" w:eastAsia="zh-CN"/>
        </w:rPr>
        <w:t>租赁物</w:t>
      </w:r>
      <w:r>
        <w:rPr>
          <w:rFonts w:hint="eastAsia" w:ascii="CESI宋体-GB2312" w:hAnsi="CESI宋体-GB2312" w:eastAsia="CESI宋体-GB2312" w:cs="CESI宋体-GB2312"/>
          <w:color w:val="auto"/>
          <w:sz w:val="24"/>
          <w:highlight w:val="none"/>
        </w:rPr>
        <w:t>周边天星东路北侧1号地块东侧规划支路施工时间暂未定</w:t>
      </w:r>
      <w:r>
        <w:rPr>
          <w:rFonts w:hint="eastAsia" w:ascii="CESI宋体-GB2312" w:hAnsi="CESI宋体-GB2312" w:eastAsia="CESI宋体-GB2312" w:cs="CESI宋体-GB2312"/>
          <w:color w:val="auto"/>
          <w:sz w:val="24"/>
          <w:highlight w:val="none"/>
          <w:lang w:eastAsia="zh-CN"/>
        </w:rPr>
        <w:t>，移交时间以</w:t>
      </w:r>
      <w:r>
        <w:rPr>
          <w:rFonts w:hint="eastAsia" w:ascii="CESI宋体-GB2312" w:hAnsi="CESI宋体-GB2312" w:eastAsia="CESI宋体-GB2312" w:cs="CESI宋体-GB2312"/>
          <w:color w:val="auto"/>
          <w:sz w:val="24"/>
          <w:highlight w:val="none"/>
          <w:lang w:val="en-US" w:eastAsia="zh-CN"/>
        </w:rPr>
        <w:t>甲</w:t>
      </w:r>
      <w:r>
        <w:rPr>
          <w:rFonts w:hint="eastAsia" w:ascii="CESI宋体-GB2312" w:hAnsi="CESI宋体-GB2312" w:eastAsia="CESI宋体-GB2312" w:cs="CESI宋体-GB2312"/>
          <w:color w:val="auto"/>
          <w:sz w:val="24"/>
          <w:highlight w:val="none"/>
          <w:lang w:eastAsia="zh-CN"/>
        </w:rPr>
        <w:t>方通知为准，移交时甲乙双方应签署附件《移交确认书》</w:t>
      </w:r>
      <w:r>
        <w:rPr>
          <w:rFonts w:hint="eastAsia" w:ascii="CESI宋体-GB2312" w:hAnsi="CESI宋体-GB2312" w:eastAsia="CESI宋体-GB2312" w:cs="CESI宋体-GB2312"/>
          <w:color w:val="auto"/>
          <w:sz w:val="24"/>
          <w:highlight w:val="none"/>
        </w:rPr>
        <w:t>。</w:t>
      </w:r>
    </w:p>
    <w:p>
      <w:pPr>
        <w:spacing w:line="400" w:lineRule="exact"/>
        <w:ind w:firstLine="480" w:firstLineChars="200"/>
        <w:rPr>
          <w:rFonts w:ascii="CESI宋体-GB2312" w:hAnsi="CESI宋体-GB2312" w:eastAsia="CESI宋体-GB2312" w:cs="CESI宋体-GB2312"/>
          <w:color w:val="auto"/>
          <w:sz w:val="24"/>
          <w:highlight w:val="none"/>
        </w:rPr>
      </w:pPr>
      <w:r>
        <w:rPr>
          <w:rFonts w:ascii="CESI宋体-GB2312" w:hAnsi="CESI宋体-GB2312" w:eastAsia="CESI宋体-GB2312" w:cs="CESI宋体-GB2312"/>
          <w:color w:val="auto"/>
          <w:sz w:val="24"/>
          <w:highlight w:val="none"/>
        </w:rPr>
        <w:t>3.</w:t>
      </w:r>
      <w:r>
        <w:rPr>
          <w:rFonts w:hint="eastAsia" w:ascii="CESI宋体-GB2312" w:hAnsi="CESI宋体-GB2312" w:eastAsia="CESI宋体-GB2312" w:cs="CESI宋体-GB2312"/>
          <w:color w:val="auto"/>
          <w:sz w:val="24"/>
          <w:highlight w:val="none"/>
        </w:rPr>
        <w:t>租赁物暂未办理产权登记手续，该租赁物按现状（含建筑物、消防、产权登记情况、配套设施设备）出租，天星东路北侧1号地块东侧规划支路</w:t>
      </w:r>
      <w:r>
        <w:rPr>
          <w:rFonts w:hint="eastAsia" w:ascii="CESI宋体-GB2312" w:hAnsi="CESI宋体-GB2312" w:eastAsia="CESI宋体-GB2312" w:cs="CESI宋体-GB2312"/>
          <w:color w:val="auto"/>
          <w:sz w:val="24"/>
          <w:highlight w:val="none"/>
          <w:lang w:val="en-US" w:eastAsia="zh-CN"/>
        </w:rPr>
        <w:t>道路状况以市政部门交付为准，</w:t>
      </w:r>
      <w:r>
        <w:rPr>
          <w:rFonts w:hint="eastAsia" w:ascii="CESI宋体-GB2312" w:hAnsi="CESI宋体-GB2312" w:eastAsia="CESI宋体-GB2312" w:cs="CESI宋体-GB2312"/>
          <w:color w:val="auto"/>
          <w:sz w:val="24"/>
          <w:highlight w:val="none"/>
        </w:rPr>
        <w:t>乙方在签订本合同前已自行到现场查看租赁物</w:t>
      </w:r>
      <w:r>
        <w:rPr>
          <w:rFonts w:hint="eastAsia" w:ascii="CESI宋体-GB2312" w:hAnsi="CESI宋体-GB2312" w:eastAsia="CESI宋体-GB2312" w:cs="CESI宋体-GB2312"/>
          <w:color w:val="auto"/>
          <w:sz w:val="24"/>
          <w:highlight w:val="none"/>
          <w:lang w:val="en-US" w:eastAsia="zh-CN"/>
        </w:rPr>
        <w:t>及周边</w:t>
      </w:r>
      <w:r>
        <w:rPr>
          <w:rFonts w:hint="eastAsia" w:ascii="CESI宋体-GB2312" w:hAnsi="CESI宋体-GB2312" w:eastAsia="CESI宋体-GB2312" w:cs="CESI宋体-GB2312"/>
          <w:color w:val="auto"/>
          <w:sz w:val="24"/>
          <w:highlight w:val="none"/>
        </w:rPr>
        <w:t>情况，其承租决策已充分考虑市政道路施工及交付因素，</w:t>
      </w:r>
      <w:r>
        <w:rPr>
          <w:rFonts w:hint="eastAsia" w:ascii="CESI宋体-GB2312" w:hAnsi="CESI宋体-GB2312" w:eastAsia="CESI宋体-GB2312" w:cs="CESI宋体-GB2312"/>
          <w:color w:val="auto"/>
          <w:sz w:val="24"/>
          <w:highlight w:val="none"/>
          <w:lang w:val="en-US" w:eastAsia="zh-CN"/>
        </w:rPr>
        <w:t>并</w:t>
      </w:r>
      <w:r>
        <w:rPr>
          <w:rFonts w:hint="eastAsia" w:ascii="CESI宋体-GB2312" w:hAnsi="CESI宋体-GB2312" w:eastAsia="CESI宋体-GB2312" w:cs="CESI宋体-GB2312"/>
          <w:color w:val="auto"/>
          <w:sz w:val="24"/>
          <w:highlight w:val="none"/>
        </w:rPr>
        <w:t>已对租赁物的物理属性和权利属性等有了充分了解和知悉，仔细阅读了甲方提供的所有材料，对租赁物存在的瑕疵表示理解和认可，对租赁物状况、租赁面积、相邻业态、交通状况以及可能出现的变化等均无异议。乙方已明确知悉使用租赁物开展相关经营活动须向相关部门申请并取得有关部门批准、许可等；若因乙方无法取得相关部门批准、许可等导致无法经营的，由此造成的损失均由乙方自行承担，甲方不予任何补偿，同时乙方不得因此请求减免相应的违约责任。</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第二条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租赁用途</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1.乙方租赁房屋作为</w:t>
      </w:r>
      <w:r>
        <w:rPr>
          <w:rFonts w:hint="eastAsia" w:ascii="CESI宋体-GB2312" w:hAnsi="CESI宋体-GB2312" w:eastAsia="CESI宋体-GB2312" w:cs="CESI宋体-GB2312"/>
          <w:color w:val="auto"/>
          <w:sz w:val="24"/>
          <w:highlight w:val="none"/>
          <w:u w:val="single"/>
        </w:rPr>
        <w:t xml:space="preserve">  </w:t>
      </w:r>
      <w:r>
        <w:rPr>
          <w:rFonts w:hint="eastAsia" w:ascii="CESI宋体-GB2312" w:hAnsi="CESI宋体-GB2312" w:eastAsia="CESI宋体-GB2312" w:cs="CESI宋体-GB2312"/>
          <w:color w:val="auto"/>
          <w:sz w:val="24"/>
          <w:highlight w:val="none"/>
          <w:u w:val="single"/>
          <w:lang w:val="en-US" w:eastAsia="zh-CN"/>
        </w:rPr>
        <w:t>按证载用途的商业</w:t>
      </w:r>
      <w:r>
        <w:rPr>
          <w:rFonts w:hint="eastAsia" w:ascii="CESI宋体-GB2312" w:hAnsi="CESI宋体-GB2312" w:eastAsia="CESI宋体-GB2312" w:cs="CESI宋体-GB2312"/>
          <w:color w:val="auto"/>
          <w:sz w:val="24"/>
          <w:highlight w:val="none"/>
          <w:u w:val="single"/>
        </w:rPr>
        <w:t xml:space="preserve">   </w:t>
      </w:r>
      <w:r>
        <w:rPr>
          <w:rFonts w:hint="eastAsia" w:ascii="CESI宋体-GB2312" w:hAnsi="CESI宋体-GB2312" w:eastAsia="CESI宋体-GB2312" w:cs="CESI宋体-GB2312"/>
          <w:color w:val="auto"/>
          <w:sz w:val="24"/>
          <w:highlight w:val="none"/>
        </w:rPr>
        <w:t>经营</w:t>
      </w:r>
      <w:r>
        <w:rPr>
          <w:rFonts w:ascii="CESI宋体-GB2312" w:hAnsi="CESI宋体-GB2312" w:eastAsia="CESI宋体-GB2312" w:cs="CESI宋体-GB2312"/>
          <w:color w:val="auto"/>
          <w:sz w:val="24"/>
          <w:highlight w:val="none"/>
        </w:rPr>
        <w:t>使用，</w:t>
      </w:r>
      <w:r>
        <w:rPr>
          <w:rFonts w:hint="eastAsia" w:ascii="CESI宋体-GB2312" w:hAnsi="CESI宋体-GB2312" w:eastAsia="CESI宋体-GB2312" w:cs="CESI宋体-GB2312"/>
          <w:color w:val="auto"/>
          <w:sz w:val="24"/>
          <w:highlight w:val="none"/>
        </w:rPr>
        <w:t>未经甲方书面同意，乙方不得擅自改变用途。</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2.若乙方需改变部分用途，必须书面向甲方提出申请，经甲方同意并由乙方自行向有关部门申请办理相关手续，在取得相关部门批准同意后方可变更。</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3.乙方未经甲方书面同意改变租赁用途的，甲方有权单方面解除合同，且不予退还乙方缴纳的合同履约保证金。</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第三条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租赁期限</w:t>
      </w:r>
    </w:p>
    <w:p>
      <w:pPr>
        <w:spacing w:line="400" w:lineRule="exact"/>
        <w:ind w:firstLine="480" w:firstLineChars="200"/>
        <w:rPr>
          <w:rFonts w:ascii="CESI宋体-GB2312" w:hAnsi="CESI宋体-GB2312" w:eastAsia="CESI宋体-GB2312" w:cs="CESI宋体-GB2312"/>
          <w:color w:val="auto"/>
          <w:sz w:val="24"/>
          <w:highlight w:val="none"/>
        </w:rPr>
      </w:pPr>
      <w:bookmarkStart w:id="1" w:name="OLE_LINK8"/>
      <w:r>
        <w:rPr>
          <w:rFonts w:hint="eastAsia" w:ascii="CESI宋体-GB2312" w:hAnsi="CESI宋体-GB2312" w:eastAsia="CESI宋体-GB2312" w:cs="CESI宋体-GB2312"/>
          <w:color w:val="auto"/>
          <w:sz w:val="24"/>
          <w:highlight w:val="none"/>
          <w:lang w:eastAsia="zh-CN"/>
        </w:rPr>
        <w:t>地面二至四层及地面一层西面</w:t>
      </w:r>
      <w:bookmarkEnd w:id="1"/>
      <w:r>
        <w:rPr>
          <w:rFonts w:hint="eastAsia" w:ascii="CESI宋体-GB2312" w:hAnsi="CESI宋体-GB2312" w:eastAsia="CESI宋体-GB2312" w:cs="CESI宋体-GB2312"/>
          <w:color w:val="auto"/>
          <w:sz w:val="24"/>
          <w:highlight w:val="none"/>
          <w:lang w:eastAsia="zh-CN"/>
        </w:rPr>
        <w:t>约150㎡店铺</w:t>
      </w:r>
      <w:r>
        <w:rPr>
          <w:rFonts w:hint="eastAsia" w:ascii="CESI宋体-GB2312" w:hAnsi="CESI宋体-GB2312" w:eastAsia="CESI宋体-GB2312" w:cs="CESI宋体-GB2312"/>
          <w:color w:val="auto"/>
          <w:sz w:val="24"/>
          <w:highlight w:val="none"/>
        </w:rPr>
        <w:t>租赁期</w:t>
      </w:r>
      <w:r>
        <w:rPr>
          <w:rFonts w:hint="eastAsia" w:ascii="CESI宋体-GB2312" w:hAnsi="CESI宋体-GB2312" w:eastAsia="CESI宋体-GB2312" w:cs="CESI宋体-GB2312"/>
          <w:color w:val="auto"/>
          <w:sz w:val="24"/>
          <w:highlight w:val="none"/>
          <w:u w:val="single"/>
          <w:lang w:val="en-US" w:eastAsia="zh-CN"/>
        </w:rPr>
        <w:t>十二</w:t>
      </w:r>
      <w:r>
        <w:rPr>
          <w:rFonts w:hint="eastAsia" w:ascii="CESI宋体-GB2312" w:hAnsi="CESI宋体-GB2312" w:eastAsia="CESI宋体-GB2312" w:cs="CESI宋体-GB2312"/>
          <w:color w:val="auto"/>
          <w:sz w:val="24"/>
          <w:highlight w:val="none"/>
        </w:rPr>
        <w:t>年</w:t>
      </w:r>
      <w:ins w:id="0" w:author="吴添荣" w:date="2025-06-09T16:21:03Z">
        <w:r>
          <w:rPr>
            <w:rFonts w:hint="eastAsia" w:ascii="CESI宋体-GB2312" w:hAnsi="CESI宋体-GB2312" w:eastAsia="CESI宋体-GB2312" w:cs="CESI宋体-GB2312"/>
            <w:color w:val="auto"/>
            <w:sz w:val="24"/>
            <w:highlight w:val="none"/>
            <w:lang w:eastAsia="zh-CN"/>
          </w:rPr>
          <w:t>，</w:t>
        </w:r>
      </w:ins>
      <w:del w:id="1" w:author="吴添荣" w:date="2025-06-09T16:21:03Z">
        <w:r>
          <w:rPr>
            <w:rFonts w:hint="eastAsia" w:ascii="CESI宋体-GB2312" w:hAnsi="CESI宋体-GB2312" w:eastAsia="CESI宋体-GB2312" w:cs="CESI宋体-GB2312"/>
            <w:color w:val="auto"/>
            <w:sz w:val="24"/>
            <w:highlight w:val="none"/>
          </w:rPr>
          <w:delText>,</w:delText>
        </w:r>
      </w:del>
      <w:r>
        <w:rPr>
          <w:rFonts w:hint="eastAsia" w:ascii="CESI宋体-GB2312" w:hAnsi="CESI宋体-GB2312" w:eastAsia="CESI宋体-GB2312" w:cs="CESI宋体-GB2312"/>
          <w:color w:val="auto"/>
          <w:sz w:val="24"/>
          <w:highlight w:val="none"/>
          <w:lang w:eastAsia="zh-CN"/>
        </w:rPr>
        <w:t>地下停车场租赁期</w:t>
      </w:r>
      <w:r>
        <w:rPr>
          <w:rFonts w:hint="eastAsia" w:ascii="CESI宋体-GB2312" w:hAnsi="CESI宋体-GB2312" w:eastAsia="CESI宋体-GB2312" w:cs="CESI宋体-GB2312"/>
          <w:color w:val="auto"/>
          <w:sz w:val="24"/>
          <w:highlight w:val="none"/>
          <w:lang w:val="en-US" w:eastAsia="zh-CN"/>
        </w:rPr>
        <w:t>五</w:t>
      </w:r>
      <w:r>
        <w:rPr>
          <w:rFonts w:hint="eastAsia" w:ascii="CESI宋体-GB2312" w:hAnsi="CESI宋体-GB2312" w:eastAsia="CESI宋体-GB2312" w:cs="CESI宋体-GB2312"/>
          <w:color w:val="auto"/>
          <w:sz w:val="24"/>
          <w:highlight w:val="none"/>
          <w:lang w:eastAsia="zh-CN"/>
        </w:rPr>
        <w:t>年，</w:t>
      </w:r>
      <w:r>
        <w:rPr>
          <w:rFonts w:hint="eastAsia" w:ascii="CESI宋体-GB2312" w:hAnsi="CESI宋体-GB2312" w:eastAsia="CESI宋体-GB2312" w:cs="CESI宋体-GB2312"/>
          <w:color w:val="auto"/>
          <w:sz w:val="24"/>
          <w:highlight w:val="none"/>
        </w:rPr>
        <w:t>租期自</w:t>
      </w:r>
      <w:r>
        <w:rPr>
          <w:rFonts w:ascii="CESI宋体-GB2312" w:hAnsi="CESI宋体-GB2312" w:eastAsia="CESI宋体-GB2312" w:cs="CESI宋体-GB2312"/>
          <w:color w:val="auto"/>
          <w:sz w:val="24"/>
          <w:highlight w:val="none"/>
        </w:rPr>
        <w:t>移交之日起计，移交时间以甲方通知为准。</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第四条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租金计算起止日及支付方式</w:t>
      </w:r>
    </w:p>
    <w:p>
      <w:pPr>
        <w:spacing w:line="400" w:lineRule="exact"/>
        <w:ind w:firstLine="480" w:firstLineChars="200"/>
        <w:rPr>
          <w:del w:id="2" w:author="吴添荣" w:date="2025-06-09T12:37:34Z"/>
          <w:rFonts w:hint="eastAsia" w:ascii="CESI宋体-GB2312" w:hAnsi="CESI宋体-GB2312" w:eastAsia="CESI宋体-GB2312" w:cs="CESI宋体-GB2312"/>
          <w:color w:val="auto"/>
          <w:sz w:val="24"/>
          <w:highlight w:val="none"/>
          <w:lang w:eastAsia="zh-CN"/>
        </w:rPr>
      </w:pPr>
      <w:r>
        <w:rPr>
          <w:rFonts w:hint="eastAsia" w:ascii="CESI宋体-GB2312" w:hAnsi="CESI宋体-GB2312" w:eastAsia="CESI宋体-GB2312" w:cs="CESI宋体-GB2312"/>
          <w:color w:val="auto"/>
          <w:sz w:val="24"/>
          <w:highlight w:val="none"/>
        </w:rPr>
        <w:t>1.</w:t>
      </w:r>
      <w:r>
        <w:rPr>
          <w:rFonts w:hint="eastAsia" w:ascii="CESI宋体-GB2312" w:hAnsi="CESI宋体-GB2312" w:eastAsia="CESI宋体-GB2312" w:cs="CESI宋体-GB2312"/>
          <w:color w:val="auto"/>
          <w:sz w:val="24"/>
          <w:highlight w:val="none"/>
          <w:lang w:eastAsia="zh-CN"/>
        </w:rPr>
        <w:t>地面二至四层及地面一层西面约150㎡店铺</w:t>
      </w:r>
      <w:ins w:id="3" w:author="吴添荣" w:date="2025-06-09T12:37:09Z">
        <w:r>
          <w:rPr>
            <w:rFonts w:hint="eastAsia" w:ascii="CESI宋体-GB2312" w:hAnsi="CESI宋体-GB2312" w:eastAsia="CESI宋体-GB2312" w:cs="CESI宋体-GB2312"/>
            <w:color w:val="auto"/>
            <w:sz w:val="24"/>
            <w:highlight w:val="none"/>
          </w:rPr>
          <w:t>按移交之日起计租赁起始日期</w:t>
        </w:r>
      </w:ins>
      <w:ins w:id="4" w:author="吴添荣" w:date="2025-06-09T12:37:10Z">
        <w:r>
          <w:rPr>
            <w:rFonts w:hint="eastAsia" w:ascii="CESI宋体-GB2312" w:hAnsi="CESI宋体-GB2312" w:eastAsia="CESI宋体-GB2312" w:cs="CESI宋体-GB2312"/>
            <w:color w:val="auto"/>
            <w:sz w:val="24"/>
            <w:highlight w:val="none"/>
            <w:lang w:eastAsia="zh-CN"/>
          </w:rPr>
          <w:t>，</w:t>
        </w:r>
      </w:ins>
      <w:ins w:id="5" w:author="吴添荣" w:date="2025-06-09T12:37:15Z">
        <w:r>
          <w:rPr>
            <w:rFonts w:hint="eastAsia" w:ascii="CESI宋体-GB2312" w:hAnsi="CESI宋体-GB2312" w:eastAsia="CESI宋体-GB2312" w:cs="CESI宋体-GB2312"/>
            <w:color w:val="auto"/>
            <w:sz w:val="24"/>
            <w:highlight w:val="none"/>
          </w:rPr>
          <w:t>免租</w:t>
        </w:r>
      </w:ins>
      <w:ins w:id="6" w:author="吴添荣" w:date="2025-06-09T16:27:13Z">
        <w:r>
          <w:rPr>
            <w:rFonts w:hint="eastAsia" w:ascii="CESI宋体-GB2312" w:hAnsi="CESI宋体-GB2312" w:eastAsia="CESI宋体-GB2312" w:cs="CESI宋体-GB2312"/>
            <w:color w:val="auto"/>
            <w:sz w:val="24"/>
            <w:highlight w:val="none"/>
            <w:lang w:val="en-US" w:eastAsia="zh-CN"/>
          </w:rPr>
          <w:t>期</w:t>
        </w:r>
      </w:ins>
      <w:ins w:id="7" w:author="吴添荣" w:date="2025-06-09T12:37:15Z">
        <w:r>
          <w:rPr>
            <w:rFonts w:hint="eastAsia" w:ascii="CESI宋体-GB2312" w:hAnsi="CESI宋体-GB2312" w:eastAsia="CESI宋体-GB2312" w:cs="CESI宋体-GB2312"/>
            <w:color w:val="auto"/>
            <w:sz w:val="24"/>
            <w:highlight w:val="none"/>
          </w:rPr>
          <w:t>半年</w:t>
        </w:r>
      </w:ins>
      <w:ins w:id="8" w:author="吴添荣" w:date="2025-06-09T12:40:42Z">
        <w:r>
          <w:rPr>
            <w:rFonts w:hint="eastAsia" w:ascii="CESI宋体-GB2312" w:hAnsi="CESI宋体-GB2312" w:eastAsia="CESI宋体-GB2312" w:cs="CESI宋体-GB2312"/>
            <w:color w:val="auto"/>
            <w:sz w:val="24"/>
            <w:highlight w:val="none"/>
            <w:lang w:eastAsia="zh-CN"/>
          </w:rPr>
          <w:t>，</w:t>
        </w:r>
      </w:ins>
      <w:r>
        <w:rPr>
          <w:rFonts w:hint="eastAsia" w:ascii="CESI宋体-GB2312" w:hAnsi="CESI宋体-GB2312" w:eastAsia="CESI宋体-GB2312" w:cs="CESI宋体-GB2312"/>
          <w:color w:val="auto"/>
          <w:sz w:val="24"/>
          <w:highlight w:val="none"/>
          <w:lang w:eastAsia="zh-CN"/>
        </w:rPr>
        <w:t>租金为浮动租金，前三年租金为人民币：    元/月（¥      元/月），之后每满三年较前一年度递增6%；地下停车场</w:t>
      </w:r>
      <w:ins w:id="9" w:author="吴添荣" w:date="2025-06-09T12:02:20Z">
        <w:r>
          <w:rPr>
            <w:rFonts w:hint="eastAsia" w:ascii="CESI宋体-GB2312" w:hAnsi="CESI宋体-GB2312" w:eastAsia="CESI宋体-GB2312" w:cs="CESI宋体-GB2312"/>
            <w:color w:val="auto"/>
            <w:sz w:val="24"/>
            <w:highlight w:val="none"/>
            <w:lang w:val="en-US" w:eastAsia="zh-CN"/>
          </w:rPr>
          <w:t>作为</w:t>
        </w:r>
      </w:ins>
      <w:ins w:id="10" w:author="吴添荣" w:date="2025-06-09T12:02:21Z">
        <w:r>
          <w:rPr>
            <w:rFonts w:hint="eastAsia" w:ascii="CESI宋体-GB2312" w:hAnsi="CESI宋体-GB2312" w:eastAsia="CESI宋体-GB2312" w:cs="CESI宋体-GB2312"/>
            <w:color w:val="auto"/>
            <w:sz w:val="24"/>
            <w:highlight w:val="none"/>
            <w:lang w:val="en-US" w:eastAsia="zh-CN"/>
          </w:rPr>
          <w:t>配套</w:t>
        </w:r>
      </w:ins>
      <w:ins w:id="11" w:author="吴添荣" w:date="2025-06-09T12:02:22Z">
        <w:r>
          <w:rPr>
            <w:rFonts w:hint="eastAsia" w:ascii="CESI宋体-GB2312" w:hAnsi="CESI宋体-GB2312" w:eastAsia="CESI宋体-GB2312" w:cs="CESI宋体-GB2312"/>
            <w:color w:val="auto"/>
            <w:sz w:val="24"/>
            <w:highlight w:val="none"/>
            <w:lang w:val="en-US" w:eastAsia="zh-CN"/>
          </w:rPr>
          <w:t>租赁</w:t>
        </w:r>
      </w:ins>
      <w:ins w:id="12" w:author="吴添荣" w:date="2025-06-09T12:02:24Z">
        <w:r>
          <w:rPr>
            <w:rFonts w:hint="eastAsia" w:ascii="CESI宋体-GB2312" w:hAnsi="CESI宋体-GB2312" w:eastAsia="CESI宋体-GB2312" w:cs="CESI宋体-GB2312"/>
            <w:color w:val="auto"/>
            <w:sz w:val="24"/>
            <w:highlight w:val="none"/>
            <w:lang w:val="en-US" w:eastAsia="zh-CN"/>
          </w:rPr>
          <w:t>，</w:t>
        </w:r>
      </w:ins>
      <w:r>
        <w:rPr>
          <w:rFonts w:hint="eastAsia" w:ascii="CESI宋体-GB2312" w:hAnsi="CESI宋体-GB2312" w:eastAsia="CESI宋体-GB2312" w:cs="CESI宋体-GB2312"/>
          <w:color w:val="auto"/>
          <w:sz w:val="24"/>
          <w:highlight w:val="none"/>
          <w:lang w:eastAsia="zh-CN"/>
        </w:rPr>
        <w:t>在五年租赁期内</w:t>
      </w:r>
      <w:del w:id="13" w:author="吴添荣" w:date="2025-06-09T12:02:26Z">
        <w:r>
          <w:rPr>
            <w:rFonts w:hint="eastAsia" w:ascii="CESI宋体-GB2312" w:hAnsi="CESI宋体-GB2312" w:eastAsia="CESI宋体-GB2312" w:cs="CESI宋体-GB2312"/>
            <w:color w:val="auto"/>
            <w:sz w:val="24"/>
            <w:highlight w:val="none"/>
            <w:lang w:eastAsia="zh-CN"/>
          </w:rPr>
          <w:delText>，</w:delText>
        </w:r>
      </w:del>
      <w:r>
        <w:rPr>
          <w:rFonts w:hint="eastAsia" w:ascii="CESI宋体-GB2312" w:hAnsi="CESI宋体-GB2312" w:eastAsia="CESI宋体-GB2312" w:cs="CESI宋体-GB2312"/>
          <w:color w:val="auto"/>
          <w:sz w:val="24"/>
          <w:highlight w:val="none"/>
          <w:lang w:eastAsia="zh-CN"/>
        </w:rPr>
        <w:t>实行固定租金，租金为人民币：    元/月（¥      元/月）</w:t>
      </w:r>
      <w:ins w:id="14" w:author="吴添荣" w:date="2025-06-09T12:37:35Z">
        <w:r>
          <w:rPr>
            <w:rFonts w:hint="eastAsia" w:ascii="CESI宋体-GB2312" w:hAnsi="CESI宋体-GB2312" w:eastAsia="CESI宋体-GB2312" w:cs="CESI宋体-GB2312"/>
            <w:color w:val="auto"/>
            <w:sz w:val="24"/>
            <w:highlight w:val="none"/>
            <w:lang w:eastAsia="zh-CN"/>
          </w:rPr>
          <w:t>，</w:t>
        </w:r>
      </w:ins>
      <w:del w:id="15" w:author="吴添荣" w:date="2025-06-09T12:37:34Z">
        <w:r>
          <w:rPr>
            <w:rFonts w:hint="eastAsia" w:ascii="CESI宋体-GB2312" w:hAnsi="CESI宋体-GB2312" w:eastAsia="CESI宋体-GB2312" w:cs="CESI宋体-GB2312"/>
            <w:color w:val="auto"/>
            <w:sz w:val="24"/>
            <w:highlight w:val="none"/>
            <w:lang w:eastAsia="zh-CN"/>
          </w:rPr>
          <w:delText>。自移交之日起计租。</w:delText>
        </w:r>
      </w:del>
    </w:p>
    <w:p>
      <w:pPr>
        <w:spacing w:line="400" w:lineRule="exact"/>
        <w:ind w:firstLine="480" w:firstLineChars="200"/>
        <w:rPr>
          <w:rFonts w:hint="eastAsia" w:ascii="CESI宋体-GB2312" w:hAnsi="CESI宋体-GB2312" w:eastAsia="CESI宋体-GB2312" w:cs="CESI宋体-GB2312"/>
          <w:color w:val="auto"/>
          <w:sz w:val="24"/>
          <w:highlight w:val="none"/>
        </w:rPr>
      </w:pPr>
      <w:del w:id="16" w:author="吴添荣" w:date="2025-06-09T12:37:34Z">
        <w:r>
          <w:rPr>
            <w:rFonts w:hint="eastAsia" w:ascii="CESI宋体-GB2312" w:hAnsi="CESI宋体-GB2312" w:eastAsia="CESI宋体-GB2312" w:cs="CESI宋体-GB2312"/>
            <w:color w:val="auto"/>
            <w:sz w:val="24"/>
            <w:highlight w:val="none"/>
          </w:rPr>
          <w:delText>2</w:delText>
        </w:r>
      </w:del>
      <w:del w:id="17" w:author="吴添荣" w:date="2025-06-09T12:37:34Z">
        <w:r>
          <w:rPr>
            <w:rFonts w:ascii="CESI宋体-GB2312" w:hAnsi="CESI宋体-GB2312" w:eastAsia="CESI宋体-GB2312" w:cs="CESI宋体-GB2312"/>
            <w:color w:val="auto"/>
            <w:sz w:val="24"/>
            <w:highlight w:val="none"/>
          </w:rPr>
          <w:delText>.</w:delText>
        </w:r>
      </w:del>
      <w:del w:id="18" w:author="吴添荣" w:date="2025-06-09T12:37:34Z">
        <w:r>
          <w:rPr>
            <w:rFonts w:hint="eastAsia" w:ascii="CESI宋体-GB2312" w:hAnsi="CESI宋体-GB2312" w:eastAsia="CESI宋体-GB2312" w:cs="CESI宋体-GB2312"/>
            <w:color w:val="auto"/>
            <w:sz w:val="24"/>
            <w:highlight w:val="none"/>
          </w:rPr>
          <w:delText>地面二至四层及地面一层西面约150㎡店铺</w:delText>
        </w:r>
      </w:del>
      <w:del w:id="19" w:author="吴添荣" w:date="2025-06-09T12:37:34Z">
        <w:r>
          <w:rPr>
            <w:rFonts w:hint="eastAsia" w:ascii="CESI宋体-GB2312" w:hAnsi="CESI宋体-GB2312" w:eastAsia="CESI宋体-GB2312" w:cs="CESI宋体-GB2312"/>
            <w:color w:val="auto"/>
            <w:sz w:val="24"/>
            <w:highlight w:val="none"/>
            <w:lang w:eastAsia="zh-CN"/>
          </w:rPr>
          <w:delText>，</w:delText>
        </w:r>
      </w:del>
      <w:del w:id="20" w:author="吴添荣" w:date="2025-06-09T12:37:34Z">
        <w:r>
          <w:rPr>
            <w:rFonts w:hint="eastAsia" w:ascii="CESI宋体-GB2312" w:hAnsi="CESI宋体-GB2312" w:eastAsia="CESI宋体-GB2312" w:cs="CESI宋体-GB2312"/>
            <w:color w:val="auto"/>
            <w:sz w:val="24"/>
            <w:highlight w:val="none"/>
            <w:lang w:val="en-US" w:eastAsia="zh-CN"/>
          </w:rPr>
          <w:delText>地下停车场</w:delText>
        </w:r>
      </w:del>
      <w:ins w:id="21" w:author="吴添荣" w:date="2025-06-09T12:01:52Z">
        <w:r>
          <w:rPr>
            <w:rFonts w:hint="eastAsia" w:ascii="CESI宋体-GB2312" w:hAnsi="CESI宋体-GB2312" w:eastAsia="CESI宋体-GB2312" w:cs="CESI宋体-GB2312"/>
            <w:color w:val="auto"/>
            <w:sz w:val="24"/>
            <w:highlight w:val="none"/>
            <w:lang w:val="en-US" w:eastAsia="zh-CN"/>
          </w:rPr>
          <w:t>无免租期</w:t>
        </w:r>
      </w:ins>
      <w:r>
        <w:rPr>
          <w:rFonts w:hint="eastAsia" w:ascii="CESI宋体-GB2312" w:hAnsi="CESI宋体-GB2312" w:eastAsia="CESI宋体-GB2312" w:cs="CESI宋体-GB2312"/>
          <w:color w:val="auto"/>
          <w:sz w:val="24"/>
          <w:highlight w:val="none"/>
        </w:rPr>
        <w:t>。</w:t>
      </w:r>
    </w:p>
    <w:p>
      <w:pPr>
        <w:spacing w:line="400" w:lineRule="exact"/>
        <w:ind w:firstLine="480" w:firstLineChars="200"/>
        <w:rPr>
          <w:rFonts w:ascii="CESI宋体-GB2312" w:hAnsi="CESI宋体-GB2312" w:eastAsia="CESI宋体-GB2312" w:cs="CESI宋体-GB2312"/>
          <w:color w:val="auto"/>
          <w:sz w:val="24"/>
          <w:highlight w:val="none"/>
        </w:rPr>
      </w:pPr>
      <w:ins w:id="22" w:author="吴添荣" w:date="2025-06-09T12:27:04Z">
        <w:r>
          <w:rPr>
            <w:rFonts w:hint="eastAsia" w:ascii="CESI宋体-GB2312" w:hAnsi="CESI宋体-GB2312" w:eastAsia="CESI宋体-GB2312" w:cs="CESI宋体-GB2312"/>
            <w:color w:val="auto"/>
            <w:sz w:val="24"/>
            <w:highlight w:val="none"/>
            <w:lang w:val="en-US" w:eastAsia="zh-CN"/>
          </w:rPr>
          <w:t>2</w:t>
        </w:r>
      </w:ins>
      <w:del w:id="23" w:author="吴添荣" w:date="2025-06-09T12:27:03Z">
        <w:r>
          <w:rPr>
            <w:rFonts w:hint="eastAsia" w:ascii="CESI宋体-GB2312" w:hAnsi="CESI宋体-GB2312" w:eastAsia="CESI宋体-GB2312" w:cs="CESI宋体-GB2312"/>
            <w:color w:val="auto"/>
            <w:sz w:val="24"/>
            <w:highlight w:val="none"/>
          </w:rPr>
          <w:delText>3</w:delText>
        </w:r>
      </w:del>
      <w:r>
        <w:rPr>
          <w:rFonts w:hint="eastAsia" w:ascii="CESI宋体-GB2312" w:hAnsi="CESI宋体-GB2312" w:eastAsia="CESI宋体-GB2312" w:cs="CESI宋体-GB2312"/>
          <w:color w:val="auto"/>
          <w:sz w:val="24"/>
          <w:highlight w:val="none"/>
        </w:rPr>
        <w:t>.租金按月缴纳。乙方应在</w:t>
      </w:r>
      <w:r>
        <w:rPr>
          <w:rFonts w:ascii="CESI宋体-GB2312" w:hAnsi="CESI宋体-GB2312" w:eastAsia="CESI宋体-GB2312" w:cs="CESI宋体-GB2312"/>
          <w:color w:val="auto"/>
          <w:sz w:val="24"/>
          <w:highlight w:val="none"/>
        </w:rPr>
        <w:t>签订合同</w:t>
      </w:r>
      <w:r>
        <w:rPr>
          <w:rFonts w:hint="eastAsia" w:ascii="CESI宋体-GB2312" w:hAnsi="CESI宋体-GB2312" w:eastAsia="CESI宋体-GB2312" w:cs="CESI宋体-GB2312"/>
          <w:color w:val="auto"/>
          <w:sz w:val="24"/>
          <w:highlight w:val="none"/>
          <w:lang w:eastAsia="zh-CN"/>
        </w:rPr>
        <w:t>前</w:t>
      </w:r>
      <w:r>
        <w:rPr>
          <w:rFonts w:ascii="CESI宋体-GB2312" w:hAnsi="CESI宋体-GB2312" w:eastAsia="CESI宋体-GB2312" w:cs="CESI宋体-GB2312"/>
          <w:color w:val="auto"/>
          <w:sz w:val="24"/>
          <w:highlight w:val="none"/>
        </w:rPr>
        <w:t>缴清首月租金</w:t>
      </w:r>
      <w:ins w:id="24" w:author="吴添荣" w:date="2025-06-09T12:37:54Z">
        <w:r>
          <w:rPr>
            <w:rFonts w:hint="eastAsia" w:ascii="CESI宋体-GB2312" w:hAnsi="CESI宋体-GB2312" w:eastAsia="CESI宋体-GB2312" w:cs="CESI宋体-GB2312"/>
            <w:color w:val="auto"/>
            <w:sz w:val="24"/>
            <w:highlight w:val="none"/>
            <w:lang w:eastAsia="zh-CN"/>
          </w:rPr>
          <w:t>（</w:t>
        </w:r>
      </w:ins>
      <w:ins w:id="25" w:author="吴添荣" w:date="2025-06-09T12:38:03Z">
        <w:r>
          <w:rPr>
            <w:rFonts w:hint="eastAsia" w:ascii="CESI宋体-GB2312" w:hAnsi="CESI宋体-GB2312" w:eastAsia="CESI宋体-GB2312" w:cs="CESI宋体-GB2312"/>
            <w:color w:val="auto"/>
            <w:sz w:val="24"/>
            <w:highlight w:val="none"/>
            <w:lang w:eastAsia="zh-CN"/>
          </w:rPr>
          <w:t>地面二至四层及地面一层西面店铺</w:t>
        </w:r>
      </w:ins>
      <w:ins w:id="26" w:author="吴添荣" w:date="2025-06-09T12:38:05Z">
        <w:r>
          <w:rPr>
            <w:rFonts w:hint="eastAsia" w:ascii="CESI宋体-GB2312" w:hAnsi="CESI宋体-GB2312" w:eastAsia="CESI宋体-GB2312" w:cs="CESI宋体-GB2312"/>
            <w:color w:val="auto"/>
            <w:sz w:val="24"/>
            <w:highlight w:val="none"/>
            <w:lang w:val="en-US" w:eastAsia="zh-CN"/>
          </w:rPr>
          <w:t>免租期</w:t>
        </w:r>
      </w:ins>
      <w:ins w:id="27" w:author="吴添荣" w:date="2025-06-09T12:38:06Z">
        <w:r>
          <w:rPr>
            <w:rFonts w:hint="eastAsia" w:ascii="CESI宋体-GB2312" w:hAnsi="CESI宋体-GB2312" w:eastAsia="CESI宋体-GB2312" w:cs="CESI宋体-GB2312"/>
            <w:color w:val="auto"/>
            <w:sz w:val="24"/>
            <w:highlight w:val="none"/>
            <w:lang w:val="en-US" w:eastAsia="zh-CN"/>
          </w:rPr>
          <w:t>后的</w:t>
        </w:r>
      </w:ins>
      <w:ins w:id="28" w:author="吴添荣" w:date="2025-06-09T12:38:08Z">
        <w:r>
          <w:rPr>
            <w:rFonts w:hint="eastAsia" w:ascii="CESI宋体-GB2312" w:hAnsi="CESI宋体-GB2312" w:eastAsia="CESI宋体-GB2312" w:cs="CESI宋体-GB2312"/>
            <w:color w:val="auto"/>
            <w:sz w:val="24"/>
            <w:highlight w:val="none"/>
            <w:lang w:val="en-US" w:eastAsia="zh-CN"/>
          </w:rPr>
          <w:t>首月租金</w:t>
        </w:r>
      </w:ins>
      <w:ins w:id="29" w:author="吴添荣" w:date="2025-06-09T12:38:24Z">
        <w:r>
          <w:rPr>
            <w:rFonts w:hint="eastAsia" w:ascii="CESI宋体-GB2312" w:hAnsi="CESI宋体-GB2312" w:eastAsia="CESI宋体-GB2312" w:cs="CESI宋体-GB2312"/>
            <w:color w:val="auto"/>
            <w:sz w:val="24"/>
            <w:highlight w:val="none"/>
            <w:lang w:val="en-US" w:eastAsia="zh-CN"/>
          </w:rPr>
          <w:t>与</w:t>
        </w:r>
      </w:ins>
      <w:ins w:id="30" w:author="吴添荣" w:date="2025-06-09T12:38:13Z">
        <w:r>
          <w:rPr>
            <w:rFonts w:hint="eastAsia" w:ascii="CESI宋体-GB2312" w:hAnsi="CESI宋体-GB2312" w:eastAsia="CESI宋体-GB2312" w:cs="CESI宋体-GB2312"/>
            <w:color w:val="auto"/>
            <w:sz w:val="24"/>
            <w:highlight w:val="none"/>
            <w:lang w:val="en-US" w:eastAsia="zh-CN"/>
          </w:rPr>
          <w:t>地下</w:t>
        </w:r>
      </w:ins>
      <w:ins w:id="31" w:author="吴添荣" w:date="2025-06-09T12:38:15Z">
        <w:r>
          <w:rPr>
            <w:rFonts w:hint="eastAsia" w:ascii="CESI宋体-GB2312" w:hAnsi="CESI宋体-GB2312" w:eastAsia="CESI宋体-GB2312" w:cs="CESI宋体-GB2312"/>
            <w:color w:val="auto"/>
            <w:sz w:val="24"/>
            <w:highlight w:val="none"/>
            <w:lang w:val="en-US" w:eastAsia="zh-CN"/>
          </w:rPr>
          <w:t>停车场的</w:t>
        </w:r>
      </w:ins>
      <w:ins w:id="32" w:author="吴添荣" w:date="2025-06-09T12:38:16Z">
        <w:r>
          <w:rPr>
            <w:rFonts w:hint="eastAsia" w:ascii="CESI宋体-GB2312" w:hAnsi="CESI宋体-GB2312" w:eastAsia="CESI宋体-GB2312" w:cs="CESI宋体-GB2312"/>
            <w:color w:val="auto"/>
            <w:sz w:val="24"/>
            <w:highlight w:val="none"/>
            <w:lang w:val="en-US" w:eastAsia="zh-CN"/>
          </w:rPr>
          <w:t>首月</w:t>
        </w:r>
      </w:ins>
      <w:ins w:id="33" w:author="吴添荣" w:date="2025-06-09T12:38:17Z">
        <w:r>
          <w:rPr>
            <w:rFonts w:hint="eastAsia" w:ascii="CESI宋体-GB2312" w:hAnsi="CESI宋体-GB2312" w:eastAsia="CESI宋体-GB2312" w:cs="CESI宋体-GB2312"/>
            <w:color w:val="auto"/>
            <w:sz w:val="24"/>
            <w:highlight w:val="none"/>
            <w:lang w:val="en-US" w:eastAsia="zh-CN"/>
          </w:rPr>
          <w:t>租金</w:t>
        </w:r>
      </w:ins>
      <w:ins w:id="34" w:author="吴添荣" w:date="2025-06-09T12:38:19Z">
        <w:r>
          <w:rPr>
            <w:rFonts w:hint="eastAsia" w:ascii="CESI宋体-GB2312" w:hAnsi="CESI宋体-GB2312" w:eastAsia="CESI宋体-GB2312" w:cs="CESI宋体-GB2312"/>
            <w:color w:val="auto"/>
            <w:sz w:val="24"/>
            <w:highlight w:val="none"/>
            <w:lang w:val="en-US" w:eastAsia="zh-CN"/>
          </w:rPr>
          <w:t>之和</w:t>
        </w:r>
      </w:ins>
      <w:ins w:id="35" w:author="吴添荣" w:date="2025-06-09T12:37:54Z">
        <w:r>
          <w:rPr>
            <w:rFonts w:hint="eastAsia" w:ascii="CESI宋体-GB2312" w:hAnsi="CESI宋体-GB2312" w:eastAsia="CESI宋体-GB2312" w:cs="CESI宋体-GB2312"/>
            <w:color w:val="auto"/>
            <w:sz w:val="24"/>
            <w:highlight w:val="none"/>
            <w:lang w:eastAsia="zh-CN"/>
          </w:rPr>
          <w:t>）</w:t>
        </w:r>
      </w:ins>
      <w:r>
        <w:rPr>
          <w:rFonts w:ascii="CESI宋体-GB2312" w:hAnsi="CESI宋体-GB2312" w:eastAsia="CESI宋体-GB2312" w:cs="CESI宋体-GB2312"/>
          <w:color w:val="auto"/>
          <w:sz w:val="24"/>
          <w:highlight w:val="none"/>
        </w:rPr>
        <w:t>，之后</w:t>
      </w:r>
      <w:r>
        <w:rPr>
          <w:rFonts w:hint="eastAsia" w:ascii="CESI宋体-GB2312" w:hAnsi="CESI宋体-GB2312" w:eastAsia="CESI宋体-GB2312" w:cs="CESI宋体-GB2312"/>
          <w:color w:val="auto"/>
          <w:sz w:val="24"/>
          <w:highlight w:val="none"/>
        </w:rPr>
        <w:t>每月5日前将当月租金采用银行转账、现金等方式按时足额一次性支付到甲方指定银行账户，甲方开户银行账号如下：</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公司名称：龙岩龙州市场建设营运有限公司</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账    号：35001696107052507448</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开 户 行：建行龙岩新罗支行</w:t>
      </w:r>
    </w:p>
    <w:p>
      <w:pPr>
        <w:numPr>
          <w:ilvl w:val="0"/>
          <w:numId w:val="1"/>
        </w:numPr>
        <w:spacing w:line="400" w:lineRule="exact"/>
        <w:ind w:left="0" w:firstLine="480" w:firstLineChars="200"/>
        <w:rPr>
          <w:rFonts w:hint="eastAsia"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乙方未按时缴纳租金的，乙方每迟延1日应当向甲方缴纳所欠租金额的万分之五的违约金，违约金应当在缴纳逾期租金时一并交纳；乙方未按时缴交有关费用，甲方有权从乙方缴纳的合同履约保证金中扣除，乙方应在甲方书面通知期限内补足合同履约保证金。拖欠租金累计1个月以上时，甲方有权单方面解除合同，且不予退还乙方缴纳的合同履约保证金。</w:t>
      </w:r>
    </w:p>
    <w:p>
      <w:pPr>
        <w:numPr>
          <w:ilvl w:val="0"/>
          <w:numId w:val="1"/>
        </w:numPr>
        <w:spacing w:line="400" w:lineRule="exact"/>
        <w:ind w:left="0" w:firstLine="480" w:firstLineChars="200"/>
        <w:rPr>
          <w:rFonts w:hint="eastAsia"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甲方接受乙方的租金及其他任何费用，不得被视作甲方放弃其向乙方追究乙方违反、不遵守、不履行本合同项下乙方须遵守及履行的任何规定及条件的权利。</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6</w:t>
      </w:r>
      <w:r>
        <w:rPr>
          <w:rFonts w:ascii="CESI宋体-GB2312" w:hAnsi="CESI宋体-GB2312" w:eastAsia="CESI宋体-GB2312" w:cs="CESI宋体-GB2312"/>
          <w:color w:val="auto"/>
          <w:sz w:val="24"/>
          <w:highlight w:val="none"/>
        </w:rPr>
        <w:t>.</w:t>
      </w:r>
      <w:r>
        <w:rPr>
          <w:rFonts w:hint="eastAsia" w:ascii="CESI宋体-GB2312" w:hAnsi="CESI宋体-GB2312" w:eastAsia="CESI宋体-GB2312" w:cs="CESI宋体-GB2312"/>
          <w:color w:val="auto"/>
          <w:sz w:val="24"/>
          <w:highlight w:val="none"/>
        </w:rPr>
        <w:t>特别约定</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本合同的签订以龙钢市场综合体面向社会公开</w:t>
      </w:r>
      <w:r>
        <w:rPr>
          <w:rFonts w:hint="eastAsia" w:ascii="CESI宋体-GB2312" w:hAnsi="CESI宋体-GB2312" w:eastAsia="CESI宋体-GB2312" w:cs="CESI宋体-GB2312"/>
          <w:color w:val="auto"/>
          <w:sz w:val="24"/>
          <w:highlight w:val="none"/>
          <w:lang w:val="en-US" w:eastAsia="zh-CN"/>
        </w:rPr>
        <w:t>招租</w:t>
      </w:r>
      <w:r>
        <w:rPr>
          <w:rFonts w:hint="eastAsia" w:ascii="CESI宋体-GB2312" w:hAnsi="CESI宋体-GB2312" w:eastAsia="CESI宋体-GB2312" w:cs="CESI宋体-GB2312"/>
          <w:color w:val="auto"/>
          <w:sz w:val="24"/>
          <w:highlight w:val="none"/>
        </w:rPr>
        <w:t>为背景，双方同意将招租时的相关文件</w:t>
      </w:r>
      <w:r>
        <w:rPr>
          <w:rFonts w:hint="eastAsia" w:ascii="CESI宋体-GB2312" w:hAnsi="CESI宋体-GB2312" w:eastAsia="CESI宋体-GB2312" w:cs="CESI宋体-GB2312"/>
          <w:color w:val="auto"/>
          <w:sz w:val="24"/>
          <w:highlight w:val="none"/>
          <w:lang w:eastAsia="zh-CN"/>
        </w:rPr>
        <w:t>作</w:t>
      </w:r>
      <w:r>
        <w:rPr>
          <w:rFonts w:hint="eastAsia" w:ascii="CESI宋体-GB2312" w:hAnsi="CESI宋体-GB2312" w:eastAsia="CESI宋体-GB2312" w:cs="CESI宋体-GB2312"/>
          <w:color w:val="auto"/>
          <w:sz w:val="24"/>
          <w:highlight w:val="none"/>
        </w:rPr>
        <w:t>为本合同的组成部分。</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第五条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合同履约保证</w:t>
      </w:r>
      <w:r>
        <w:rPr>
          <w:rFonts w:ascii="CESI宋体-GB2312" w:hAnsi="CESI宋体-GB2312" w:eastAsia="CESI宋体-GB2312" w:cs="CESI宋体-GB2312"/>
          <w:b/>
          <w:bCs/>
          <w:color w:val="auto"/>
          <w:sz w:val="24"/>
          <w:highlight w:val="none"/>
        </w:rPr>
        <w:t>金</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1.合同履约保证金</w:t>
      </w:r>
      <w:r>
        <w:rPr>
          <w:rFonts w:ascii="CESI宋体-GB2312" w:hAnsi="CESI宋体-GB2312" w:eastAsia="CESI宋体-GB2312" w:cs="CESI宋体-GB2312"/>
          <w:color w:val="auto"/>
          <w:sz w:val="24"/>
          <w:highlight w:val="none"/>
        </w:rPr>
        <w:t>（不计息）</w:t>
      </w:r>
      <w:r>
        <w:rPr>
          <w:rFonts w:hint="eastAsia" w:ascii="CESI宋体-GB2312" w:hAnsi="CESI宋体-GB2312" w:eastAsia="CESI宋体-GB2312" w:cs="CESI宋体-GB2312"/>
          <w:color w:val="auto"/>
          <w:sz w:val="24"/>
          <w:highlight w:val="none"/>
        </w:rPr>
        <w:t>为月租金</w:t>
      </w:r>
      <w:ins w:id="36" w:author="吴添荣" w:date="2025-06-09T12:38:49Z">
        <w:r>
          <w:rPr>
            <w:rFonts w:hint="eastAsia" w:ascii="CESI宋体-GB2312" w:hAnsi="CESI宋体-GB2312" w:eastAsia="CESI宋体-GB2312" w:cs="CESI宋体-GB2312"/>
            <w:color w:val="auto"/>
            <w:sz w:val="24"/>
            <w:highlight w:val="none"/>
            <w:lang w:eastAsia="zh-CN"/>
          </w:rPr>
          <w:t>（</w:t>
        </w:r>
      </w:ins>
      <w:ins w:id="37" w:author="吴添荣" w:date="2025-06-09T12:38:45Z">
        <w:r>
          <w:rPr>
            <w:rFonts w:hint="eastAsia" w:ascii="CESI宋体-GB2312" w:hAnsi="CESI宋体-GB2312" w:eastAsia="CESI宋体-GB2312" w:cs="CESI宋体-GB2312"/>
            <w:color w:val="auto"/>
            <w:sz w:val="24"/>
            <w:highlight w:val="none"/>
            <w:lang w:eastAsia="zh-CN"/>
          </w:rPr>
          <w:t>地面二至四层及地面一层西面店铺</w:t>
        </w:r>
      </w:ins>
      <w:ins w:id="38" w:author="吴添荣" w:date="2025-06-09T12:38:45Z">
        <w:r>
          <w:rPr>
            <w:rFonts w:hint="eastAsia" w:ascii="CESI宋体-GB2312" w:hAnsi="CESI宋体-GB2312" w:eastAsia="CESI宋体-GB2312" w:cs="CESI宋体-GB2312"/>
            <w:color w:val="auto"/>
            <w:sz w:val="24"/>
            <w:highlight w:val="none"/>
            <w:lang w:val="en-US" w:eastAsia="zh-CN"/>
          </w:rPr>
          <w:t>与地下停车场的月租金之和</w:t>
        </w:r>
      </w:ins>
      <w:ins w:id="39" w:author="吴添荣" w:date="2025-06-09T12:38:52Z">
        <w:r>
          <w:rPr>
            <w:rFonts w:hint="eastAsia" w:ascii="CESI宋体-GB2312" w:hAnsi="CESI宋体-GB2312" w:eastAsia="CESI宋体-GB2312" w:cs="CESI宋体-GB2312"/>
            <w:color w:val="auto"/>
            <w:sz w:val="24"/>
            <w:highlight w:val="none"/>
            <w:lang w:val="en-US" w:eastAsia="zh-CN"/>
          </w:rPr>
          <w:t>）</w:t>
        </w:r>
      </w:ins>
      <w:r>
        <w:rPr>
          <w:rFonts w:hint="eastAsia" w:ascii="CESI宋体-GB2312" w:hAnsi="CESI宋体-GB2312" w:eastAsia="CESI宋体-GB2312" w:cs="CESI宋体-GB2312"/>
          <w:color w:val="auto"/>
          <w:sz w:val="24"/>
          <w:highlight w:val="none"/>
        </w:rPr>
        <w:t xml:space="preserve">的三倍，即人民币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 xml:space="preserve"> 元整（￥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 xml:space="preserve"> 元），该履约保证金与首月租金同时缴交；乙方应根据递增后月租金标准的三倍补足合同履约保证金。</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租赁期间，如果乙方有违反本合同行为，或由于乙方的其他原因给甲方造成损失的，在甲方发出要求乙方纠正该违约行为及赔偿甲方损失的书面通知后7日内，乙方拒不纠正，或拒绝赔偿甲方损失的，甲方有权直接扣除乙方的履约保证金（此扣除行为不影响甲方可行使的任何其他权利或补救办法），以补偿甲方因乙方违约行为而造成的损失。对于扣除后履约保证金的不足部分，甲方书面通知乙方补足，乙方应于收到书面抵扣通知后5个工作日内补足履约保证金的不足部分，否则，视为乙方违约，甲方有权终止本合同，没收全额履约保证金，收回租赁物，甲方损失超过履约保证金的，甲方有权向乙方追索。</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3.租赁期满，如乙方无违约，在办妥租赁物的移交手续后，则甲方将合同履约保证金在10个工作日内无息退还乙方。</w:t>
      </w:r>
    </w:p>
    <w:p>
      <w:pPr>
        <w:spacing w:line="400" w:lineRule="exact"/>
        <w:ind w:left="0" w:firstLine="480" w:firstLineChars="200"/>
        <w:rPr>
          <w:rFonts w:hint="eastAsia" w:ascii="CESI宋体-GB2312" w:hAnsi="CESI宋体-GB2312" w:eastAsia="CESI宋体-GB2312" w:cs="CESI宋体-GB2312"/>
          <w:b/>
          <w:bCs/>
          <w:color w:val="auto"/>
          <w:sz w:val="24"/>
          <w:highlight w:val="none"/>
          <w:lang w:val="en-US" w:eastAsia="zh-CN"/>
        </w:rPr>
      </w:pPr>
      <w:r>
        <w:rPr>
          <w:rFonts w:hint="eastAsia" w:ascii="CESI宋体-GB2312" w:hAnsi="CESI宋体-GB2312" w:eastAsia="CESI宋体-GB2312" w:cs="CESI宋体-GB2312"/>
          <w:b/>
          <w:bCs/>
          <w:color w:val="auto"/>
          <w:sz w:val="24"/>
          <w:highlight w:val="none"/>
        </w:rPr>
        <w:t xml:space="preserve">第六条  </w:t>
      </w:r>
      <w:r>
        <w:rPr>
          <w:rFonts w:ascii="CESI宋体-GB2312" w:hAnsi="CESI宋体-GB2312" w:eastAsia="CESI宋体-GB2312" w:cs="CESI宋体-GB2312"/>
          <w:b/>
          <w:bCs/>
          <w:color w:val="auto"/>
          <w:sz w:val="24"/>
          <w:highlight w:val="none"/>
        </w:rPr>
        <w:t>大楼物业管理</w:t>
      </w:r>
    </w:p>
    <w:p>
      <w:pPr>
        <w:spacing w:beforeAutospacing="0" w:afterAutospacing="0" w:line="400" w:lineRule="exact"/>
        <w:ind w:left="0" w:firstLine="480" w:firstLineChars="200"/>
        <w:rPr>
          <w:rFonts w:ascii="CESI宋体-GB2312" w:hAnsi="CESI宋体-GB2312" w:eastAsia="CESI宋体-GB2312" w:cs="CESI宋体-GB2312"/>
          <w:b/>
          <w:bCs/>
          <w:color w:val="auto"/>
          <w:sz w:val="24"/>
          <w:highlight w:val="none"/>
        </w:rPr>
      </w:pPr>
      <w:r>
        <w:rPr>
          <w:rFonts w:ascii="CESI宋体-GB2312" w:hAnsi="CESI宋体-GB2312" w:eastAsia="CESI宋体-GB2312" w:cs="CESI宋体-GB2312"/>
          <w:b/>
          <w:bCs/>
          <w:color w:val="auto"/>
          <w:sz w:val="24"/>
          <w:highlight w:val="none"/>
        </w:rPr>
        <w:t>大楼物业管理由乙方负责</w:t>
      </w:r>
      <w:r>
        <w:rPr>
          <w:rFonts w:hint="eastAsia" w:ascii="CESI宋体-GB2312" w:hAnsi="CESI宋体-GB2312" w:eastAsia="CESI宋体-GB2312" w:cs="CESI宋体-GB2312"/>
          <w:b/>
          <w:bCs/>
          <w:color w:val="auto"/>
          <w:sz w:val="24"/>
          <w:highlight w:val="none"/>
          <w:lang w:eastAsia="zh-CN"/>
        </w:rPr>
        <w:t>，</w:t>
      </w:r>
      <w:r>
        <w:rPr>
          <w:rFonts w:hint="eastAsia" w:ascii="CESI宋体-GB2312" w:hAnsi="CESI宋体-GB2312" w:eastAsia="CESI宋体-GB2312" w:cs="CESI宋体-GB2312"/>
          <w:b/>
          <w:bCs/>
          <w:color w:val="auto"/>
          <w:sz w:val="24"/>
          <w:highlight w:val="none"/>
          <w:lang w:val="en-US" w:eastAsia="zh-CN"/>
        </w:rPr>
        <w:t>乙方可自行管理或委托有资质的物业管理企业</w:t>
      </w:r>
      <w:r>
        <w:rPr>
          <w:rFonts w:ascii="CESI宋体-GB2312" w:hAnsi="CESI宋体-GB2312" w:eastAsia="CESI宋体-GB2312" w:cs="CESI宋体-GB2312"/>
          <w:b/>
          <w:bCs/>
          <w:color w:val="auto"/>
          <w:sz w:val="24"/>
          <w:highlight w:val="none"/>
        </w:rPr>
        <w:t>。</w:t>
      </w:r>
    </w:p>
    <w:p>
      <w:pPr>
        <w:numPr>
          <w:ilvl w:val="0"/>
          <w:numId w:val="2"/>
        </w:numPr>
        <w:spacing w:beforeAutospacing="0" w:afterAutospacing="0" w:line="400" w:lineRule="exact"/>
        <w:ind w:left="0" w:firstLine="480" w:firstLineChars="200"/>
        <w:rPr>
          <w:rFonts w:ascii="CESI宋体-GB2312" w:hAnsi="CESI宋体-GB2312" w:eastAsia="CESI宋体-GB2312" w:cs="CESI宋体-GB2312"/>
          <w:color w:val="auto"/>
          <w:sz w:val="24"/>
          <w:highlight w:val="none"/>
        </w:rPr>
      </w:pPr>
      <w:r>
        <w:rPr>
          <w:rFonts w:ascii="CESI宋体-GB2312" w:hAnsi="CESI宋体-GB2312" w:eastAsia="CESI宋体-GB2312" w:cs="CESI宋体-GB2312"/>
          <w:color w:val="auto"/>
          <w:sz w:val="24"/>
          <w:highlight w:val="none"/>
        </w:rPr>
        <w:t>物业管理区域：除一层农贸市场</w:t>
      </w:r>
      <w:r>
        <w:rPr>
          <w:rFonts w:hint="eastAsia" w:ascii="CESI宋体-GB2312" w:hAnsi="CESI宋体-GB2312" w:eastAsia="CESI宋体-GB2312" w:cs="CESI宋体-GB2312"/>
          <w:color w:val="auto"/>
          <w:sz w:val="24"/>
          <w:highlight w:val="none"/>
          <w:lang w:val="en-US" w:eastAsia="zh-CN"/>
        </w:rPr>
        <w:t>内</w:t>
      </w:r>
      <w:r>
        <w:rPr>
          <w:rFonts w:ascii="CESI宋体-GB2312" w:hAnsi="CESI宋体-GB2312" w:eastAsia="CESI宋体-GB2312" w:cs="CESI宋体-GB2312"/>
          <w:color w:val="auto"/>
          <w:sz w:val="24"/>
          <w:highlight w:val="none"/>
        </w:rPr>
        <w:t>由</w:t>
      </w:r>
      <w:r>
        <w:rPr>
          <w:rFonts w:hint="eastAsia" w:ascii="CESI宋体-GB2312" w:hAnsi="CESI宋体-GB2312" w:eastAsia="CESI宋体-GB2312" w:cs="CESI宋体-GB2312"/>
          <w:color w:val="auto"/>
          <w:sz w:val="24"/>
          <w:highlight w:val="none"/>
          <w:lang w:val="en-US" w:eastAsia="zh-CN"/>
        </w:rPr>
        <w:t>甲方自行</w:t>
      </w:r>
      <w:r>
        <w:rPr>
          <w:rFonts w:ascii="CESI宋体-GB2312" w:hAnsi="CESI宋体-GB2312" w:eastAsia="CESI宋体-GB2312" w:cs="CESI宋体-GB2312"/>
          <w:color w:val="auto"/>
          <w:sz w:val="24"/>
          <w:highlight w:val="none"/>
        </w:rPr>
        <w:t>负责外，大楼其他一切（含一层室外路面及绿化带</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地下停车场</w:t>
      </w:r>
      <w:r>
        <w:rPr>
          <w:rFonts w:ascii="CESI宋体-GB2312" w:hAnsi="CESI宋体-GB2312" w:eastAsia="CESI宋体-GB2312" w:cs="CESI宋体-GB2312"/>
          <w:color w:val="auto"/>
          <w:sz w:val="24"/>
          <w:highlight w:val="none"/>
        </w:rPr>
        <w:t>）物业管理</w:t>
      </w:r>
      <w:r>
        <w:rPr>
          <w:rFonts w:hint="eastAsia" w:ascii="CESI宋体-GB2312" w:hAnsi="CESI宋体-GB2312" w:eastAsia="CESI宋体-GB2312" w:cs="CESI宋体-GB2312"/>
          <w:color w:val="auto"/>
          <w:sz w:val="24"/>
          <w:highlight w:val="none"/>
          <w:lang w:val="en-US" w:eastAsia="zh-CN"/>
        </w:rPr>
        <w:t>均</w:t>
      </w:r>
      <w:r>
        <w:rPr>
          <w:rFonts w:ascii="CESI宋体-GB2312" w:hAnsi="CESI宋体-GB2312" w:eastAsia="CESI宋体-GB2312" w:cs="CESI宋体-GB2312"/>
          <w:color w:val="auto"/>
          <w:sz w:val="24"/>
          <w:highlight w:val="none"/>
        </w:rPr>
        <w:t>由乙方负责</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费用由乙方承担，产生的收益归乙方所有。甲方及农贸市场商户无需向乙方缴纳物业、商管等费用</w:t>
      </w:r>
      <w:r>
        <w:rPr>
          <w:rFonts w:ascii="CESI宋体-GB2312" w:hAnsi="CESI宋体-GB2312" w:eastAsia="CESI宋体-GB2312" w:cs="CESI宋体-GB2312"/>
          <w:color w:val="auto"/>
          <w:sz w:val="24"/>
          <w:highlight w:val="none"/>
        </w:rPr>
        <w:t>。</w:t>
      </w:r>
    </w:p>
    <w:p>
      <w:pPr>
        <w:numPr>
          <w:ilvl w:val="0"/>
          <w:numId w:val="2"/>
        </w:numPr>
        <w:spacing w:beforeAutospacing="0" w:afterAutospacing="0" w:line="400" w:lineRule="exact"/>
        <w:ind w:left="0" w:firstLine="480" w:firstLineChars="200"/>
        <w:rPr>
          <w:rFonts w:ascii="CESI宋体-GB2312" w:hAnsi="CESI宋体-GB2312" w:eastAsia="CESI宋体-GB2312" w:cs="CESI宋体-GB2312"/>
          <w:color w:val="auto"/>
          <w:sz w:val="24"/>
          <w:highlight w:val="none"/>
        </w:rPr>
      </w:pPr>
      <w:r>
        <w:rPr>
          <w:rFonts w:ascii="CESI宋体-GB2312" w:hAnsi="CESI宋体-GB2312" w:eastAsia="CESI宋体-GB2312" w:cs="CESI宋体-GB2312"/>
          <w:color w:val="auto"/>
          <w:sz w:val="24"/>
          <w:highlight w:val="none"/>
        </w:rPr>
        <w:t>物业管理</w:t>
      </w:r>
      <w:r>
        <w:rPr>
          <w:rFonts w:hint="eastAsia" w:ascii="CESI宋体-GB2312" w:hAnsi="CESI宋体-GB2312" w:eastAsia="CESI宋体-GB2312" w:cs="CESI宋体-GB2312"/>
          <w:color w:val="auto"/>
          <w:sz w:val="24"/>
          <w:highlight w:val="none"/>
        </w:rPr>
        <w:t>内容</w:t>
      </w:r>
      <w:r>
        <w:rPr>
          <w:rFonts w:hint="eastAsia" w:ascii="CESI宋体-GB2312" w:hAnsi="CESI宋体-GB2312" w:eastAsia="CESI宋体-GB2312" w:cs="CESI宋体-GB2312"/>
          <w:color w:val="auto"/>
          <w:sz w:val="24"/>
          <w:highlight w:val="none"/>
          <w:lang w:val="en-US" w:eastAsia="zh-CN"/>
        </w:rPr>
        <w:t>包括但不限于</w:t>
      </w:r>
      <w:r>
        <w:rPr>
          <w:rFonts w:hint="eastAsia" w:ascii="CESI宋体-GB2312" w:hAnsi="CESI宋体-GB2312" w:eastAsia="CESI宋体-GB2312" w:cs="CESI宋体-GB2312"/>
          <w:color w:val="auto"/>
          <w:sz w:val="24"/>
          <w:highlight w:val="none"/>
        </w:rPr>
        <w:t>：（1）维持公共</w:t>
      </w:r>
      <w:r>
        <w:rPr>
          <w:rFonts w:ascii="CESI宋体-GB2312" w:hAnsi="CESI宋体-GB2312" w:eastAsia="CESI宋体-GB2312" w:cs="CESI宋体-GB2312"/>
          <w:color w:val="auto"/>
          <w:sz w:val="24"/>
          <w:highlight w:val="none"/>
        </w:rPr>
        <w:t>区域</w:t>
      </w:r>
      <w:r>
        <w:rPr>
          <w:rFonts w:hint="eastAsia" w:ascii="CESI宋体-GB2312" w:hAnsi="CESI宋体-GB2312" w:eastAsia="CESI宋体-GB2312" w:cs="CESI宋体-GB2312"/>
          <w:color w:val="auto"/>
          <w:sz w:val="24"/>
          <w:highlight w:val="none"/>
        </w:rPr>
        <w:t>秩序；（2）</w:t>
      </w:r>
      <w:r>
        <w:rPr>
          <w:rFonts w:ascii="CESI宋体-GB2312" w:hAnsi="CESI宋体-GB2312" w:eastAsia="CESI宋体-GB2312" w:cs="CESI宋体-GB2312"/>
          <w:color w:val="auto"/>
          <w:sz w:val="24"/>
          <w:highlight w:val="none"/>
        </w:rPr>
        <w:t>房屋主体构筑及</w:t>
      </w:r>
      <w:r>
        <w:rPr>
          <w:rFonts w:hint="eastAsia" w:ascii="CESI宋体-GB2312" w:hAnsi="CESI宋体-GB2312" w:eastAsia="CESI宋体-GB2312" w:cs="CESI宋体-GB2312"/>
          <w:color w:val="auto"/>
          <w:sz w:val="24"/>
          <w:highlight w:val="none"/>
        </w:rPr>
        <w:t>公共</w:t>
      </w:r>
      <w:r>
        <w:rPr>
          <w:rFonts w:ascii="CESI宋体-GB2312" w:hAnsi="CESI宋体-GB2312" w:eastAsia="CESI宋体-GB2312" w:cs="CESI宋体-GB2312"/>
          <w:color w:val="auto"/>
          <w:sz w:val="24"/>
          <w:highlight w:val="none"/>
        </w:rPr>
        <w:t>区域</w:t>
      </w:r>
      <w:r>
        <w:rPr>
          <w:rFonts w:hint="eastAsia" w:ascii="CESI宋体-GB2312" w:hAnsi="CESI宋体-GB2312" w:eastAsia="CESI宋体-GB2312" w:cs="CESI宋体-GB2312"/>
          <w:color w:val="auto"/>
          <w:sz w:val="24"/>
          <w:highlight w:val="none"/>
        </w:rPr>
        <w:t>设施设备</w:t>
      </w:r>
      <w:r>
        <w:rPr>
          <w:rFonts w:ascii="CESI宋体-GB2312" w:hAnsi="CESI宋体-GB2312" w:eastAsia="CESI宋体-GB2312" w:cs="CESI宋体-GB2312"/>
          <w:color w:val="auto"/>
          <w:sz w:val="24"/>
          <w:highlight w:val="none"/>
        </w:rPr>
        <w:t>（电梯、消防、电力、</w:t>
      </w:r>
      <w:r>
        <w:rPr>
          <w:rFonts w:hint="eastAsia" w:ascii="CESI宋体-GB2312" w:hAnsi="CESI宋体-GB2312" w:eastAsia="CESI宋体-GB2312" w:cs="CESI宋体-GB2312"/>
          <w:color w:val="auto"/>
          <w:sz w:val="24"/>
          <w:highlight w:val="none"/>
          <w:lang w:eastAsia="zh-CN"/>
        </w:rPr>
        <w:t>人防、</w:t>
      </w:r>
      <w:r>
        <w:rPr>
          <w:rFonts w:ascii="CESI宋体-GB2312" w:hAnsi="CESI宋体-GB2312" w:eastAsia="CESI宋体-GB2312" w:cs="CESI宋体-GB2312"/>
          <w:color w:val="auto"/>
          <w:sz w:val="24"/>
          <w:highlight w:val="none"/>
        </w:rPr>
        <w:t>给排水、排污、通讯、防雷</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路面、燃气</w:t>
      </w:r>
      <w:r>
        <w:rPr>
          <w:rFonts w:ascii="CESI宋体-GB2312" w:hAnsi="CESI宋体-GB2312" w:eastAsia="CESI宋体-GB2312" w:cs="CESI宋体-GB2312"/>
          <w:color w:val="auto"/>
          <w:sz w:val="24"/>
          <w:highlight w:val="none"/>
        </w:rPr>
        <w:t>等）</w:t>
      </w:r>
      <w:r>
        <w:rPr>
          <w:rFonts w:hint="eastAsia" w:ascii="CESI宋体-GB2312" w:hAnsi="CESI宋体-GB2312" w:eastAsia="CESI宋体-GB2312" w:cs="CESI宋体-GB2312"/>
          <w:color w:val="auto"/>
          <w:sz w:val="24"/>
          <w:highlight w:val="none"/>
        </w:rPr>
        <w:t>的检查、维护、保养；（3）公共</w:t>
      </w:r>
      <w:r>
        <w:rPr>
          <w:rFonts w:ascii="CESI宋体-GB2312" w:hAnsi="CESI宋体-GB2312" w:eastAsia="CESI宋体-GB2312" w:cs="CESI宋体-GB2312"/>
          <w:color w:val="auto"/>
          <w:sz w:val="24"/>
          <w:highlight w:val="none"/>
        </w:rPr>
        <w:t>区域（电梯</w:t>
      </w:r>
      <w:r>
        <w:rPr>
          <w:rFonts w:hint="eastAsia" w:ascii="CESI宋体-GB2312" w:hAnsi="CESI宋体-GB2312" w:eastAsia="CESI宋体-GB2312" w:cs="CESI宋体-GB2312"/>
          <w:color w:val="auto"/>
          <w:sz w:val="24"/>
          <w:highlight w:val="none"/>
          <w:lang w:eastAsia="zh-CN"/>
        </w:rPr>
        <w:t>轿厢</w:t>
      </w:r>
      <w:r>
        <w:rPr>
          <w:rFonts w:ascii="CESI宋体-GB2312" w:hAnsi="CESI宋体-GB2312" w:eastAsia="CESI宋体-GB2312" w:cs="CESI宋体-GB2312"/>
          <w:color w:val="auto"/>
          <w:sz w:val="24"/>
          <w:highlight w:val="none"/>
        </w:rPr>
        <w:t>、疏散楼梯、设备房、停车场</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大楼室外路面</w:t>
      </w:r>
      <w:r>
        <w:rPr>
          <w:rFonts w:ascii="CESI宋体-GB2312" w:hAnsi="CESI宋体-GB2312" w:eastAsia="CESI宋体-GB2312" w:cs="CESI宋体-GB2312"/>
          <w:color w:val="auto"/>
          <w:sz w:val="24"/>
          <w:highlight w:val="none"/>
        </w:rPr>
        <w:t>等）</w:t>
      </w:r>
      <w:r>
        <w:rPr>
          <w:rFonts w:hint="eastAsia" w:ascii="CESI宋体-GB2312" w:hAnsi="CESI宋体-GB2312" w:eastAsia="CESI宋体-GB2312" w:cs="CESI宋体-GB2312"/>
          <w:color w:val="auto"/>
          <w:sz w:val="24"/>
          <w:highlight w:val="none"/>
        </w:rPr>
        <w:t>卫生保洁；（4）</w:t>
      </w:r>
      <w:r>
        <w:rPr>
          <w:rFonts w:ascii="CESI宋体-GB2312" w:hAnsi="CESI宋体-GB2312" w:eastAsia="CESI宋体-GB2312" w:cs="CESI宋体-GB2312"/>
          <w:color w:val="auto"/>
          <w:sz w:val="24"/>
          <w:highlight w:val="none"/>
        </w:rPr>
        <w:t>水电费</w:t>
      </w:r>
      <w:r>
        <w:rPr>
          <w:rFonts w:hint="eastAsia" w:ascii="CESI宋体-GB2312" w:hAnsi="CESI宋体-GB2312" w:eastAsia="CESI宋体-GB2312" w:cs="CESI宋体-GB2312"/>
          <w:color w:val="auto"/>
          <w:sz w:val="24"/>
          <w:highlight w:val="none"/>
          <w:lang w:val="en-US" w:eastAsia="zh-CN"/>
        </w:rPr>
        <w:t>收取</w:t>
      </w:r>
      <w:r>
        <w:rPr>
          <w:rFonts w:ascii="CESI宋体-GB2312" w:hAnsi="CESI宋体-GB2312" w:eastAsia="CESI宋体-GB2312" w:cs="CESI宋体-GB2312"/>
          <w:color w:val="auto"/>
          <w:sz w:val="24"/>
          <w:highlight w:val="none"/>
        </w:rPr>
        <w:t>等</w:t>
      </w:r>
      <w:r>
        <w:rPr>
          <w:rFonts w:hint="eastAsia" w:ascii="CESI宋体-GB2312" w:hAnsi="CESI宋体-GB2312" w:eastAsia="CESI宋体-GB2312" w:cs="CESI宋体-GB2312"/>
          <w:color w:val="auto"/>
          <w:sz w:val="24"/>
          <w:highlight w:val="none"/>
          <w:lang w:eastAsia="zh-CN"/>
        </w:rPr>
        <w:t>；</w:t>
      </w:r>
      <w:r>
        <w:rPr>
          <w:rFonts w:ascii="CESI宋体-GB2312" w:hAnsi="CESI宋体-GB2312" w:eastAsia="CESI宋体-GB2312" w:cs="CESI宋体-GB2312"/>
          <w:color w:val="auto"/>
          <w:sz w:val="24"/>
          <w:highlight w:val="none"/>
        </w:rPr>
        <w:t>（5）</w:t>
      </w:r>
      <w:r>
        <w:rPr>
          <w:rFonts w:hint="eastAsia" w:ascii="CESI宋体-GB2312" w:hAnsi="CESI宋体-GB2312" w:eastAsia="CESI宋体-GB2312" w:cs="CESI宋体-GB2312"/>
          <w:color w:val="auto"/>
          <w:sz w:val="24"/>
          <w:highlight w:val="none"/>
        </w:rPr>
        <w:t>绿化带的养护及管理</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6</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消控室的值班值守</w:t>
      </w:r>
      <w:r>
        <w:rPr>
          <w:rFonts w:hint="eastAsia" w:ascii="CESI宋体-GB2312" w:hAnsi="CESI宋体-GB2312" w:eastAsia="CESI宋体-GB2312" w:cs="CESI宋体-GB2312"/>
          <w:color w:val="auto"/>
          <w:sz w:val="24"/>
          <w:highlight w:val="none"/>
        </w:rPr>
        <w:t>。</w:t>
      </w:r>
    </w:p>
    <w:p>
      <w:pPr>
        <w:numPr>
          <w:ilvl w:val="0"/>
          <w:numId w:val="2"/>
        </w:numPr>
        <w:spacing w:beforeAutospacing="0" w:afterAutospacing="0" w:line="400" w:lineRule="exact"/>
        <w:ind w:left="0" w:firstLine="480" w:firstLineChars="200"/>
        <w:rPr>
          <w:rFonts w:ascii="CESI宋体-GB2312" w:hAnsi="CESI宋体-GB2312" w:eastAsia="CESI宋体-GB2312" w:cs="CESI宋体-GB2312"/>
          <w:color w:val="auto"/>
          <w:sz w:val="24"/>
          <w:highlight w:val="none"/>
        </w:rPr>
      </w:pPr>
      <w:r>
        <w:rPr>
          <w:rFonts w:ascii="CESI宋体-GB2312" w:hAnsi="CESI宋体-GB2312" w:eastAsia="CESI宋体-GB2312" w:cs="CESI宋体-GB2312"/>
          <w:color w:val="auto"/>
          <w:sz w:val="24"/>
          <w:highlight w:val="none"/>
        </w:rPr>
        <w:t>物业管理要求：</w:t>
      </w:r>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1.确保大楼秩序规范，卫生洁净</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安全防范到位，同时</w:t>
      </w:r>
      <w:r>
        <w:rPr>
          <w:rFonts w:ascii="CESI宋体-GB2312" w:hAnsi="CESI宋体-GB2312" w:eastAsia="CESI宋体-GB2312" w:cs="CESI宋体-GB2312"/>
          <w:color w:val="auto"/>
          <w:sz w:val="24"/>
          <w:highlight w:val="none"/>
        </w:rPr>
        <w:t>妥善保管和使用本物业的档案</w:t>
      </w:r>
      <w:r>
        <w:rPr>
          <w:rFonts w:hint="eastAsia" w:ascii="CESI宋体-GB2312" w:hAnsi="CESI宋体-GB2312" w:eastAsia="CESI宋体-GB2312" w:cs="CESI宋体-GB2312"/>
          <w:color w:val="auto"/>
          <w:sz w:val="24"/>
          <w:highlight w:val="none"/>
          <w:lang w:eastAsia="zh-CN"/>
        </w:rPr>
        <w:t>资料</w:t>
      </w:r>
      <w:r>
        <w:rPr>
          <w:rFonts w:ascii="CESI宋体-GB2312" w:hAnsi="CESI宋体-GB2312" w:eastAsia="CESI宋体-GB2312" w:cs="CESI宋体-GB2312"/>
          <w:color w:val="auto"/>
          <w:sz w:val="24"/>
          <w:highlight w:val="none"/>
        </w:rPr>
        <w:t>，及时记载</w:t>
      </w:r>
      <w:r>
        <w:rPr>
          <w:rFonts w:hint="eastAsia" w:ascii="CESI宋体-GB2312" w:hAnsi="CESI宋体-GB2312" w:eastAsia="CESI宋体-GB2312" w:cs="CESI宋体-GB2312"/>
          <w:color w:val="auto"/>
          <w:sz w:val="24"/>
          <w:highlight w:val="none"/>
          <w:lang w:val="en-US" w:eastAsia="zh-CN"/>
        </w:rPr>
        <w:t>人</w:t>
      </w:r>
      <w:r>
        <w:rPr>
          <w:rFonts w:ascii="CESI宋体-GB2312" w:hAnsi="CESI宋体-GB2312" w:eastAsia="CESI宋体-GB2312" w:cs="CESI宋体-GB2312"/>
          <w:color w:val="auto"/>
          <w:sz w:val="24"/>
          <w:highlight w:val="none"/>
        </w:rPr>
        <w:t>员有关变更信息。</w:t>
      </w:r>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2.</w:t>
      </w:r>
      <w:r>
        <w:rPr>
          <w:rFonts w:ascii="CESI宋体-GB2312" w:hAnsi="CESI宋体-GB2312" w:eastAsia="CESI宋体-GB2312" w:cs="CESI宋体-GB2312"/>
          <w:color w:val="auto"/>
          <w:sz w:val="24"/>
          <w:highlight w:val="none"/>
        </w:rPr>
        <w:t>及时向甲方通报本物业管理区域内有关物业服务重大事项，及时处理物业使用人的投诉，接受物业使用人的监督。</w:t>
      </w:r>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3.</w:t>
      </w:r>
      <w:r>
        <w:rPr>
          <w:rFonts w:ascii="CESI宋体-GB2312" w:hAnsi="CESI宋体-GB2312" w:eastAsia="CESI宋体-GB2312" w:cs="CESI宋体-GB2312"/>
          <w:color w:val="auto"/>
          <w:sz w:val="24"/>
          <w:highlight w:val="none"/>
        </w:rPr>
        <w:t>建立、健全本物业管理区域内的安全管理制度和消防安全管理制度，落实安全生产责任制度，建立风险分级管控与隐患排查治理机制，制定并落实安全经营培训，制定各种应急处置方案、火灾应急救援预案，每年不少于2次进行预案演练。配备配足相关消防设施设备及器材。</w:t>
      </w:r>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4.</w:t>
      </w:r>
      <w:r>
        <w:rPr>
          <w:rFonts w:ascii="CESI宋体-GB2312" w:hAnsi="CESI宋体-GB2312" w:eastAsia="CESI宋体-GB2312" w:cs="CESI宋体-GB2312"/>
          <w:color w:val="auto"/>
          <w:sz w:val="24"/>
          <w:highlight w:val="none"/>
        </w:rPr>
        <w:t>负责编制本物业消防、电梯等设施设备的年度维修保养计划并组织实施，同时将维保情况如实及时上报相关管理部门。乙方必须聘请有资质的第三方</w:t>
      </w:r>
      <w:r>
        <w:rPr>
          <w:rFonts w:hint="eastAsia" w:ascii="CESI宋体-GB2312" w:hAnsi="CESI宋体-GB2312" w:eastAsia="CESI宋体-GB2312" w:cs="CESI宋体-GB2312"/>
          <w:color w:val="auto"/>
          <w:sz w:val="24"/>
          <w:highlight w:val="none"/>
          <w:lang w:val="en-US" w:eastAsia="zh-CN"/>
        </w:rPr>
        <w:t>机构</w:t>
      </w:r>
      <w:r>
        <w:rPr>
          <w:rFonts w:ascii="CESI宋体-GB2312" w:hAnsi="CESI宋体-GB2312" w:eastAsia="CESI宋体-GB2312" w:cs="CESI宋体-GB2312"/>
          <w:color w:val="auto"/>
          <w:sz w:val="24"/>
          <w:highlight w:val="none"/>
        </w:rPr>
        <w:t>对消防设施设备、电梯进行维护保养。</w:t>
      </w:r>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5.</w:t>
      </w:r>
      <w:r>
        <w:rPr>
          <w:rFonts w:ascii="CESI宋体-GB2312" w:hAnsi="CESI宋体-GB2312" w:eastAsia="CESI宋体-GB2312" w:cs="CESI宋体-GB2312"/>
          <w:color w:val="auto"/>
          <w:sz w:val="24"/>
          <w:highlight w:val="none"/>
        </w:rPr>
        <w:t>应当将装修禁止行为及允许施工时间、废弃物的清理与处置等注意事项告知物业使用人。</w:t>
      </w:r>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6.</w:t>
      </w:r>
      <w:bookmarkStart w:id="2" w:name="OLE_LINK1"/>
      <w:r>
        <w:rPr>
          <w:rFonts w:ascii="CESI宋体-GB2312" w:hAnsi="CESI宋体-GB2312" w:eastAsia="CESI宋体-GB2312" w:cs="CESI宋体-GB2312"/>
          <w:color w:val="auto"/>
          <w:sz w:val="24"/>
          <w:highlight w:val="none"/>
        </w:rPr>
        <w:t>消控室必须24小时值班值守，每班不少于2人，且必须</w:t>
      </w:r>
      <w:r>
        <w:rPr>
          <w:rFonts w:hint="eastAsia" w:ascii="CESI宋体-GB2312" w:hAnsi="CESI宋体-GB2312" w:eastAsia="CESI宋体-GB2312" w:cs="CESI宋体-GB2312"/>
          <w:color w:val="auto"/>
          <w:sz w:val="24"/>
          <w:highlight w:val="none"/>
          <w:lang w:val="en-US" w:eastAsia="zh-CN"/>
        </w:rPr>
        <w:t>按照要求</w:t>
      </w:r>
      <w:r>
        <w:rPr>
          <w:rFonts w:ascii="CESI宋体-GB2312" w:hAnsi="CESI宋体-GB2312" w:eastAsia="CESI宋体-GB2312" w:cs="CESI宋体-GB2312"/>
          <w:color w:val="auto"/>
          <w:sz w:val="24"/>
          <w:highlight w:val="none"/>
        </w:rPr>
        <w:t>持有消防设施操作证。</w:t>
      </w:r>
      <w:bookmarkEnd w:id="2"/>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7.根据需求配备一定数量且有资质的安防人员及电工。配备</w:t>
      </w:r>
      <w:r>
        <w:rPr>
          <w:rFonts w:ascii="CESI宋体-GB2312" w:hAnsi="CESI宋体-GB2312" w:eastAsia="CESI宋体-GB2312" w:cs="CESI宋体-GB2312"/>
          <w:color w:val="auto"/>
          <w:sz w:val="24"/>
          <w:highlight w:val="none"/>
        </w:rPr>
        <w:t>保安</w:t>
      </w:r>
      <w:r>
        <w:rPr>
          <w:rFonts w:hint="eastAsia" w:ascii="CESI宋体-GB2312" w:hAnsi="CESI宋体-GB2312" w:eastAsia="CESI宋体-GB2312" w:cs="CESI宋体-GB2312"/>
          <w:color w:val="auto"/>
          <w:sz w:val="24"/>
          <w:highlight w:val="none"/>
          <w:lang w:val="en-US" w:eastAsia="zh-CN"/>
        </w:rPr>
        <w:t>需确保</w:t>
      </w:r>
      <w:r>
        <w:rPr>
          <w:rFonts w:ascii="CESI宋体-GB2312" w:hAnsi="CESI宋体-GB2312" w:eastAsia="CESI宋体-GB2312" w:cs="CESI宋体-GB2312"/>
          <w:color w:val="auto"/>
          <w:sz w:val="24"/>
          <w:highlight w:val="none"/>
        </w:rPr>
        <w:t>24小时值班。</w:t>
      </w:r>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8.</w:t>
      </w:r>
      <w:r>
        <w:rPr>
          <w:rFonts w:ascii="CESI宋体-GB2312" w:hAnsi="CESI宋体-GB2312" w:eastAsia="CESI宋体-GB2312" w:cs="CESI宋体-GB2312"/>
          <w:color w:val="auto"/>
          <w:sz w:val="24"/>
          <w:highlight w:val="none"/>
        </w:rPr>
        <w:t>电梯必须设置安全员，且必须持有经电梯管理相关部门培训的有效电梯安全员证。</w:t>
      </w:r>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9.</w:t>
      </w:r>
      <w:r>
        <w:rPr>
          <w:rFonts w:ascii="CESI宋体-GB2312" w:hAnsi="CESI宋体-GB2312" w:eastAsia="CESI宋体-GB2312" w:cs="CESI宋体-GB2312"/>
          <w:color w:val="auto"/>
          <w:sz w:val="24"/>
          <w:highlight w:val="none"/>
        </w:rPr>
        <w:t>每日进行清洁卫生、垃圾的收集和清运，定期进行消毒、灭蝇灭蚊灭鼠、水箱清洗、排污排水及化粪池隔油池的清理，费用由乙方承担。环境卫生标准：建筑物</w:t>
      </w:r>
      <w:r>
        <w:rPr>
          <w:rFonts w:hint="eastAsia" w:ascii="CESI宋体-GB2312" w:hAnsi="CESI宋体-GB2312" w:eastAsia="CESI宋体-GB2312" w:cs="CESI宋体-GB2312"/>
          <w:color w:val="auto"/>
          <w:sz w:val="24"/>
          <w:highlight w:val="none"/>
          <w:lang w:val="en-US" w:eastAsia="zh-CN"/>
        </w:rPr>
        <w:t>外</w:t>
      </w:r>
      <w:r>
        <w:rPr>
          <w:rFonts w:ascii="CESI宋体-GB2312" w:hAnsi="CESI宋体-GB2312" w:eastAsia="CESI宋体-GB2312" w:cs="CESI宋体-GB2312"/>
          <w:color w:val="auto"/>
          <w:sz w:val="24"/>
          <w:highlight w:val="none"/>
        </w:rPr>
        <w:t>观完好、整洁、无妨碍市容和观瞻；公共场所每日清扫不少于2次，垃圾箱果皮箱围观整洁，垃圾日产日清；公共部位保持清洁，无乱贴乱画，无擅自占用和堆放杂物现象，楼梯扶栏、天台公共玻璃窗保持净洁，公共场地无纸屑烟头等废弃物；生活水箱每年清洗二次；灭蝇灭蚊灭鼠每年不少于2次；排污管道每季不少于1次，隔油池、化粪池每年不少于1次。</w:t>
      </w:r>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10.</w:t>
      </w:r>
      <w:r>
        <w:rPr>
          <w:rFonts w:ascii="CESI宋体-GB2312" w:hAnsi="CESI宋体-GB2312" w:eastAsia="CESI宋体-GB2312" w:cs="CESI宋体-GB2312"/>
          <w:color w:val="auto"/>
          <w:sz w:val="24"/>
          <w:highlight w:val="none"/>
        </w:rPr>
        <w:t>每月进行至少一次消防备用电源测试，每</w:t>
      </w:r>
      <w:r>
        <w:rPr>
          <w:rFonts w:hint="eastAsia" w:ascii="CESI宋体-GB2312" w:hAnsi="CESI宋体-GB2312" w:eastAsia="CESI宋体-GB2312" w:cs="CESI宋体-GB2312"/>
          <w:color w:val="auto"/>
          <w:sz w:val="24"/>
          <w:highlight w:val="none"/>
          <w:lang w:val="en-US" w:eastAsia="zh-CN"/>
        </w:rPr>
        <w:t>半</w:t>
      </w:r>
      <w:r>
        <w:rPr>
          <w:rFonts w:ascii="CESI宋体-GB2312" w:hAnsi="CESI宋体-GB2312" w:eastAsia="CESI宋体-GB2312" w:cs="CESI宋体-GB2312"/>
          <w:color w:val="auto"/>
          <w:sz w:val="24"/>
          <w:highlight w:val="none"/>
        </w:rPr>
        <w:t>年进行至少一次的消防联动测试。</w:t>
      </w:r>
    </w:p>
    <w:p>
      <w:pPr>
        <w:spacing w:beforeAutospacing="0" w:afterAutospacing="0" w:line="400" w:lineRule="exact"/>
        <w:ind w:left="0" w:firstLine="480" w:firstLineChars="200"/>
        <w:rPr>
          <w:rFonts w:ascii="CESI宋体-GB2312" w:hAnsi="CESI宋体-GB2312" w:eastAsia="CESI宋体-GB2312" w:cs="CESI宋体-GB2312"/>
          <w:color w:val="auto"/>
          <w:sz w:val="24"/>
          <w:highlight w:val="none"/>
        </w:rPr>
      </w:pPr>
      <w:r>
        <w:rPr>
          <w:rFonts w:ascii="CESI宋体-GB2312" w:hAnsi="CESI宋体-GB2312" w:eastAsia="CESI宋体-GB2312" w:cs="CESI宋体-GB2312"/>
          <w:color w:val="auto"/>
          <w:sz w:val="24"/>
          <w:highlight w:val="none"/>
        </w:rPr>
        <w:t>四、设施设备的维修、维护、保养</w:t>
      </w:r>
    </w:p>
    <w:p>
      <w:pPr>
        <w:numPr>
          <w:ilvl w:val="0"/>
          <w:numId w:val="0"/>
        </w:numPr>
        <w:spacing w:beforeAutospacing="0" w:afterAutospacing="0" w:line="400" w:lineRule="exact"/>
        <w:ind w:left="0" w:firstLine="480" w:firstLineChars="200"/>
        <w:rPr>
          <w:rFonts w:hint="eastAsia" w:ascii="CESI宋体-GB2312" w:hAnsi="CESI宋体-GB2312" w:eastAsia="CESI宋体-GB2312" w:cs="CESI宋体-GB2312"/>
          <w:color w:val="auto"/>
          <w:sz w:val="24"/>
          <w:highlight w:val="none"/>
          <w:lang w:eastAsia="zh-CN"/>
        </w:rPr>
      </w:pPr>
      <w:r>
        <w:rPr>
          <w:rFonts w:hint="eastAsia" w:ascii="CESI宋体-GB2312" w:hAnsi="CESI宋体-GB2312" w:eastAsia="CESI宋体-GB2312" w:cs="CESI宋体-GB2312"/>
          <w:color w:val="auto"/>
          <w:sz w:val="24"/>
          <w:highlight w:val="none"/>
          <w:lang w:val="en-US" w:eastAsia="zh-CN"/>
        </w:rPr>
        <w:t>1.</w:t>
      </w:r>
      <w:r>
        <w:rPr>
          <w:rFonts w:ascii="CESI宋体-GB2312" w:hAnsi="CESI宋体-GB2312" w:eastAsia="CESI宋体-GB2312" w:cs="CESI宋体-GB2312"/>
          <w:color w:val="auto"/>
          <w:sz w:val="24"/>
          <w:highlight w:val="none"/>
        </w:rPr>
        <w:t>大楼的主体结构（屋面、</w:t>
      </w:r>
      <w:r>
        <w:rPr>
          <w:rFonts w:hint="eastAsia" w:ascii="CESI宋体-GB2312" w:hAnsi="CESI宋体-GB2312" w:eastAsia="CESI宋体-GB2312" w:cs="CESI宋体-GB2312"/>
          <w:color w:val="auto"/>
          <w:sz w:val="24"/>
          <w:highlight w:val="none"/>
          <w:lang w:val="en-US" w:eastAsia="zh-CN"/>
        </w:rPr>
        <w:t>外墙、</w:t>
      </w:r>
      <w:r>
        <w:rPr>
          <w:rFonts w:ascii="CESI宋体-GB2312" w:hAnsi="CESI宋体-GB2312" w:eastAsia="CESI宋体-GB2312" w:cs="CESI宋体-GB2312"/>
          <w:color w:val="auto"/>
          <w:sz w:val="24"/>
          <w:highlight w:val="none"/>
        </w:rPr>
        <w:t>承重墙、承重梁）的维修由甲方负责、费用由甲方承担（因乙方装修改造、使用或管理缺陷造成损坏的，由乙方负责维修并承担由此所造成的一切费用）</w:t>
      </w:r>
      <w:r>
        <w:rPr>
          <w:rFonts w:hint="eastAsia" w:ascii="CESI宋体-GB2312" w:hAnsi="CESI宋体-GB2312" w:eastAsia="CESI宋体-GB2312" w:cs="CESI宋体-GB2312"/>
          <w:color w:val="auto"/>
          <w:sz w:val="24"/>
          <w:highlight w:val="none"/>
          <w:lang w:eastAsia="zh-CN"/>
        </w:rPr>
        <w:t>。</w:t>
      </w:r>
    </w:p>
    <w:p>
      <w:pPr>
        <w:numPr>
          <w:ilvl w:val="0"/>
          <w:numId w:val="0"/>
        </w:numPr>
        <w:spacing w:beforeAutospacing="0" w:afterAutospacing="0"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2.</w:t>
      </w:r>
      <w:r>
        <w:rPr>
          <w:rFonts w:ascii="CESI宋体-GB2312" w:hAnsi="CESI宋体-GB2312" w:eastAsia="CESI宋体-GB2312" w:cs="CESI宋体-GB2312"/>
          <w:color w:val="auto"/>
          <w:sz w:val="24"/>
          <w:highlight w:val="none"/>
        </w:rPr>
        <w:t>公共部分的维修、维护、保养：（1）公共部分是指</w:t>
      </w:r>
      <w:r>
        <w:rPr>
          <w:rFonts w:hint="eastAsia" w:ascii="CESI宋体-GB2312" w:hAnsi="CESI宋体-GB2312" w:eastAsia="CESI宋体-GB2312" w:cs="CESI宋体-GB2312"/>
          <w:color w:val="auto"/>
          <w:sz w:val="24"/>
          <w:highlight w:val="none"/>
          <w:lang w:val="en-US" w:eastAsia="zh-CN"/>
        </w:rPr>
        <w:t>变</w:t>
      </w:r>
      <w:r>
        <w:rPr>
          <w:rFonts w:ascii="CESI宋体-GB2312" w:hAnsi="CESI宋体-GB2312" w:eastAsia="CESI宋体-GB2312" w:cs="CESI宋体-GB2312"/>
          <w:color w:val="auto"/>
          <w:sz w:val="24"/>
          <w:highlight w:val="none"/>
        </w:rPr>
        <w:t>配电房、</w:t>
      </w:r>
      <w:r>
        <w:rPr>
          <w:rFonts w:hint="eastAsia" w:ascii="CESI宋体-GB2312" w:hAnsi="CESI宋体-GB2312" w:eastAsia="CESI宋体-GB2312" w:cs="CESI宋体-GB2312"/>
          <w:color w:val="auto"/>
          <w:sz w:val="24"/>
          <w:highlight w:val="none"/>
          <w:lang w:val="en-US" w:eastAsia="zh-CN"/>
        </w:rPr>
        <w:t>柴油发电机房、</w:t>
      </w:r>
      <w:r>
        <w:rPr>
          <w:rFonts w:ascii="CESI宋体-GB2312" w:hAnsi="CESI宋体-GB2312" w:eastAsia="CESI宋体-GB2312" w:cs="CESI宋体-GB2312"/>
          <w:color w:val="auto"/>
          <w:sz w:val="24"/>
          <w:highlight w:val="none"/>
        </w:rPr>
        <w:t>消控室、防雷系统、人防系统、</w:t>
      </w:r>
      <w:r>
        <w:rPr>
          <w:rFonts w:hint="eastAsia" w:ascii="CESI宋体-GB2312" w:hAnsi="CESI宋体-GB2312" w:eastAsia="CESI宋体-GB2312" w:cs="CESI宋体-GB2312"/>
          <w:color w:val="auto"/>
          <w:sz w:val="24"/>
          <w:highlight w:val="none"/>
          <w:lang w:val="en-US" w:eastAsia="zh-CN"/>
        </w:rPr>
        <w:t>配套</w:t>
      </w:r>
      <w:r>
        <w:rPr>
          <w:rFonts w:ascii="CESI宋体-GB2312" w:hAnsi="CESI宋体-GB2312" w:eastAsia="CESI宋体-GB2312" w:cs="CESI宋体-GB2312"/>
          <w:color w:val="auto"/>
          <w:sz w:val="24"/>
          <w:highlight w:val="none"/>
        </w:rPr>
        <w:t>设施设备</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包含但不限于电力、通信、消防、雨污水、给水、燃气等</w:t>
      </w:r>
      <w:r>
        <w:rPr>
          <w:rFonts w:hint="eastAsia" w:ascii="CESI宋体-GB2312" w:hAnsi="CESI宋体-GB2312" w:eastAsia="CESI宋体-GB2312" w:cs="CESI宋体-GB2312"/>
          <w:color w:val="auto"/>
          <w:sz w:val="24"/>
          <w:highlight w:val="none"/>
          <w:lang w:eastAsia="zh-CN"/>
        </w:rPr>
        <w:t>）</w:t>
      </w:r>
      <w:r>
        <w:rPr>
          <w:rFonts w:ascii="CESI宋体-GB2312" w:hAnsi="CESI宋体-GB2312" w:eastAsia="CESI宋体-GB2312" w:cs="CESI宋体-GB2312"/>
          <w:color w:val="auto"/>
          <w:sz w:val="24"/>
          <w:highlight w:val="none"/>
        </w:rPr>
        <w:t>、电梯、地下</w:t>
      </w:r>
      <w:r>
        <w:rPr>
          <w:rFonts w:hint="eastAsia" w:ascii="CESI宋体-GB2312" w:hAnsi="CESI宋体-GB2312" w:eastAsia="CESI宋体-GB2312" w:cs="CESI宋体-GB2312"/>
          <w:color w:val="auto"/>
          <w:sz w:val="24"/>
          <w:highlight w:val="none"/>
          <w:lang w:val="en-US" w:eastAsia="zh-CN"/>
        </w:rPr>
        <w:t>停车场</w:t>
      </w:r>
      <w:r>
        <w:rPr>
          <w:rFonts w:ascii="CESI宋体-GB2312" w:hAnsi="CESI宋体-GB2312" w:eastAsia="CESI宋体-GB2312" w:cs="CESI宋体-GB2312"/>
          <w:color w:val="auto"/>
          <w:sz w:val="24"/>
          <w:highlight w:val="none"/>
        </w:rPr>
        <w:t>设施设备。（2）公共部分的维护保养</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维修</w:t>
      </w:r>
      <w:r>
        <w:rPr>
          <w:rFonts w:ascii="CESI宋体-GB2312" w:hAnsi="CESI宋体-GB2312" w:eastAsia="CESI宋体-GB2312" w:cs="CESI宋体-GB2312"/>
          <w:color w:val="auto"/>
          <w:sz w:val="24"/>
          <w:highlight w:val="none"/>
        </w:rPr>
        <w:t>由乙方负责，维护保养</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维修</w:t>
      </w:r>
      <w:r>
        <w:rPr>
          <w:rFonts w:ascii="CESI宋体-GB2312" w:hAnsi="CESI宋体-GB2312" w:eastAsia="CESI宋体-GB2312" w:cs="CESI宋体-GB2312"/>
          <w:color w:val="auto"/>
          <w:sz w:val="24"/>
          <w:highlight w:val="none"/>
        </w:rPr>
        <w:t>费用由乙方承担，</w:t>
      </w:r>
      <w:r>
        <w:rPr>
          <w:rFonts w:hint="eastAsia" w:ascii="CESI宋体-GB2312" w:hAnsi="CESI宋体-GB2312" w:eastAsia="CESI宋体-GB2312" w:cs="CESI宋体-GB2312"/>
          <w:color w:val="auto"/>
          <w:sz w:val="24"/>
          <w:highlight w:val="none"/>
          <w:lang w:val="en-US" w:eastAsia="zh-CN"/>
        </w:rPr>
        <w:t>其中电梯、主体共用消防设施的</w:t>
      </w:r>
      <w:r>
        <w:rPr>
          <w:rFonts w:hint="eastAsia" w:ascii="CESI宋体-GB2312" w:hAnsi="CESI宋体-GB2312" w:eastAsia="CESI宋体-GB2312" w:cs="CESI宋体-GB2312"/>
          <w:color w:val="auto"/>
          <w:sz w:val="24"/>
          <w:highlight w:val="none"/>
        </w:rPr>
        <w:t>维修费用按双方</w:t>
      </w:r>
      <w:r>
        <w:rPr>
          <w:rFonts w:hint="eastAsia" w:ascii="CESI宋体-GB2312" w:hAnsi="CESI宋体-GB2312" w:eastAsia="CESI宋体-GB2312" w:cs="CESI宋体-GB2312"/>
          <w:color w:val="auto"/>
          <w:sz w:val="24"/>
          <w:highlight w:val="none"/>
          <w:lang w:val="en-US" w:eastAsia="zh-CN"/>
        </w:rPr>
        <w:t>地上建筑</w:t>
      </w:r>
      <w:r>
        <w:rPr>
          <w:rFonts w:hint="eastAsia" w:ascii="CESI宋体-GB2312" w:hAnsi="CESI宋体-GB2312" w:eastAsia="CESI宋体-GB2312" w:cs="CESI宋体-GB2312"/>
          <w:color w:val="auto"/>
          <w:sz w:val="24"/>
          <w:highlight w:val="none"/>
        </w:rPr>
        <w:t>面积占比进行分摊</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一层2部手扶梯的维修费用由乙方负责，甲方不予承担。</w:t>
      </w:r>
      <w:r>
        <w:rPr>
          <w:rFonts w:ascii="CESI宋体-GB2312" w:hAnsi="CESI宋体-GB2312" w:eastAsia="CESI宋体-GB2312" w:cs="CESI宋体-GB2312"/>
          <w:color w:val="auto"/>
          <w:sz w:val="24"/>
          <w:highlight w:val="none"/>
        </w:rPr>
        <w:t>（3）农贸市场</w:t>
      </w:r>
      <w:r>
        <w:rPr>
          <w:rFonts w:hint="eastAsia" w:ascii="CESI宋体-GB2312" w:hAnsi="CESI宋体-GB2312" w:eastAsia="CESI宋体-GB2312" w:cs="CESI宋体-GB2312"/>
          <w:color w:val="auto"/>
          <w:sz w:val="24"/>
          <w:highlight w:val="none"/>
          <w:lang w:val="en-US" w:eastAsia="zh-CN"/>
        </w:rPr>
        <w:t>内</w:t>
      </w:r>
      <w:r>
        <w:rPr>
          <w:rFonts w:ascii="CESI宋体-GB2312" w:hAnsi="CESI宋体-GB2312" w:eastAsia="CESI宋体-GB2312" w:cs="CESI宋体-GB2312"/>
          <w:color w:val="auto"/>
          <w:sz w:val="24"/>
          <w:highlight w:val="none"/>
        </w:rPr>
        <w:t>使用的电力、通讯、给排水、排污等</w:t>
      </w:r>
      <w:r>
        <w:rPr>
          <w:rFonts w:hint="eastAsia" w:ascii="CESI宋体-GB2312" w:hAnsi="CESI宋体-GB2312" w:eastAsia="CESI宋体-GB2312" w:cs="CESI宋体-GB2312"/>
          <w:color w:val="auto"/>
          <w:sz w:val="24"/>
          <w:highlight w:val="none"/>
          <w:lang w:val="en-US" w:eastAsia="zh-CN"/>
        </w:rPr>
        <w:t>自行配置</w:t>
      </w:r>
      <w:r>
        <w:rPr>
          <w:rFonts w:ascii="CESI宋体-GB2312" w:hAnsi="CESI宋体-GB2312" w:eastAsia="CESI宋体-GB2312" w:cs="CESI宋体-GB2312"/>
          <w:color w:val="auto"/>
          <w:sz w:val="24"/>
          <w:highlight w:val="none"/>
        </w:rPr>
        <w:t>具备独立系统由</w:t>
      </w:r>
      <w:r>
        <w:rPr>
          <w:rFonts w:hint="eastAsia" w:ascii="CESI宋体-GB2312" w:hAnsi="CESI宋体-GB2312" w:eastAsia="CESI宋体-GB2312" w:cs="CESI宋体-GB2312"/>
          <w:color w:val="auto"/>
          <w:sz w:val="24"/>
          <w:highlight w:val="none"/>
          <w:lang w:val="en-US" w:eastAsia="zh-CN"/>
        </w:rPr>
        <w:t>甲方</w:t>
      </w:r>
      <w:r>
        <w:rPr>
          <w:rFonts w:ascii="CESI宋体-GB2312" w:hAnsi="CESI宋体-GB2312" w:eastAsia="CESI宋体-GB2312" w:cs="CESI宋体-GB2312"/>
          <w:color w:val="auto"/>
          <w:sz w:val="24"/>
          <w:highlight w:val="none"/>
        </w:rPr>
        <w:t>自行维修、维护、保养，费用由</w:t>
      </w:r>
      <w:r>
        <w:rPr>
          <w:rFonts w:hint="eastAsia" w:ascii="CESI宋体-GB2312" w:hAnsi="CESI宋体-GB2312" w:eastAsia="CESI宋体-GB2312" w:cs="CESI宋体-GB2312"/>
          <w:color w:val="auto"/>
          <w:sz w:val="24"/>
          <w:highlight w:val="none"/>
          <w:lang w:val="en-US" w:eastAsia="zh-CN"/>
        </w:rPr>
        <w:t>甲方</w:t>
      </w:r>
      <w:r>
        <w:rPr>
          <w:rFonts w:ascii="CESI宋体-GB2312" w:hAnsi="CESI宋体-GB2312" w:eastAsia="CESI宋体-GB2312" w:cs="CESI宋体-GB2312"/>
          <w:color w:val="auto"/>
          <w:sz w:val="24"/>
          <w:highlight w:val="none"/>
        </w:rPr>
        <w:t>承担。（4）</w:t>
      </w:r>
      <w:r>
        <w:rPr>
          <w:rFonts w:hint="eastAsia" w:ascii="CESI宋体-GB2312" w:hAnsi="CESI宋体-GB2312" w:eastAsia="CESI宋体-GB2312" w:cs="CESI宋体-GB2312"/>
          <w:color w:val="auto"/>
          <w:sz w:val="24"/>
          <w:highlight w:val="none"/>
          <w:lang w:val="en-US" w:eastAsia="zh-CN"/>
        </w:rPr>
        <w:t>按地上建筑面积</w:t>
      </w:r>
      <w:r>
        <w:rPr>
          <w:rFonts w:ascii="CESI宋体-GB2312" w:hAnsi="CESI宋体-GB2312" w:eastAsia="CESI宋体-GB2312" w:cs="CESI宋体-GB2312"/>
          <w:color w:val="auto"/>
          <w:sz w:val="24"/>
          <w:highlight w:val="none"/>
        </w:rPr>
        <w:t>分摊比例</w:t>
      </w:r>
      <w:r>
        <w:rPr>
          <w:rFonts w:hint="eastAsia" w:ascii="CESI宋体-GB2312" w:hAnsi="CESI宋体-GB2312" w:eastAsia="CESI宋体-GB2312" w:cs="CESI宋体-GB2312"/>
          <w:color w:val="auto"/>
          <w:sz w:val="24"/>
          <w:highlight w:val="none"/>
          <w:lang w:val="en-US" w:eastAsia="zh-CN"/>
        </w:rPr>
        <w:t>为</w:t>
      </w:r>
      <w:r>
        <w:rPr>
          <w:rFonts w:ascii="CESI宋体-GB2312" w:hAnsi="CESI宋体-GB2312" w:eastAsia="CESI宋体-GB2312" w:cs="CESI宋体-GB2312"/>
          <w:color w:val="auto"/>
          <w:sz w:val="24"/>
          <w:highlight w:val="none"/>
        </w:rPr>
        <w:t>：</w:t>
      </w:r>
      <w:r>
        <w:rPr>
          <w:rFonts w:hint="eastAsia" w:ascii="CESI宋体-GB2312" w:hAnsi="CESI宋体-GB2312" w:eastAsia="CESI宋体-GB2312" w:cs="CESI宋体-GB2312"/>
          <w:color w:val="auto"/>
          <w:sz w:val="24"/>
          <w:highlight w:val="none"/>
          <w:lang w:eastAsia="zh-CN"/>
        </w:rPr>
        <w:t>甲方</w:t>
      </w:r>
      <w:r>
        <w:rPr>
          <w:rFonts w:ascii="CESI宋体-GB2312" w:hAnsi="CESI宋体-GB2312" w:eastAsia="CESI宋体-GB2312" w:cs="CESI宋体-GB2312"/>
          <w:color w:val="auto"/>
          <w:sz w:val="24"/>
          <w:highlight w:val="none"/>
        </w:rPr>
        <w:t>农贸市场</w:t>
      </w:r>
      <w:r>
        <w:rPr>
          <w:rFonts w:hint="eastAsia" w:ascii="CESI宋体-GB2312" w:hAnsi="CESI宋体-GB2312" w:eastAsia="CESI宋体-GB2312" w:cs="CESI宋体-GB2312"/>
          <w:color w:val="auto"/>
          <w:sz w:val="24"/>
          <w:highlight w:val="none"/>
          <w:lang w:eastAsia="zh-CN"/>
        </w:rPr>
        <w:t>面积</w:t>
      </w:r>
      <w:r>
        <w:rPr>
          <w:rFonts w:hint="eastAsia" w:ascii="CESI宋体-GB2312" w:hAnsi="CESI宋体-GB2312" w:eastAsia="CESI宋体-GB2312" w:cs="CESI宋体-GB2312"/>
          <w:color w:val="auto"/>
          <w:sz w:val="24"/>
          <w:highlight w:val="none"/>
          <w:lang w:val="en-US" w:eastAsia="zh-CN"/>
        </w:rPr>
        <w:t>约为2836.43㎡，占比23</w:t>
      </w:r>
      <w:r>
        <w:rPr>
          <w:rFonts w:hint="eastAsia" w:ascii="宋体" w:hAnsi="CESI宋体-GB2312" w:eastAsia="宋体" w:cs="CESI宋体-GB2312"/>
          <w:color w:val="auto"/>
          <w:sz w:val="24"/>
          <w:highlight w:val="none"/>
        </w:rPr>
        <w:t>%</w:t>
      </w:r>
      <w:r>
        <w:rPr>
          <w:rFonts w:hint="eastAsia" w:ascii="CESI宋体-GB2312" w:hAnsi="CESI宋体-GB2312" w:eastAsia="CESI宋体-GB2312" w:cs="CESI宋体-GB2312"/>
          <w:color w:val="auto"/>
          <w:sz w:val="24"/>
          <w:highlight w:val="none"/>
          <w:lang w:eastAsia="zh-CN"/>
        </w:rPr>
        <w:t>；</w:t>
      </w:r>
      <w:r>
        <w:rPr>
          <w:rFonts w:ascii="CESI宋体-GB2312" w:hAnsi="CESI宋体-GB2312" w:eastAsia="CESI宋体-GB2312" w:cs="CESI宋体-GB2312"/>
          <w:color w:val="auto"/>
          <w:sz w:val="24"/>
          <w:highlight w:val="none"/>
        </w:rPr>
        <w:t>乙方</w:t>
      </w:r>
      <w:r>
        <w:rPr>
          <w:rFonts w:hint="eastAsia" w:ascii="CESI宋体-GB2312" w:hAnsi="CESI宋体-GB2312" w:eastAsia="CESI宋体-GB2312" w:cs="CESI宋体-GB2312"/>
          <w:color w:val="auto"/>
          <w:sz w:val="24"/>
          <w:highlight w:val="none"/>
          <w:lang w:val="en-US" w:eastAsia="zh-CN"/>
        </w:rPr>
        <w:t>地上建筑</w:t>
      </w:r>
      <w:r>
        <w:rPr>
          <w:rFonts w:hint="eastAsia" w:ascii="CESI宋体-GB2312" w:hAnsi="CESI宋体-GB2312" w:eastAsia="CESI宋体-GB2312" w:cs="CESI宋体-GB2312"/>
          <w:color w:val="auto"/>
          <w:sz w:val="24"/>
          <w:highlight w:val="none"/>
          <w:lang w:eastAsia="zh-CN"/>
        </w:rPr>
        <w:t>面积</w:t>
      </w:r>
      <w:r>
        <w:rPr>
          <w:rFonts w:hint="eastAsia" w:ascii="CESI宋体-GB2312" w:hAnsi="CESI宋体-GB2312" w:eastAsia="CESI宋体-GB2312" w:cs="CESI宋体-GB2312"/>
          <w:color w:val="auto"/>
          <w:sz w:val="24"/>
          <w:highlight w:val="none"/>
          <w:lang w:val="en-US" w:eastAsia="zh-CN"/>
        </w:rPr>
        <w:t>约为9496.78㎡，占比77</w:t>
      </w:r>
      <w:r>
        <w:rPr>
          <w:rFonts w:hint="eastAsia" w:ascii="宋体" w:hAnsi="CESI宋体-GB2312" w:cs="CESI宋体-GB2312"/>
          <w:color w:val="auto"/>
          <w:sz w:val="24"/>
          <w:highlight w:val="none"/>
          <w:lang w:val="en-US" w:eastAsia="zh-CN"/>
        </w:rPr>
        <w:t>%</w:t>
      </w:r>
      <w:r>
        <w:rPr>
          <w:rFonts w:ascii="宋体" w:hAnsi="CESI宋体-GB2312" w:eastAsia="方正兰亭黑_GBK" w:cs="CESI宋体-GB2312"/>
          <w:color w:val="auto"/>
          <w:sz w:val="24"/>
          <w:highlight w:val="none"/>
        </w:rPr>
        <w:t>。</w:t>
      </w:r>
    </w:p>
    <w:p>
      <w:pPr>
        <w:spacing w:beforeAutospacing="0" w:afterAutospacing="0" w:line="400" w:lineRule="exact"/>
        <w:ind w:left="0" w:firstLine="480" w:firstLineChars="200"/>
        <w:rPr>
          <w:rFonts w:hint="eastAsia" w:ascii="CESI宋体-GB2312" w:hAnsi="CESI宋体-GB2312" w:eastAsia="CESI宋体-GB2312" w:cs="CESI宋体-GB2312"/>
          <w:b w:val="0"/>
          <w:bCs w:val="0"/>
          <w:color w:val="auto"/>
          <w:sz w:val="24"/>
          <w:highlight w:val="none"/>
        </w:rPr>
      </w:pPr>
      <w:r>
        <w:rPr>
          <w:rFonts w:ascii="CESI宋体-GB2312" w:hAnsi="CESI宋体-GB2312" w:eastAsia="CESI宋体-GB2312" w:cs="CESI宋体-GB2312"/>
          <w:b w:val="0"/>
          <w:bCs w:val="0"/>
          <w:color w:val="auto"/>
          <w:sz w:val="24"/>
          <w:highlight w:val="none"/>
        </w:rPr>
        <w:t>五、</w:t>
      </w:r>
      <w:r>
        <w:rPr>
          <w:rFonts w:hint="eastAsia" w:ascii="CESI宋体-GB2312" w:hAnsi="CESI宋体-GB2312" w:eastAsia="CESI宋体-GB2312" w:cs="CESI宋体-GB2312"/>
          <w:b w:val="0"/>
          <w:bCs w:val="0"/>
          <w:color w:val="auto"/>
          <w:sz w:val="24"/>
          <w:highlight w:val="none"/>
        </w:rPr>
        <w:t>水电费</w:t>
      </w:r>
      <w:r>
        <w:rPr>
          <w:rFonts w:ascii="CESI宋体-GB2312" w:hAnsi="CESI宋体-GB2312" w:eastAsia="CESI宋体-GB2312" w:cs="CESI宋体-GB2312"/>
          <w:b w:val="0"/>
          <w:bCs w:val="0"/>
          <w:color w:val="auto"/>
          <w:sz w:val="24"/>
          <w:highlight w:val="none"/>
        </w:rPr>
        <w:t>、燃气费</w:t>
      </w:r>
    </w:p>
    <w:p>
      <w:pPr>
        <w:numPr>
          <w:ilvl w:val="0"/>
          <w:numId w:val="0"/>
        </w:numPr>
        <w:spacing w:line="400" w:lineRule="exact"/>
        <w:ind w:left="0" w:firstLine="480" w:firstLineChars="200"/>
        <w:rPr>
          <w:rFonts w:ascii="CESI宋体-GB2312" w:hAnsi="CESI宋体-GB2312" w:eastAsia="CESI宋体-GB2312" w:cs="CESI宋体-GB2312"/>
          <w:b w:val="0"/>
          <w:bCs w:val="0"/>
          <w:color w:val="auto"/>
          <w:sz w:val="24"/>
          <w:highlight w:val="none"/>
          <w:lang w:val="en-US" w:eastAsia="zh-CN"/>
        </w:rPr>
      </w:pPr>
      <w:r>
        <w:rPr>
          <w:rFonts w:hint="eastAsia" w:ascii="CESI宋体-GB2312" w:hAnsi="CESI宋体-GB2312" w:eastAsia="CESI宋体-GB2312" w:cs="CESI宋体-GB2312"/>
          <w:b w:val="0"/>
          <w:bCs w:val="0"/>
          <w:color w:val="auto"/>
          <w:sz w:val="24"/>
          <w:highlight w:val="none"/>
          <w:lang w:val="en-US" w:eastAsia="zh-CN"/>
        </w:rPr>
        <w:t>1.</w:t>
      </w:r>
      <w:r>
        <w:rPr>
          <w:rFonts w:ascii="CESI宋体-GB2312" w:hAnsi="CESI宋体-GB2312" w:eastAsia="CESI宋体-GB2312" w:cs="CESI宋体-GB2312"/>
          <w:b w:val="0"/>
          <w:bCs w:val="0"/>
          <w:color w:val="auto"/>
          <w:sz w:val="24"/>
          <w:highlight w:val="none"/>
          <w:lang w:val="en-US" w:eastAsia="zh-CN"/>
        </w:rPr>
        <w:t>本大楼水电总表由乙方负责管理，水电费由乙方向相关部门缴交。如乙方未按相关部门要求进行管理、缴交相关费用，由乙方负责承担。</w:t>
      </w:r>
    </w:p>
    <w:p>
      <w:pPr>
        <w:numPr>
          <w:ilvl w:val="0"/>
          <w:numId w:val="0"/>
        </w:numPr>
        <w:spacing w:line="400" w:lineRule="exact"/>
        <w:ind w:left="0" w:firstLine="480" w:firstLineChars="200"/>
        <w:rPr>
          <w:rFonts w:ascii="CESI宋体-GB2312" w:hAnsi="CESI宋体-GB2312" w:eastAsia="CESI宋体-GB2312" w:cs="CESI宋体-GB2312"/>
          <w:sz w:val="24"/>
        </w:rPr>
      </w:pPr>
      <w:r>
        <w:rPr>
          <w:rFonts w:hint="eastAsia" w:ascii="CESI宋体-GB2312" w:hAnsi="CESI宋体-GB2312" w:eastAsia="CESI宋体-GB2312" w:cs="CESI宋体-GB2312"/>
          <w:b w:val="0"/>
          <w:bCs w:val="0"/>
          <w:color w:val="auto"/>
          <w:sz w:val="24"/>
          <w:highlight w:val="none"/>
          <w:lang w:val="en-US" w:eastAsia="zh-CN"/>
        </w:rPr>
        <w:t>2.</w:t>
      </w:r>
      <w:r>
        <w:rPr>
          <w:rFonts w:ascii="CESI宋体-GB2312" w:hAnsi="CESI宋体-GB2312" w:eastAsia="CESI宋体-GB2312" w:cs="CESI宋体-GB2312"/>
          <w:b w:val="0"/>
          <w:bCs w:val="0"/>
          <w:color w:val="auto"/>
          <w:sz w:val="24"/>
          <w:highlight w:val="none"/>
        </w:rPr>
        <w:t>乙方应当对</w:t>
      </w:r>
      <w:r>
        <w:rPr>
          <w:rFonts w:hint="eastAsia" w:ascii="CESI宋体-GB2312" w:hAnsi="CESI宋体-GB2312" w:eastAsia="CESI宋体-GB2312" w:cs="CESI宋体-GB2312"/>
          <w:b w:val="0"/>
          <w:bCs w:val="0"/>
          <w:color w:val="auto"/>
          <w:sz w:val="24"/>
          <w:highlight w:val="none"/>
          <w:lang w:val="en-US" w:eastAsia="zh-CN"/>
        </w:rPr>
        <w:t>甲方一层农贸市场</w:t>
      </w:r>
      <w:r>
        <w:rPr>
          <w:rFonts w:ascii="CESI宋体-GB2312" w:hAnsi="CESI宋体-GB2312" w:eastAsia="CESI宋体-GB2312" w:cs="CESI宋体-GB2312"/>
          <w:b w:val="0"/>
          <w:bCs w:val="0"/>
          <w:color w:val="auto"/>
          <w:sz w:val="24"/>
          <w:highlight w:val="none"/>
        </w:rPr>
        <w:t>设置独立计量，</w:t>
      </w:r>
      <w:r>
        <w:rPr>
          <w:rFonts w:hint="eastAsia" w:ascii="CESI宋体-GB2312" w:hAnsi="CESI宋体-GB2312" w:eastAsia="CESI宋体-GB2312" w:cs="CESI宋体-GB2312"/>
          <w:b w:val="0"/>
          <w:bCs w:val="0"/>
          <w:color w:val="auto"/>
          <w:sz w:val="24"/>
          <w:highlight w:val="none"/>
          <w:lang w:val="en-US" w:eastAsia="zh-CN"/>
        </w:rPr>
        <w:t>甲方一层农贸市场</w:t>
      </w:r>
      <w:r>
        <w:rPr>
          <w:rFonts w:ascii="CESI宋体-GB2312" w:hAnsi="CESI宋体-GB2312" w:eastAsia="CESI宋体-GB2312" w:cs="CESI宋体-GB2312"/>
          <w:b w:val="0"/>
          <w:bCs w:val="0"/>
          <w:color w:val="auto"/>
          <w:sz w:val="24"/>
          <w:highlight w:val="none"/>
        </w:rPr>
        <w:t>承担独立计量表所发生的水、电费。</w:t>
      </w:r>
    </w:p>
    <w:p>
      <w:pPr>
        <w:numPr>
          <w:ilvl w:val="0"/>
          <w:numId w:val="0"/>
        </w:numPr>
        <w:spacing w:line="400" w:lineRule="exact"/>
        <w:ind w:left="0" w:firstLine="480" w:firstLineChars="200"/>
        <w:rPr>
          <w:rFonts w:ascii="CESI宋体-GB2312" w:hAnsi="CESI宋体-GB2312" w:eastAsia="CESI宋体-GB2312" w:cs="CESI宋体-GB2312"/>
          <w:sz w:val="24"/>
        </w:rPr>
      </w:pPr>
      <w:r>
        <w:rPr>
          <w:rFonts w:hint="eastAsia" w:ascii="CESI宋体-GB2312" w:hAnsi="CESI宋体-GB2312" w:eastAsia="CESI宋体-GB2312" w:cs="CESI宋体-GB2312"/>
          <w:b w:val="0"/>
          <w:bCs w:val="0"/>
          <w:color w:val="auto"/>
          <w:sz w:val="24"/>
          <w:highlight w:val="none"/>
          <w:lang w:val="en-US" w:eastAsia="zh-CN"/>
        </w:rPr>
        <w:t>3.甲方一层农贸市场</w:t>
      </w:r>
      <w:r>
        <w:rPr>
          <w:rFonts w:ascii="CESI宋体-GB2312" w:hAnsi="CESI宋体-GB2312" w:eastAsia="CESI宋体-GB2312" w:cs="CESI宋体-GB2312"/>
          <w:b w:val="0"/>
          <w:bCs w:val="0"/>
          <w:color w:val="auto"/>
          <w:sz w:val="24"/>
          <w:highlight w:val="none"/>
        </w:rPr>
        <w:t>除承担独立水电计量表计量的水电费外</w:t>
      </w:r>
      <w:r>
        <w:rPr>
          <w:rFonts w:hint="eastAsia" w:ascii="CESI宋体-GB2312" w:hAnsi="CESI宋体-GB2312" w:eastAsia="CESI宋体-GB2312" w:cs="CESI宋体-GB2312"/>
          <w:b w:val="0"/>
          <w:bCs w:val="0"/>
          <w:color w:val="auto"/>
          <w:sz w:val="24"/>
          <w:highlight w:val="none"/>
          <w:lang w:eastAsia="zh-CN"/>
        </w:rPr>
        <w:t>，</w:t>
      </w:r>
      <w:r>
        <w:rPr>
          <w:rFonts w:hint="eastAsia" w:ascii="CESI宋体-GB2312" w:hAnsi="CESI宋体-GB2312" w:eastAsia="CESI宋体-GB2312" w:cs="CESI宋体-GB2312"/>
          <w:b w:val="0"/>
          <w:bCs w:val="0"/>
          <w:color w:val="auto"/>
          <w:sz w:val="24"/>
          <w:highlight w:val="none"/>
          <w:lang w:val="en-US" w:eastAsia="zh-CN"/>
        </w:rPr>
        <w:t>仅承担</w:t>
      </w:r>
      <w:r>
        <w:rPr>
          <w:rFonts w:ascii="CESI宋体-GB2312" w:hAnsi="CESI宋体-GB2312" w:eastAsia="CESI宋体-GB2312" w:cs="CESI宋体-GB2312"/>
          <w:b w:val="0"/>
          <w:bCs w:val="0"/>
          <w:color w:val="auto"/>
          <w:sz w:val="24"/>
          <w:highlight w:val="none"/>
          <w:lang w:eastAsia="zh-CN"/>
        </w:rPr>
        <w:t>电量耗损</w:t>
      </w:r>
      <w:r>
        <w:rPr>
          <w:rFonts w:hint="eastAsia" w:ascii="CESI宋体-GB2312" w:hAnsi="CESI宋体-GB2312" w:eastAsia="CESI宋体-GB2312" w:cs="CESI宋体-GB2312"/>
          <w:b w:val="0"/>
          <w:bCs w:val="0"/>
          <w:color w:val="auto"/>
          <w:sz w:val="24"/>
          <w:highlight w:val="none"/>
          <w:lang w:eastAsia="zh-CN"/>
        </w:rPr>
        <w:t>，</w:t>
      </w:r>
      <w:r>
        <w:rPr>
          <w:rFonts w:hint="eastAsia" w:ascii="CESI宋体-GB2312" w:hAnsi="CESI宋体-GB2312" w:eastAsia="CESI宋体-GB2312" w:cs="CESI宋体-GB2312"/>
          <w:b w:val="0"/>
          <w:bCs w:val="0"/>
          <w:color w:val="auto"/>
          <w:sz w:val="24"/>
          <w:highlight w:val="none"/>
          <w:lang w:val="en-US" w:eastAsia="zh-CN"/>
        </w:rPr>
        <w:t>不再</w:t>
      </w:r>
      <w:r>
        <w:rPr>
          <w:rFonts w:hint="eastAsia" w:ascii="CESI宋体-GB2312" w:hAnsi="CESI宋体-GB2312" w:eastAsia="CESI宋体-GB2312" w:cs="CESI宋体-GB2312"/>
          <w:b w:val="0"/>
          <w:bCs w:val="0"/>
          <w:color w:val="auto"/>
          <w:sz w:val="24"/>
          <w:highlight w:val="none"/>
          <w:lang w:eastAsia="zh-CN"/>
        </w:rPr>
        <w:t>承担公共水电费。</w:t>
      </w:r>
      <w:r>
        <w:rPr>
          <w:rFonts w:hint="eastAsia" w:ascii="CESI宋体-GB2312" w:hAnsi="CESI宋体-GB2312" w:eastAsia="CESI宋体-GB2312" w:cs="CESI宋体-GB2312"/>
          <w:b w:val="0"/>
          <w:bCs w:val="0"/>
          <w:color w:val="auto"/>
          <w:sz w:val="24"/>
          <w:highlight w:val="none"/>
          <w:lang w:val="en-US" w:eastAsia="zh-CN"/>
        </w:rPr>
        <w:t>电量耗损</w:t>
      </w:r>
      <w:r>
        <w:rPr>
          <w:rFonts w:ascii="CESI宋体-GB2312" w:hAnsi="CESI宋体-GB2312" w:eastAsia="CESI宋体-GB2312" w:cs="CESI宋体-GB2312"/>
          <w:b w:val="0"/>
          <w:bCs w:val="0"/>
          <w:color w:val="auto"/>
          <w:sz w:val="24"/>
          <w:highlight w:val="none"/>
          <w:lang w:eastAsia="zh-CN"/>
        </w:rPr>
        <w:t>根据各用户使用电量与所有用户使用总电量占比进行分摊</w:t>
      </w:r>
      <w:r>
        <w:rPr>
          <w:rFonts w:hint="eastAsia" w:ascii="CESI宋体-GB2312" w:hAnsi="CESI宋体-GB2312" w:eastAsia="CESI宋体-GB2312" w:cs="CESI宋体-GB2312"/>
          <w:b w:val="0"/>
          <w:bCs w:val="0"/>
          <w:color w:val="auto"/>
          <w:sz w:val="24"/>
          <w:highlight w:val="none"/>
          <w:lang w:eastAsia="zh-CN"/>
        </w:rPr>
        <w:t>，计收损耗电</w:t>
      </w:r>
      <w:r>
        <w:rPr>
          <w:rFonts w:hint="eastAsia" w:ascii="CESI宋体-GB2312" w:hAnsi="CESI宋体-GB2312" w:eastAsia="CESI宋体-GB2312" w:cs="CESI宋体-GB2312"/>
          <w:b w:val="0"/>
          <w:bCs w:val="0"/>
          <w:color w:val="auto"/>
          <w:sz w:val="24"/>
          <w:highlight w:val="none"/>
          <w:lang w:val="en-US" w:eastAsia="zh-CN"/>
        </w:rPr>
        <w:t>量</w:t>
      </w:r>
      <w:r>
        <w:rPr>
          <w:rFonts w:hint="eastAsia" w:ascii="CESI宋体-GB2312" w:hAnsi="CESI宋体-GB2312" w:eastAsia="CESI宋体-GB2312" w:cs="CESI宋体-GB2312"/>
          <w:b w:val="0"/>
          <w:bCs w:val="0"/>
          <w:color w:val="auto"/>
          <w:sz w:val="24"/>
          <w:highlight w:val="none"/>
          <w:lang w:eastAsia="zh-CN"/>
        </w:rPr>
        <w:t>不得超过</w:t>
      </w:r>
      <w:r>
        <w:rPr>
          <w:rFonts w:hint="eastAsia" w:ascii="CESI宋体-GB2312" w:hAnsi="CESI宋体-GB2312" w:eastAsia="CESI宋体-GB2312" w:cs="CESI宋体-GB2312"/>
          <w:b w:val="0"/>
          <w:bCs w:val="0"/>
          <w:color w:val="auto"/>
          <w:sz w:val="24"/>
          <w:highlight w:val="none"/>
          <w:lang w:val="en-US" w:eastAsia="zh-CN"/>
        </w:rPr>
        <w:t>使用电量</w:t>
      </w:r>
      <w:r>
        <w:rPr>
          <w:rFonts w:hint="eastAsia" w:ascii="CESI宋体-GB2312" w:hAnsi="CESI宋体-GB2312" w:eastAsia="CESI宋体-GB2312" w:cs="CESI宋体-GB2312"/>
          <w:b w:val="0"/>
          <w:bCs w:val="0"/>
          <w:color w:val="auto"/>
          <w:sz w:val="24"/>
          <w:highlight w:val="none"/>
          <w:lang w:eastAsia="zh-CN"/>
        </w:rPr>
        <w:t>的10%</w:t>
      </w:r>
      <w:r>
        <w:rPr>
          <w:rFonts w:ascii="CESI宋体-GB2312" w:hAnsi="CESI宋体-GB2312" w:eastAsia="CESI宋体-GB2312" w:cs="CESI宋体-GB2312"/>
          <w:b w:val="0"/>
          <w:bCs w:val="0"/>
          <w:color w:val="auto"/>
          <w:sz w:val="24"/>
          <w:highlight w:val="none"/>
          <w:lang w:eastAsia="zh-CN"/>
        </w:rPr>
        <w:t>。</w:t>
      </w:r>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b w:val="0"/>
          <w:bCs w:val="0"/>
          <w:color w:val="auto"/>
          <w:sz w:val="24"/>
          <w:highlight w:val="none"/>
          <w:lang w:val="en-US" w:eastAsia="zh-CN"/>
        </w:rPr>
        <w:t>4.</w:t>
      </w:r>
      <w:r>
        <w:rPr>
          <w:rFonts w:ascii="CESI宋体-GB2312" w:hAnsi="CESI宋体-GB2312" w:eastAsia="CESI宋体-GB2312" w:cs="CESI宋体-GB2312"/>
          <w:b w:val="0"/>
          <w:bCs w:val="0"/>
          <w:color w:val="auto"/>
          <w:sz w:val="24"/>
          <w:highlight w:val="none"/>
          <w:lang w:eastAsia="zh-CN"/>
        </w:rPr>
        <w:t>水电费计量单价：（1）电费收费单价按大楼总表当月用电平均单价为房屋使用人缴交电费计费单价；当月电费收取总金额不得超当月向电力部门缴交电费总额。（2）当月水费收取用户总金额不得超过总表计量向水务部门水费缴交总额。</w:t>
      </w:r>
    </w:p>
    <w:p>
      <w:pPr>
        <w:numPr>
          <w:ilvl w:val="0"/>
          <w:numId w:val="0"/>
        </w:num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5.</w:t>
      </w:r>
      <w:r>
        <w:rPr>
          <w:rFonts w:hint="eastAsia" w:ascii="CESI宋体-GB2312" w:hAnsi="CESI宋体-GB2312" w:eastAsia="CESI宋体-GB2312" w:cs="CESI宋体-GB2312"/>
          <w:color w:val="auto"/>
          <w:sz w:val="24"/>
          <w:highlight w:val="none"/>
        </w:rPr>
        <w:t>水电费按月缴交，</w:t>
      </w:r>
      <w:r>
        <w:rPr>
          <w:rFonts w:ascii="CESI宋体-GB2312" w:hAnsi="CESI宋体-GB2312" w:eastAsia="CESI宋体-GB2312" w:cs="CESI宋体-GB2312"/>
          <w:color w:val="auto"/>
          <w:sz w:val="24"/>
          <w:highlight w:val="none"/>
        </w:rPr>
        <w:t>乙方须每月10日前向</w:t>
      </w:r>
      <w:r>
        <w:rPr>
          <w:rFonts w:hint="eastAsia" w:ascii="CESI宋体-GB2312" w:hAnsi="CESI宋体-GB2312" w:eastAsia="CESI宋体-GB2312" w:cs="CESI宋体-GB2312"/>
          <w:color w:val="auto"/>
          <w:sz w:val="24"/>
          <w:highlight w:val="none"/>
          <w:lang w:val="en-US" w:eastAsia="zh-CN"/>
        </w:rPr>
        <w:t>甲方一层农贸市场</w:t>
      </w:r>
      <w:r>
        <w:rPr>
          <w:rFonts w:ascii="CESI宋体-GB2312" w:hAnsi="CESI宋体-GB2312" w:eastAsia="CESI宋体-GB2312" w:cs="CESI宋体-GB2312"/>
          <w:color w:val="auto"/>
          <w:sz w:val="24"/>
          <w:highlight w:val="none"/>
        </w:rPr>
        <w:t>提供上个月水电总表缴费清单</w:t>
      </w:r>
      <w:r>
        <w:rPr>
          <w:rFonts w:hint="eastAsia" w:ascii="CESI宋体-GB2312" w:hAnsi="CESI宋体-GB2312" w:eastAsia="CESI宋体-GB2312" w:cs="CESI宋体-GB2312"/>
          <w:color w:val="auto"/>
          <w:sz w:val="24"/>
          <w:highlight w:val="none"/>
          <w:lang w:eastAsia="zh-CN"/>
        </w:rPr>
        <w:t>，</w:t>
      </w:r>
      <w:r>
        <w:rPr>
          <w:rFonts w:ascii="CESI宋体-GB2312" w:hAnsi="CESI宋体-GB2312" w:eastAsia="CESI宋体-GB2312" w:cs="CESI宋体-GB2312"/>
          <w:color w:val="auto"/>
          <w:sz w:val="24"/>
          <w:highlight w:val="none"/>
        </w:rPr>
        <w:t>甲方</w:t>
      </w:r>
      <w:r>
        <w:rPr>
          <w:rFonts w:hint="eastAsia" w:ascii="CESI宋体-GB2312" w:hAnsi="CESI宋体-GB2312" w:eastAsia="CESI宋体-GB2312" w:cs="CESI宋体-GB2312"/>
          <w:color w:val="auto"/>
          <w:sz w:val="24"/>
          <w:highlight w:val="none"/>
        </w:rPr>
        <w:t>应在收到</w:t>
      </w:r>
      <w:r>
        <w:rPr>
          <w:rFonts w:ascii="CESI宋体-GB2312" w:hAnsi="CESI宋体-GB2312" w:eastAsia="CESI宋体-GB2312" w:cs="CESI宋体-GB2312"/>
          <w:color w:val="auto"/>
          <w:sz w:val="24"/>
          <w:highlight w:val="none"/>
        </w:rPr>
        <w:t>乙</w:t>
      </w:r>
      <w:r>
        <w:rPr>
          <w:rFonts w:hint="eastAsia" w:ascii="CESI宋体-GB2312" w:hAnsi="CESI宋体-GB2312" w:eastAsia="CESI宋体-GB2312" w:cs="CESI宋体-GB2312"/>
          <w:color w:val="auto"/>
          <w:sz w:val="24"/>
          <w:highlight w:val="none"/>
        </w:rPr>
        <w:t>方水电费票据后10日内将当月水电费采用银行转账方式按时一次性足额支付到</w:t>
      </w:r>
      <w:r>
        <w:rPr>
          <w:rFonts w:ascii="CESI宋体-GB2312" w:hAnsi="CESI宋体-GB2312" w:eastAsia="CESI宋体-GB2312" w:cs="CESI宋体-GB2312"/>
          <w:color w:val="auto"/>
          <w:sz w:val="24"/>
          <w:highlight w:val="none"/>
        </w:rPr>
        <w:t>乙</w:t>
      </w:r>
      <w:r>
        <w:rPr>
          <w:rFonts w:hint="eastAsia" w:ascii="CESI宋体-GB2312" w:hAnsi="CESI宋体-GB2312" w:eastAsia="CESI宋体-GB2312" w:cs="CESI宋体-GB2312"/>
          <w:color w:val="auto"/>
          <w:sz w:val="24"/>
          <w:highlight w:val="none"/>
        </w:rPr>
        <w:t>方指定银行账户。</w:t>
      </w:r>
    </w:p>
    <w:p>
      <w:pPr>
        <w:numPr>
          <w:ilvl w:val="0"/>
          <w:numId w:val="0"/>
        </w:numPr>
        <w:spacing w:line="400" w:lineRule="exact"/>
        <w:ind w:left="0" w:firstLine="480" w:firstLineChars="200"/>
        <w:rPr>
          <w:rFonts w:ascii="CESI宋体-GB2312" w:hAnsi="CESI宋体-GB2312" w:eastAsia="CESI宋体-GB2312" w:cs="CESI宋体-GB2312"/>
          <w:sz w:val="24"/>
        </w:rPr>
      </w:pPr>
      <w:r>
        <w:rPr>
          <w:rFonts w:hint="eastAsia" w:ascii="CESI宋体-GB2312" w:hAnsi="CESI宋体-GB2312" w:eastAsia="CESI宋体-GB2312" w:cs="CESI宋体-GB2312"/>
          <w:color w:val="auto"/>
          <w:sz w:val="24"/>
          <w:highlight w:val="none"/>
          <w:lang w:val="en-US" w:eastAsia="zh-CN"/>
        </w:rPr>
        <w:t>6.甲方按工程现状提供燃气相关设施，</w:t>
      </w:r>
      <w:r>
        <w:rPr>
          <w:rFonts w:ascii="CESI宋体-GB2312" w:hAnsi="CESI宋体-GB2312" w:eastAsia="CESI宋体-GB2312" w:cs="CESI宋体-GB2312"/>
          <w:color w:val="auto"/>
          <w:sz w:val="24"/>
          <w:highlight w:val="none"/>
        </w:rPr>
        <w:t>乙方如需</w:t>
      </w:r>
      <w:r>
        <w:rPr>
          <w:rFonts w:hint="eastAsia" w:ascii="CESI宋体-GB2312" w:hAnsi="CESI宋体-GB2312" w:eastAsia="CESI宋体-GB2312" w:cs="CESI宋体-GB2312"/>
          <w:color w:val="auto"/>
          <w:sz w:val="24"/>
          <w:highlight w:val="none"/>
          <w:lang w:val="en-US" w:eastAsia="zh-CN"/>
        </w:rPr>
        <w:t>在现有条件区域外</w:t>
      </w:r>
      <w:r>
        <w:rPr>
          <w:rFonts w:ascii="CESI宋体-GB2312" w:hAnsi="CESI宋体-GB2312" w:eastAsia="CESI宋体-GB2312" w:cs="CESI宋体-GB2312"/>
          <w:color w:val="auto"/>
          <w:sz w:val="24"/>
          <w:highlight w:val="none"/>
        </w:rPr>
        <w:t>使用天然气（不得使用液化石油气），须自行向燃气相关部门申请，相关费用由乙方自行承担，并向相关部门缴交，甲方不承担燃气相关费用。</w:t>
      </w:r>
    </w:p>
    <w:p>
      <w:pPr>
        <w:spacing w:line="400" w:lineRule="exact"/>
        <w:ind w:left="0" w:firstLine="480" w:firstLineChars="200"/>
      </w:pPr>
      <w:r>
        <w:rPr>
          <w:rFonts w:hint="eastAsia" w:ascii="CESI宋体-GB2312" w:hAnsi="CESI宋体-GB2312" w:eastAsia="CESI宋体-GB2312" w:cs="CESI宋体-GB2312"/>
          <w:sz w:val="24"/>
          <w:lang w:val="en-US" w:eastAsia="zh-CN"/>
        </w:rPr>
        <w:t>7.</w:t>
      </w:r>
      <w:r>
        <w:rPr>
          <w:rFonts w:hint="eastAsia" w:ascii="CESI宋体-GB2312" w:hAnsi="CESI宋体-GB2312" w:eastAsia="CESI宋体-GB2312" w:cs="CESI宋体-GB2312"/>
          <w:color w:val="auto"/>
          <w:sz w:val="24"/>
          <w:highlight w:val="none"/>
          <w:lang w:val="en-US" w:eastAsia="zh-CN"/>
        </w:rPr>
        <w:t>经营餐饮行业</w:t>
      </w:r>
      <w:r>
        <w:rPr>
          <w:rFonts w:ascii="CESI宋体-GB2312" w:hAnsi="CESI宋体-GB2312" w:eastAsia="CESI宋体-GB2312" w:cs="CESI宋体-GB2312"/>
          <w:color w:val="auto"/>
          <w:sz w:val="24"/>
          <w:highlight w:val="none"/>
          <w:lang w:val="en-US" w:eastAsia="zh-CN"/>
        </w:rPr>
        <w:t>须根据相关部门要求设置废水废气排放装置并经相关部门审核同意；</w:t>
      </w:r>
      <w:r>
        <w:rPr>
          <w:rFonts w:hint="eastAsia" w:ascii="CESI宋体-GB2312" w:hAnsi="CESI宋体-GB2312" w:eastAsia="CESI宋体-GB2312" w:cs="CESI宋体-GB2312"/>
          <w:color w:val="auto"/>
          <w:sz w:val="24"/>
          <w:highlight w:val="none"/>
          <w:lang w:val="en-US" w:eastAsia="zh-CN"/>
        </w:rPr>
        <w:t>餐厨垃圾清运</w:t>
      </w:r>
      <w:r>
        <w:rPr>
          <w:rFonts w:ascii="CESI宋体-GB2312" w:hAnsi="CESI宋体-GB2312" w:eastAsia="CESI宋体-GB2312" w:cs="CESI宋体-GB2312"/>
          <w:color w:val="auto"/>
          <w:sz w:val="24"/>
          <w:highlight w:val="none"/>
        </w:rPr>
        <w:t>由乙方与相关部门签订处理协议，费用由乙方自行承担，并向相关部门缴交</w:t>
      </w:r>
      <w:r>
        <w:rPr>
          <w:rFonts w:hint="eastAsia" w:ascii="CESI宋体-GB2312" w:hAnsi="CESI宋体-GB2312" w:eastAsia="CESI宋体-GB2312" w:cs="CESI宋体-GB2312"/>
          <w:color w:val="auto"/>
          <w:sz w:val="24"/>
          <w:highlight w:val="none"/>
          <w:lang w:val="en-US" w:eastAsia="zh-CN"/>
        </w:rPr>
        <w:t>。</w:t>
      </w:r>
    </w:p>
    <w:p>
      <w:pPr>
        <w:spacing w:line="400" w:lineRule="exact"/>
        <w:ind w:firstLine="480" w:firstLineChars="200"/>
        <w:rPr>
          <w:rFonts w:hint="eastAsia" w:ascii="CESI宋体-GB2312" w:hAnsi="CESI宋体-GB2312" w:eastAsia="CESI宋体-GB2312" w:cs="CESI宋体-GB2312"/>
          <w:b/>
          <w:bCs/>
          <w:color w:val="auto"/>
          <w:sz w:val="24"/>
          <w:highlight w:val="none"/>
          <w:lang w:eastAsia="zh-CN"/>
        </w:rPr>
      </w:pPr>
      <w:r>
        <w:rPr>
          <w:rFonts w:hint="eastAsia" w:ascii="CESI宋体-GB2312" w:hAnsi="CESI宋体-GB2312" w:eastAsia="CESI宋体-GB2312" w:cs="CESI宋体-GB2312"/>
          <w:b/>
          <w:bCs/>
          <w:color w:val="auto"/>
          <w:sz w:val="24"/>
          <w:highlight w:val="none"/>
          <w:lang w:eastAsia="zh-CN"/>
        </w:rPr>
        <w:t>第七条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lang w:eastAsia="zh-CN"/>
        </w:rPr>
        <w:t>停车场车位使用</w:t>
      </w:r>
    </w:p>
    <w:p>
      <w:pPr>
        <w:spacing w:line="400" w:lineRule="exact"/>
        <w:ind w:left="0" w:firstLine="480" w:firstLineChars="200"/>
        <w:rPr>
          <w:rFonts w:hint="eastAsia" w:ascii="CESI宋体-GB2312" w:hAnsi="CESI宋体-GB2312" w:eastAsia="CESI宋体-GB2312" w:cs="CESI宋体-GB2312"/>
          <w:color w:val="auto"/>
          <w:sz w:val="24"/>
          <w:highlight w:val="none"/>
          <w:lang w:eastAsia="zh-CN"/>
        </w:rPr>
      </w:pPr>
      <w:bookmarkStart w:id="3" w:name="OLE_LINK4"/>
      <w:bookmarkStart w:id="4" w:name="OLE_LINK2"/>
      <w:r>
        <w:rPr>
          <w:rFonts w:hint="eastAsia" w:ascii="CESI宋体-GB2312" w:hAnsi="CESI宋体-GB2312" w:eastAsia="CESI宋体-GB2312" w:cs="CESI宋体-GB2312"/>
          <w:color w:val="auto"/>
          <w:sz w:val="24"/>
          <w:highlight w:val="none"/>
          <w:lang w:val="en-US" w:eastAsia="zh-CN"/>
        </w:rPr>
        <w:t>1.</w:t>
      </w:r>
      <w:r>
        <w:rPr>
          <w:rFonts w:hint="eastAsia" w:ascii="CESI宋体-GB2312" w:hAnsi="CESI宋体-GB2312" w:eastAsia="CESI宋体-GB2312" w:cs="CESI宋体-GB2312"/>
          <w:color w:val="auto"/>
          <w:sz w:val="24"/>
          <w:highlight w:val="none"/>
          <w:lang w:eastAsia="zh-CN"/>
        </w:rPr>
        <w:t>乙方</w:t>
      </w:r>
      <w:bookmarkStart w:id="5" w:name="OLE_LINK5"/>
      <w:r>
        <w:rPr>
          <w:rFonts w:hint="eastAsia" w:ascii="CESI宋体-GB2312" w:hAnsi="CESI宋体-GB2312" w:eastAsia="CESI宋体-GB2312" w:cs="CESI宋体-GB2312"/>
          <w:color w:val="auto"/>
          <w:sz w:val="24"/>
          <w:highlight w:val="none"/>
          <w:lang w:eastAsia="zh-CN"/>
        </w:rPr>
        <w:t>须向甲方一层农贸市场商户开放地下二层停车位，</w:t>
      </w:r>
      <w:bookmarkEnd w:id="5"/>
      <w:bookmarkStart w:id="6" w:name="OLE_LINK6"/>
      <w:r>
        <w:rPr>
          <w:rFonts w:hint="eastAsia" w:ascii="CESI宋体-GB2312" w:hAnsi="CESI宋体-GB2312" w:eastAsia="CESI宋体-GB2312" w:cs="CESI宋体-GB2312"/>
          <w:color w:val="auto"/>
          <w:sz w:val="24"/>
          <w:highlight w:val="none"/>
          <w:lang w:eastAsia="zh-CN"/>
        </w:rPr>
        <w:t>每户商户享有1个按</w:t>
      </w:r>
      <w:r>
        <w:rPr>
          <w:rFonts w:hint="eastAsia" w:ascii="CESI宋体-GB2312" w:hAnsi="CESI宋体-GB2312" w:eastAsia="CESI宋体-GB2312" w:cs="CESI宋体-GB2312"/>
          <w:color w:val="auto"/>
          <w:sz w:val="24"/>
          <w:highlight w:val="none"/>
          <w:lang w:val="en-US" w:eastAsia="zh-CN"/>
        </w:rPr>
        <w:t>不高于</w:t>
      </w:r>
      <w:r>
        <w:rPr>
          <w:rFonts w:hint="eastAsia" w:ascii="CESI宋体-GB2312" w:hAnsi="CESI宋体-GB2312" w:eastAsia="CESI宋体-GB2312" w:cs="CESI宋体-GB2312"/>
          <w:color w:val="auto"/>
          <w:sz w:val="24"/>
          <w:highlight w:val="none"/>
          <w:lang w:eastAsia="zh-CN"/>
        </w:rPr>
        <w:t>100元/月/辆包月停车位</w:t>
      </w:r>
      <w:bookmarkEnd w:id="6"/>
      <w:r>
        <w:rPr>
          <w:rFonts w:hint="eastAsia" w:ascii="CESI宋体-GB2312" w:hAnsi="CESI宋体-GB2312" w:eastAsia="CESI宋体-GB2312" w:cs="CESI宋体-GB2312"/>
          <w:color w:val="auto"/>
          <w:sz w:val="24"/>
          <w:highlight w:val="none"/>
          <w:lang w:eastAsia="zh-CN"/>
        </w:rPr>
        <w:t>，商户名单及车牌号以</w:t>
      </w:r>
      <w:r>
        <w:rPr>
          <w:rFonts w:hint="eastAsia" w:ascii="CESI宋体-GB2312" w:hAnsi="CESI宋体-GB2312" w:eastAsia="CESI宋体-GB2312" w:cs="CESI宋体-GB2312"/>
          <w:color w:val="auto"/>
          <w:sz w:val="24"/>
          <w:highlight w:val="none"/>
          <w:lang w:val="en-US" w:eastAsia="zh-CN"/>
        </w:rPr>
        <w:t>甲</w:t>
      </w:r>
      <w:r>
        <w:rPr>
          <w:rFonts w:hint="eastAsia" w:ascii="CESI宋体-GB2312" w:hAnsi="CESI宋体-GB2312" w:eastAsia="CESI宋体-GB2312" w:cs="CESI宋体-GB2312"/>
          <w:color w:val="auto"/>
          <w:sz w:val="24"/>
          <w:highlight w:val="none"/>
          <w:lang w:eastAsia="zh-CN"/>
        </w:rPr>
        <w:t>方提供为准。</w:t>
      </w:r>
    </w:p>
    <w:p>
      <w:pPr>
        <w:spacing w:line="400" w:lineRule="exact"/>
        <w:ind w:left="0" w:firstLine="480" w:firstLineChars="200"/>
        <w:rPr>
          <w:rFonts w:hint="eastAsia" w:ascii="CESI宋体-GB2312" w:hAnsi="CESI宋体-GB2312" w:eastAsia="CESI宋体-GB2312" w:cs="CESI宋体-GB2312"/>
          <w:color w:val="auto"/>
          <w:sz w:val="24"/>
          <w:highlight w:val="none"/>
          <w:lang w:eastAsia="zh-CN"/>
        </w:rPr>
      </w:pPr>
      <w:r>
        <w:rPr>
          <w:rFonts w:hint="eastAsia" w:ascii="CESI宋体-GB2312" w:hAnsi="CESI宋体-GB2312" w:eastAsia="CESI宋体-GB2312" w:cs="CESI宋体-GB2312"/>
          <w:color w:val="auto"/>
          <w:sz w:val="24"/>
          <w:highlight w:val="none"/>
          <w:lang w:eastAsia="zh-CN"/>
        </w:rPr>
        <w:t>2.</w:t>
      </w:r>
      <w:bookmarkStart w:id="7" w:name="OLE_LINK7"/>
      <w:r>
        <w:rPr>
          <w:rFonts w:hint="eastAsia" w:ascii="CESI宋体-GB2312" w:hAnsi="CESI宋体-GB2312" w:eastAsia="CESI宋体-GB2312" w:cs="CESI宋体-GB2312"/>
          <w:color w:val="auto"/>
          <w:sz w:val="24"/>
          <w:highlight w:val="none"/>
          <w:lang w:eastAsia="zh-CN"/>
        </w:rPr>
        <w:t>乙方应无偿开放地下停车场负一层货梯周边区域约</w:t>
      </w:r>
      <w:r>
        <w:rPr>
          <w:rFonts w:hint="eastAsia" w:ascii="CESI宋体-GB2312" w:hAnsi="CESI宋体-GB2312" w:eastAsia="CESI宋体-GB2312" w:cs="CESI宋体-GB2312"/>
          <w:color w:val="auto"/>
          <w:sz w:val="24"/>
          <w:highlight w:val="none"/>
          <w:u w:val="single"/>
          <w:lang w:val="en-US" w:eastAsia="zh-CN"/>
        </w:rPr>
        <w:t xml:space="preserve">   </w:t>
      </w:r>
      <w:r>
        <w:rPr>
          <w:rFonts w:hint="eastAsia" w:ascii="CESI宋体-GB2312" w:hAnsi="CESI宋体-GB2312" w:eastAsia="CESI宋体-GB2312" w:cs="CESI宋体-GB2312"/>
          <w:color w:val="auto"/>
          <w:sz w:val="24"/>
          <w:highlight w:val="none"/>
          <w:lang w:val="en-US" w:eastAsia="zh-CN"/>
        </w:rPr>
        <w:t>个停车位</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lang w:eastAsia="zh-CN"/>
        </w:rPr>
        <w:t>作为甲方农贸市场商户的专属功能区，用于：</w:t>
      </w:r>
    </w:p>
    <w:p>
      <w:pPr>
        <w:spacing w:line="400" w:lineRule="exact"/>
        <w:ind w:left="0" w:firstLine="480" w:firstLineChars="200"/>
        <w:rPr>
          <w:rFonts w:hint="eastAsia" w:ascii="CESI宋体-GB2312" w:hAnsi="CESI宋体-GB2312" w:eastAsia="CESI宋体-GB2312" w:cs="CESI宋体-GB2312"/>
          <w:color w:val="auto"/>
          <w:sz w:val="24"/>
          <w:highlight w:val="none"/>
          <w:lang w:eastAsia="zh-CN"/>
        </w:rPr>
      </w:pPr>
      <w:r>
        <w:rPr>
          <w:rFonts w:hint="eastAsia" w:ascii="CESI宋体-GB2312" w:hAnsi="CESI宋体-GB2312" w:eastAsia="CESI宋体-GB2312" w:cs="CESI宋体-GB2312"/>
          <w:color w:val="auto"/>
          <w:sz w:val="24"/>
          <w:highlight w:val="none"/>
          <w:lang w:eastAsia="zh-CN"/>
        </w:rPr>
        <w:t>(1)每日进出货车辆的临时停放；</w:t>
      </w:r>
    </w:p>
    <w:p>
      <w:pPr>
        <w:spacing w:line="400" w:lineRule="exact"/>
        <w:ind w:left="0" w:firstLine="480" w:firstLineChars="200"/>
        <w:rPr>
          <w:rFonts w:hint="eastAsia" w:ascii="CESI宋体-GB2312" w:hAnsi="CESI宋体-GB2312" w:eastAsia="CESI宋体-GB2312" w:cs="CESI宋体-GB2312"/>
          <w:color w:val="auto"/>
          <w:sz w:val="24"/>
          <w:highlight w:val="none"/>
          <w:lang w:eastAsia="zh-CN"/>
        </w:rPr>
      </w:pPr>
      <w:r>
        <w:rPr>
          <w:rFonts w:hint="eastAsia" w:ascii="CESI宋体-GB2312" w:hAnsi="CESI宋体-GB2312" w:eastAsia="CESI宋体-GB2312" w:cs="CESI宋体-GB2312"/>
          <w:color w:val="auto"/>
          <w:sz w:val="24"/>
          <w:highlight w:val="none"/>
          <w:lang w:eastAsia="zh-CN"/>
        </w:rPr>
        <w:t>(2)手推车等装卸工具的集中存放</w:t>
      </w:r>
      <w:bookmarkEnd w:id="3"/>
      <w:bookmarkEnd w:id="7"/>
      <w:r>
        <w:rPr>
          <w:rFonts w:hint="eastAsia" w:ascii="CESI宋体-GB2312" w:hAnsi="CESI宋体-GB2312" w:eastAsia="CESI宋体-GB2312" w:cs="CESI宋体-GB2312"/>
          <w:color w:val="auto"/>
          <w:sz w:val="24"/>
          <w:highlight w:val="none"/>
          <w:lang w:eastAsia="zh-CN"/>
        </w:rPr>
        <w:t>。</w:t>
      </w:r>
    </w:p>
    <w:p>
      <w:pPr>
        <w:spacing w:line="400" w:lineRule="exact"/>
        <w:ind w:left="0" w:firstLine="480" w:firstLineChars="200"/>
        <w:rPr>
          <w:rFonts w:hint="eastAsia" w:ascii="CESI宋体-GB2312" w:hAnsi="CESI宋体-GB2312" w:eastAsia="CESI宋体-GB2312" w:cs="CESI宋体-GB2312"/>
          <w:color w:val="auto"/>
          <w:sz w:val="24"/>
          <w:highlight w:val="none"/>
          <w:lang w:eastAsia="zh-CN"/>
        </w:rPr>
      </w:pPr>
      <w:r>
        <w:rPr>
          <w:rFonts w:hint="eastAsia" w:ascii="CESI宋体-GB2312" w:hAnsi="CESI宋体-GB2312" w:eastAsia="CESI宋体-GB2312" w:cs="CESI宋体-GB2312"/>
          <w:color w:val="auto"/>
          <w:sz w:val="24"/>
          <w:highlight w:val="none"/>
          <w:lang w:val="en-US" w:eastAsia="zh-CN"/>
        </w:rPr>
        <w:t>3.乙方应</w:t>
      </w:r>
      <w:r>
        <w:rPr>
          <w:rFonts w:hint="eastAsia" w:ascii="CESI宋体-GB2312" w:hAnsi="CESI宋体-GB2312" w:eastAsia="CESI宋体-GB2312" w:cs="CESI宋体-GB2312"/>
          <w:color w:val="auto"/>
          <w:sz w:val="24"/>
          <w:highlight w:val="none"/>
          <w:lang w:eastAsia="zh-CN"/>
        </w:rPr>
        <w:t>制定商户及顾客的停车优惠方案。</w:t>
      </w:r>
    </w:p>
    <w:p>
      <w:pPr>
        <w:spacing w:line="400" w:lineRule="exact"/>
        <w:ind w:left="0"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4.甲方应督促商户规范使用货运区域，确保装卸作业有序进行，不得长时间占用车位或影响其他车辆通行。</w:t>
      </w:r>
      <w:bookmarkEnd w:id="4"/>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w:t>
      </w:r>
      <w:r>
        <w:rPr>
          <w:rFonts w:ascii="CESI宋体-GB2312" w:hAnsi="CESI宋体-GB2312" w:eastAsia="CESI宋体-GB2312" w:cs="CESI宋体-GB2312"/>
          <w:b/>
          <w:bCs/>
          <w:color w:val="auto"/>
          <w:sz w:val="24"/>
          <w:highlight w:val="none"/>
        </w:rPr>
        <w:t>八</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分租、转租、 抵押、转让</w:t>
      </w:r>
    </w:p>
    <w:p>
      <w:pPr>
        <w:spacing w:line="400" w:lineRule="exact"/>
        <w:ind w:firstLine="480" w:firstLineChars="200"/>
        <w:rPr>
          <w:rFonts w:hint="default" w:ascii="CESI宋体-GB2312" w:hAnsi="CESI宋体-GB2312" w:eastAsia="CESI宋体-GB2312" w:cs="CESI宋体-GB2312"/>
          <w:color w:val="auto"/>
          <w:sz w:val="24"/>
          <w:highlight w:val="none"/>
          <w:lang w:val="en-US" w:eastAsia="zh-CN"/>
        </w:rPr>
      </w:pPr>
      <w:r>
        <w:rPr>
          <w:rFonts w:hint="eastAsia" w:ascii="CESI宋体-GB2312" w:hAnsi="CESI宋体-GB2312" w:eastAsia="CESI宋体-GB2312" w:cs="CESI宋体-GB2312"/>
          <w:color w:val="auto"/>
          <w:sz w:val="24"/>
          <w:highlight w:val="none"/>
        </w:rPr>
        <w:t>1.乙方可对租赁物进行分租，但不得整体转租，分租情况须由乙方向甲方提出，经甲方同意后</w:t>
      </w:r>
      <w:r>
        <w:rPr>
          <w:rFonts w:hint="eastAsia" w:ascii="CESI宋体-GB2312" w:hAnsi="CESI宋体-GB2312" w:eastAsia="CESI宋体-GB2312" w:cs="CESI宋体-GB2312"/>
          <w:color w:val="auto"/>
          <w:sz w:val="24"/>
          <w:highlight w:val="none"/>
          <w:lang w:val="en-US" w:eastAsia="zh-CN"/>
        </w:rPr>
        <w:t>并定期向甲方备案分租情况</w:t>
      </w:r>
      <w:r>
        <w:rPr>
          <w:rFonts w:hint="eastAsia" w:ascii="CESI宋体-GB2312" w:hAnsi="CESI宋体-GB2312" w:eastAsia="CESI宋体-GB2312" w:cs="CESI宋体-GB2312"/>
          <w:color w:val="auto"/>
          <w:sz w:val="24"/>
          <w:highlight w:val="none"/>
        </w:rPr>
        <w:t>。否则视同乙方根本违约，承担违约责任。</w:t>
      </w:r>
      <w:r>
        <w:rPr>
          <w:rFonts w:hint="eastAsia" w:ascii="CESI宋体-GB2312" w:hAnsi="CESI宋体-GB2312" w:eastAsia="CESI宋体-GB2312" w:cs="CESI宋体-GB2312"/>
          <w:color w:val="auto"/>
          <w:sz w:val="24"/>
          <w:highlight w:val="none"/>
          <w:lang w:val="en-US" w:eastAsia="zh-CN"/>
        </w:rPr>
        <w:t>配套的地下停车场不得进行转租，否则甲方可取消该停车场作为乙方的配套，收回管理权。</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2.未经甲方书面同意，乙方不得以任何形式抵押，或以借用</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rPr>
        <w:t>共用</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rPr>
        <w:t>联营</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rPr>
        <w:t>委任将业务承包他人等其他任何方式导致任何非本合同当事人在本合同期限内取得使用或占用该租赁物。乙方不得以任何形式将本合同项下的权利和义务转让给他人或进行交换。乙方在租赁经营期间产生的一切债权、债务、经济纠纷等均与甲方无关，甲方不承担任何责任。</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w:t>
      </w:r>
      <w:r>
        <w:rPr>
          <w:rFonts w:ascii="CESI宋体-GB2312" w:hAnsi="CESI宋体-GB2312" w:eastAsia="CESI宋体-GB2312" w:cs="CESI宋体-GB2312"/>
          <w:b/>
          <w:bCs/>
          <w:color w:val="auto"/>
          <w:sz w:val="24"/>
          <w:highlight w:val="none"/>
        </w:rPr>
        <w:t>九</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租赁物的装修装饰、改建扩建</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1.乙方应另行向甲方支付装修保证金人民币</w:t>
      </w:r>
      <w:r>
        <w:rPr>
          <w:rFonts w:hint="eastAsia" w:ascii="CESI宋体-GB2312" w:hAnsi="CESI宋体-GB2312" w:eastAsia="CESI宋体-GB2312" w:cs="CESI宋体-GB2312"/>
          <w:color w:val="auto"/>
          <w:sz w:val="24"/>
          <w:highlight w:val="none"/>
          <w:u w:val="single"/>
          <w:lang w:eastAsia="zh-CN"/>
        </w:rPr>
        <w:t xml:space="preserve"> </w:t>
      </w:r>
      <w:r>
        <w:rPr>
          <w:rFonts w:hint="eastAsia" w:ascii="CESI宋体-GB2312" w:hAnsi="CESI宋体-GB2312" w:eastAsia="CESI宋体-GB2312" w:cs="CESI宋体-GB2312"/>
          <w:color w:val="auto"/>
          <w:sz w:val="24"/>
          <w:highlight w:val="none"/>
          <w:u w:val="single"/>
          <w:lang w:val="en-US" w:eastAsia="zh-CN"/>
        </w:rPr>
        <w:t xml:space="preserve">         </w:t>
      </w:r>
      <w:r>
        <w:rPr>
          <w:rFonts w:hint="eastAsia" w:ascii="CESI宋体-GB2312" w:hAnsi="CESI宋体-GB2312" w:eastAsia="CESI宋体-GB2312" w:cs="CESI宋体-GB2312"/>
          <w:color w:val="auto"/>
          <w:sz w:val="24"/>
          <w:highlight w:val="none"/>
        </w:rPr>
        <w:t>万元整（￥</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元），作为乙方安全、文明、规范施工的保证，该保证金与首月租金同时缴交。装修保证金根据乙方租赁物装修面积完成比例分二次退还：租赁物装修面积完成比例达</w:t>
      </w:r>
      <w:r>
        <w:rPr>
          <w:rFonts w:ascii="CESI宋体-GB2312" w:hAnsi="CESI宋体-GB2312" w:eastAsia="CESI宋体-GB2312" w:cs="CESI宋体-GB2312"/>
          <w:color w:val="auto"/>
          <w:sz w:val="24"/>
          <w:highlight w:val="none"/>
        </w:rPr>
        <w:t>6</w:t>
      </w:r>
      <w:r>
        <w:rPr>
          <w:rFonts w:hint="eastAsia" w:ascii="CESI宋体-GB2312" w:hAnsi="CESI宋体-GB2312" w:eastAsia="CESI宋体-GB2312" w:cs="CESI宋体-GB2312"/>
          <w:color w:val="auto"/>
          <w:sz w:val="24"/>
          <w:highlight w:val="none"/>
        </w:rPr>
        <w:t>0％时退还</w:t>
      </w:r>
      <w:r>
        <w:rPr>
          <w:rFonts w:hint="eastAsia" w:ascii="CESI宋体-GB2312" w:hAnsi="CESI宋体-GB2312" w:eastAsia="CESI宋体-GB2312" w:cs="CESI宋体-GB2312"/>
          <w:color w:val="auto"/>
          <w:sz w:val="24"/>
          <w:highlight w:val="none"/>
          <w:u w:val="single"/>
          <w:lang w:eastAsia="zh-CN"/>
        </w:rPr>
        <w:t xml:space="preserve"> </w:t>
      </w:r>
      <w:r>
        <w:rPr>
          <w:rFonts w:hint="eastAsia" w:ascii="CESI宋体-GB2312" w:hAnsi="CESI宋体-GB2312" w:eastAsia="CESI宋体-GB2312" w:cs="CESI宋体-GB2312"/>
          <w:color w:val="auto"/>
          <w:sz w:val="24"/>
          <w:highlight w:val="none"/>
          <w:u w:val="single"/>
          <w:lang w:val="en-US" w:eastAsia="zh-CN"/>
        </w:rPr>
        <w:t xml:space="preserve">        </w:t>
      </w:r>
      <w:r>
        <w:rPr>
          <w:rFonts w:hint="eastAsia" w:ascii="CESI宋体-GB2312" w:hAnsi="CESI宋体-GB2312" w:eastAsia="CESI宋体-GB2312" w:cs="CESI宋体-GB2312"/>
          <w:color w:val="auto"/>
          <w:sz w:val="24"/>
          <w:highlight w:val="none"/>
        </w:rPr>
        <w:t>元</w:t>
      </w:r>
      <w:r>
        <w:rPr>
          <w:rFonts w:ascii="CESI宋体-GB2312" w:hAnsi="CESI宋体-GB2312" w:eastAsia="CESI宋体-GB2312" w:cs="CESI宋体-GB2312"/>
          <w:color w:val="auto"/>
          <w:sz w:val="24"/>
          <w:highlight w:val="none"/>
        </w:rPr>
        <w:t>，</w:t>
      </w:r>
      <w:r>
        <w:rPr>
          <w:rFonts w:hint="eastAsia" w:ascii="CESI宋体-GB2312" w:hAnsi="CESI宋体-GB2312" w:eastAsia="CESI宋体-GB2312" w:cs="CESI宋体-GB2312"/>
          <w:color w:val="auto"/>
          <w:sz w:val="24"/>
          <w:highlight w:val="none"/>
        </w:rPr>
        <w:t>剩余装修保证金在乙方装修面积完成100%且经甲方及相关部门验收合格，同时无违反本条2至</w:t>
      </w:r>
      <w:r>
        <w:rPr>
          <w:rFonts w:hint="eastAsia" w:ascii="CESI宋体-GB2312" w:hAnsi="CESI宋体-GB2312" w:eastAsia="CESI宋体-GB2312" w:cs="CESI宋体-GB2312"/>
          <w:color w:val="auto"/>
          <w:sz w:val="24"/>
          <w:highlight w:val="none"/>
          <w:lang w:val="en-US" w:eastAsia="zh-CN"/>
        </w:rPr>
        <w:t>7</w:t>
      </w:r>
      <w:r>
        <w:rPr>
          <w:rFonts w:hint="eastAsia" w:ascii="CESI宋体-GB2312" w:hAnsi="CESI宋体-GB2312" w:eastAsia="CESI宋体-GB2312" w:cs="CESI宋体-GB2312"/>
          <w:color w:val="auto"/>
          <w:sz w:val="24"/>
          <w:highlight w:val="none"/>
        </w:rPr>
        <w:t>款情形后，甲方应在7个工作日内无息退还给乙方。</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2.乙方对租赁物进行二次装修，装修装饰费用由乙方自行承担，装修所产生的建筑垃圾由乙方</w:t>
      </w:r>
      <w:r>
        <w:rPr>
          <w:rFonts w:ascii="CESI宋体-GB2312" w:hAnsi="CESI宋体-GB2312" w:eastAsia="CESI宋体-GB2312" w:cs="CESI宋体-GB2312"/>
          <w:color w:val="auto"/>
          <w:sz w:val="24"/>
          <w:highlight w:val="none"/>
        </w:rPr>
        <w:t>及时</w:t>
      </w:r>
      <w:r>
        <w:rPr>
          <w:rFonts w:hint="eastAsia" w:ascii="CESI宋体-GB2312" w:hAnsi="CESI宋体-GB2312" w:eastAsia="CESI宋体-GB2312" w:cs="CESI宋体-GB2312"/>
          <w:color w:val="auto"/>
          <w:sz w:val="24"/>
          <w:highlight w:val="none"/>
        </w:rPr>
        <w:t>进行清运。乙方设计方案需征得甲方书面同意；甲方应在收到乙方设计方案之日起5日内予以书面答复，逾期答复视为认同乙方的设计方案。经甲方书面同意设计方案后，乙方应向相关部门报批二次装修手续，在取得相关部门审批手续后方可施工，装修、改建、扩建费用由乙方承担；乙方的装修须经甲方及相关部门验收合格后方可投入使用。</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乙方对租赁物进行装修或改造所产生的相关责任（包括但不限于安全生产责任和民事赔偿责任、消防责任等）由乙方负责。未经甲方书面同意进行租赁物装修装饰、改建扩建或者乙方进行租赁物装修装饰、改建扩建变动租赁物建筑主体和承重结构的，不予退还乙方缴纳的装修保证金，乙方还应当恢复原状或承担恢复原状的费用，同时甲方有权解除合同，合同履约保证金全部转为违约金，归甲方所有。</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5.乙方的装修、改建、扩建未经甲方及相关部门验收就投入使用，不予退还乙方缴纳的装修保证金；如发生事故造成甲方或第三方损失的，乙方须承担事故的一切责任和损失，同时甲方有权解除合同，合同履约保证金全部转为违约金，归甲方所有。</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6.乙方的装修、改建、扩建，不服从甲方，不及时清运建筑垃圾，第一次收取违约金叁仟元，第二次收取违约金伍仟元，第三次不予退还乙方缴纳的装修保证金，同时乙方须承担清运建筑垃圾相关一切费用；乙方须按甲方通知时间内缴交违约金及垃圾清运费，否则甲方从装修保证金中抵扣，乙方应在5日内补足抵扣装修保证金。</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7.乙方若因经营需要，需在走廊通道及租赁物外墙制作灯箱、招牌等广告标志，须</w:t>
      </w:r>
      <w:r>
        <w:rPr>
          <w:rFonts w:hint="eastAsia" w:ascii="CESI宋体-GB2312" w:hAnsi="CESI宋体-GB2312" w:eastAsia="CESI宋体-GB2312" w:cs="CESI宋体-GB2312"/>
          <w:color w:val="auto"/>
          <w:sz w:val="24"/>
          <w:highlight w:val="none"/>
          <w:lang w:val="en-US" w:eastAsia="zh-CN"/>
        </w:rPr>
        <w:t>书面</w:t>
      </w:r>
      <w:r>
        <w:rPr>
          <w:rFonts w:hint="eastAsia" w:ascii="CESI宋体-GB2312" w:hAnsi="CESI宋体-GB2312" w:eastAsia="CESI宋体-GB2312" w:cs="CESI宋体-GB2312"/>
          <w:color w:val="auto"/>
          <w:sz w:val="24"/>
          <w:highlight w:val="none"/>
        </w:rPr>
        <w:t>向甲方申请，并报送相关部门审批，经甲方及相关部门审批同意后方可安装。</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第十条  租赁物返还时的状态</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1.租赁期满乙方未</w:t>
      </w:r>
      <w:r>
        <w:rPr>
          <w:rFonts w:ascii="CESI宋体-GB2312" w:hAnsi="CESI宋体-GB2312" w:eastAsia="CESI宋体-GB2312" w:cs="CESI宋体-GB2312"/>
          <w:color w:val="auto"/>
          <w:sz w:val="24"/>
          <w:highlight w:val="none"/>
        </w:rPr>
        <w:t>能继续租赁</w:t>
      </w:r>
      <w:r>
        <w:rPr>
          <w:rFonts w:hint="eastAsia" w:ascii="CESI宋体-GB2312" w:hAnsi="CESI宋体-GB2312" w:eastAsia="CESI宋体-GB2312" w:cs="CESI宋体-GB2312"/>
          <w:color w:val="auto"/>
          <w:sz w:val="24"/>
          <w:highlight w:val="none"/>
        </w:rPr>
        <w:t>的或租赁期间合同提前解除、终止的，依附租赁物的不可移动装修装饰（</w:t>
      </w:r>
      <w:r>
        <w:rPr>
          <w:rFonts w:hint="eastAsia" w:ascii="CESI宋体-GB2312" w:hAnsi="CESI宋体-GB2312" w:eastAsia="CESI宋体-GB2312" w:cs="CESI宋体-GB2312"/>
          <w:color w:val="auto"/>
          <w:sz w:val="24"/>
          <w:highlight w:val="none"/>
          <w:lang w:eastAsia="zh-CN"/>
        </w:rPr>
        <w:t>包含</w:t>
      </w:r>
      <w:r>
        <w:rPr>
          <w:rFonts w:hint="eastAsia" w:ascii="CESI宋体-GB2312" w:hAnsi="CESI宋体-GB2312" w:eastAsia="CESI宋体-GB2312" w:cs="CESI宋体-GB2312"/>
          <w:color w:val="auto"/>
          <w:sz w:val="24"/>
          <w:highlight w:val="none"/>
        </w:rPr>
        <w:t>二次装修消防设施设备、中央空调等）、扩建改建部分无偿归甲方所有。乙方交还租赁物时，应当</w:t>
      </w:r>
      <w:r>
        <w:rPr>
          <w:rFonts w:hint="eastAsia" w:ascii="CESI宋体-GB2312" w:hAnsi="CESI宋体-GB2312" w:eastAsia="CESI宋体-GB2312" w:cs="CESI宋体-GB2312"/>
          <w:color w:val="auto"/>
          <w:sz w:val="24"/>
          <w:highlight w:val="none"/>
          <w:lang w:val="en-US" w:eastAsia="zh-CN"/>
        </w:rPr>
        <w:t>保证</w:t>
      </w:r>
      <w:r>
        <w:rPr>
          <w:rFonts w:hint="eastAsia" w:ascii="CESI宋体-GB2312" w:hAnsi="CESI宋体-GB2312" w:eastAsia="CESI宋体-GB2312" w:cs="CESI宋体-GB2312"/>
          <w:color w:val="auto"/>
          <w:sz w:val="24"/>
          <w:highlight w:val="none"/>
        </w:rPr>
        <w:t>租赁物及配套设施、设备数量上和使用功能上与甲方移交时一致</w:t>
      </w:r>
      <w:r>
        <w:rPr>
          <w:rFonts w:hint="eastAsia" w:ascii="CESI宋体-GB2312" w:hAnsi="CESI宋体-GB2312" w:eastAsia="CESI宋体-GB2312" w:cs="CESI宋体-GB2312"/>
          <w:color w:val="auto"/>
          <w:sz w:val="24"/>
          <w:highlight w:val="none"/>
          <w:lang w:val="en-US" w:eastAsia="zh-CN"/>
        </w:rPr>
        <w:t>并</w:t>
      </w:r>
      <w:r>
        <w:rPr>
          <w:rFonts w:hint="eastAsia" w:ascii="CESI宋体-GB2312" w:hAnsi="CESI宋体-GB2312" w:eastAsia="CESI宋体-GB2312" w:cs="CESI宋体-GB2312"/>
          <w:color w:val="auto"/>
          <w:sz w:val="24"/>
          <w:highlight w:val="none"/>
        </w:rPr>
        <w:t>处于完好状态，若有毁损，乙方应当予以修复；否则，甲方有权恢复原状，乙方应承担恢复原状的费用</w:t>
      </w:r>
      <w:r>
        <w:rPr>
          <w:rFonts w:hint="eastAsia" w:ascii="CESI宋体-GB2312" w:hAnsi="CESI宋体-GB2312" w:eastAsia="CESI宋体-GB2312" w:cs="CESI宋体-GB2312"/>
          <w:color w:val="auto"/>
          <w:sz w:val="24"/>
          <w:highlight w:val="none"/>
          <w:lang w:eastAsia="zh-CN"/>
        </w:rPr>
        <w:t>，</w:t>
      </w:r>
      <w:r>
        <w:rPr>
          <w:rFonts w:hint="eastAsia" w:ascii="CESI宋体-GB2312" w:hAnsi="CESI宋体-GB2312" w:eastAsia="CESI宋体-GB2312" w:cs="CESI宋体-GB2312"/>
          <w:color w:val="auto"/>
          <w:sz w:val="24"/>
          <w:highlight w:val="none"/>
          <w:lang w:val="en-US" w:eastAsia="zh-CN"/>
        </w:rPr>
        <w:t>标准</w:t>
      </w:r>
      <w:r>
        <w:rPr>
          <w:rFonts w:hint="eastAsia" w:ascii="CESI宋体-GB2312" w:hAnsi="CESI宋体-GB2312" w:eastAsia="CESI宋体-GB2312" w:cs="CESI宋体-GB2312"/>
          <w:color w:val="auto"/>
          <w:sz w:val="24"/>
          <w:highlight w:val="none"/>
          <w:lang w:eastAsia="zh-CN"/>
        </w:rPr>
        <w:t>按甲方的账面净值予以赔偿</w:t>
      </w:r>
      <w:r>
        <w:rPr>
          <w:rFonts w:hint="eastAsia" w:ascii="CESI宋体-GB2312" w:hAnsi="CESI宋体-GB2312" w:eastAsia="CESI宋体-GB2312" w:cs="CESI宋体-GB2312"/>
          <w:color w:val="auto"/>
          <w:sz w:val="24"/>
          <w:highlight w:val="none"/>
        </w:rPr>
        <w:t>。乙方拒不</w:t>
      </w:r>
      <w:r>
        <w:rPr>
          <w:rFonts w:hint="eastAsia" w:ascii="CESI宋体-GB2312" w:hAnsi="CESI宋体-GB2312" w:eastAsia="CESI宋体-GB2312" w:cs="CESI宋体-GB2312"/>
          <w:color w:val="auto"/>
          <w:sz w:val="24"/>
          <w:highlight w:val="none"/>
          <w:lang w:val="en-US" w:eastAsia="zh-CN"/>
        </w:rPr>
        <w:t>承担费用</w:t>
      </w:r>
      <w:r>
        <w:rPr>
          <w:rFonts w:hint="eastAsia" w:ascii="CESI宋体-GB2312" w:hAnsi="CESI宋体-GB2312" w:eastAsia="CESI宋体-GB2312" w:cs="CESI宋体-GB2312"/>
          <w:color w:val="auto"/>
          <w:sz w:val="24"/>
          <w:highlight w:val="none"/>
        </w:rPr>
        <w:t>的，甲方有权由租赁物履约保证金中扣除相应费用，不足部分甲方有权追索</w:t>
      </w:r>
      <w:r>
        <w:rPr>
          <w:rFonts w:hint="eastAsia" w:ascii="CESI宋体-GB2312" w:hAnsi="CESI宋体-GB2312" w:eastAsia="CESI宋体-GB2312" w:cs="CESI宋体-GB2312"/>
          <w:color w:val="auto"/>
          <w:sz w:val="24"/>
          <w:highlight w:val="none"/>
          <w:lang w:val="en-US" w:eastAsia="zh-CN"/>
        </w:rPr>
        <w:t>因此</w:t>
      </w:r>
      <w:r>
        <w:rPr>
          <w:rFonts w:hint="eastAsia" w:ascii="CESI宋体-GB2312" w:hAnsi="CESI宋体-GB2312" w:eastAsia="CESI宋体-GB2312" w:cs="CESI宋体-GB2312"/>
          <w:color w:val="auto"/>
          <w:sz w:val="24"/>
          <w:highlight w:val="none"/>
        </w:rPr>
        <w:t>所支出的合理费用。</w:t>
      </w:r>
    </w:p>
    <w:p>
      <w:pPr>
        <w:spacing w:line="400" w:lineRule="exact"/>
        <w:ind w:firstLine="480" w:firstLineChars="200"/>
        <w:rPr>
          <w:rFonts w:hint="eastAsia"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2.乙方交还租赁物时，未经甲方同意不得留存物品，否则，甲方有权处置，乙方应承担甲方因此而支出的合理费用。</w:t>
      </w:r>
    </w:p>
    <w:p>
      <w:pPr>
        <w:spacing w:line="400" w:lineRule="exact"/>
        <w:ind w:firstLine="480" w:firstLineChars="200"/>
        <w:rPr>
          <w:rFonts w:ascii="CESI宋体-GB2312" w:hAnsi="CESI宋体-GB2312" w:eastAsia="CESI宋体-GB2312" w:cs="CESI宋体-GB2312"/>
          <w:color w:val="auto"/>
          <w:sz w:val="24"/>
          <w:highlight w:val="none"/>
          <w:lang w:val="en-US" w:eastAsia="zh-CN"/>
        </w:rPr>
      </w:pPr>
      <w:r>
        <w:rPr>
          <w:rFonts w:hint="eastAsia" w:ascii="CESI宋体-GB2312" w:hAnsi="CESI宋体-GB2312" w:eastAsia="CESI宋体-GB2312" w:cs="CESI宋体-GB2312"/>
          <w:color w:val="auto"/>
          <w:sz w:val="24"/>
          <w:highlight w:val="none"/>
          <w:lang w:val="en-US" w:eastAsia="zh-CN"/>
        </w:rPr>
        <w:t>3.租赁期满（或合同提前终止），乙方应在期满之日（或合同解除之日）起15日内将租赁物地址范围内办理的相关证照迁出租赁物，包括但不限于营业执照、特种行业许可证、卫生许可证及消防类证件等。逾期不迁出的，甲方有权向乙方要求支付占用费，日占用费的收取标准=逾期占用天数×合同约定的月租金金额/30×150%。</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hint="eastAsia" w:ascii="CESI宋体-GB2312" w:hAnsi="CESI宋体-GB2312" w:eastAsia="CESI宋体-GB2312" w:cs="CESI宋体-GB2312"/>
          <w:b/>
          <w:bCs/>
          <w:color w:val="auto"/>
          <w:sz w:val="24"/>
          <w:highlight w:val="none"/>
          <w:lang w:eastAsia="zh-CN"/>
        </w:rPr>
        <w:t>一</w:t>
      </w:r>
      <w:r>
        <w:rPr>
          <w:rFonts w:hint="eastAsia" w:ascii="CESI宋体-GB2312" w:hAnsi="CESI宋体-GB2312" w:eastAsia="CESI宋体-GB2312" w:cs="CESI宋体-GB2312"/>
          <w:b/>
          <w:bCs/>
          <w:color w:val="auto"/>
          <w:sz w:val="24"/>
          <w:highlight w:val="none"/>
        </w:rPr>
        <w:t>条  甲乙双方的其他权利义务</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1.甲方除交付租赁物给乙方，收取租金外，有以下权利义务：</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1.1 甲方应当协助乙方办理有关手续，提供有关证明材料。</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1.2 甲方有权对租赁物进行安全等方面的检查，但甲方的检查不得妨碍乙方使用房屋。</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1.3 甲方应保证租赁物的</w:t>
      </w:r>
      <w:r>
        <w:rPr>
          <w:rFonts w:hint="eastAsia" w:ascii="CESI宋体-GB2312" w:hAnsi="CESI宋体-GB2312" w:eastAsia="CESI宋体-GB2312" w:cs="CESI宋体-GB2312"/>
          <w:color w:val="auto"/>
          <w:sz w:val="24"/>
          <w:highlight w:val="none"/>
          <w:lang w:eastAsia="zh-CN"/>
        </w:rPr>
        <w:t>租赁权</w:t>
      </w:r>
      <w:r>
        <w:rPr>
          <w:rFonts w:hint="eastAsia" w:ascii="CESI宋体-GB2312" w:hAnsi="CESI宋体-GB2312" w:eastAsia="CESI宋体-GB2312" w:cs="CESI宋体-GB2312"/>
          <w:color w:val="auto"/>
          <w:sz w:val="24"/>
          <w:highlight w:val="none"/>
        </w:rPr>
        <w:t>是合法的。</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1.4 租赁物实际产权方有权将租赁物作为抵押物向第三方融资，若银行等金融机构（或非金融机构）要求承租户签署放弃优先受偿权等法律文书时</w:t>
      </w:r>
      <w:r>
        <w:rPr>
          <w:rFonts w:ascii="CESI宋体-GB2312" w:hAnsi="CESI宋体-GB2312" w:eastAsia="CESI宋体-GB2312" w:cs="CESI宋体-GB2312"/>
          <w:color w:val="auto"/>
          <w:sz w:val="24"/>
          <w:highlight w:val="none"/>
        </w:rPr>
        <w:t>，乙</w:t>
      </w:r>
      <w:r>
        <w:rPr>
          <w:rFonts w:hint="eastAsia" w:ascii="CESI宋体-GB2312" w:hAnsi="CESI宋体-GB2312" w:eastAsia="CESI宋体-GB2312" w:cs="CESI宋体-GB2312"/>
          <w:color w:val="auto"/>
          <w:sz w:val="24"/>
          <w:highlight w:val="none"/>
        </w:rPr>
        <w:t>方必须无条件配合，否则甲方有权解除合同并</w:t>
      </w:r>
      <w:r>
        <w:rPr>
          <w:rFonts w:ascii="CESI宋体-GB2312" w:hAnsi="CESI宋体-GB2312" w:eastAsia="CESI宋体-GB2312" w:cs="CESI宋体-GB2312"/>
          <w:color w:val="auto"/>
          <w:sz w:val="24"/>
          <w:highlight w:val="none"/>
        </w:rPr>
        <w:t>不予</w:t>
      </w:r>
      <w:r>
        <w:rPr>
          <w:rFonts w:hint="eastAsia" w:ascii="CESI宋体-GB2312" w:hAnsi="CESI宋体-GB2312" w:eastAsia="CESI宋体-GB2312" w:cs="CESI宋体-GB2312"/>
          <w:color w:val="auto"/>
          <w:sz w:val="24"/>
          <w:highlight w:val="none"/>
        </w:rPr>
        <w:t>赔偿乙方任何损失。</w:t>
      </w:r>
    </w:p>
    <w:p>
      <w:pPr>
        <w:spacing w:line="46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1.5</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合同期限届满前1个月，甲方可带其他有意承租者进入该租赁物考察，但不得影响乙方的正常经营。</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2.乙方除缴纳租金</w:t>
      </w:r>
      <w:r>
        <w:rPr>
          <w:rFonts w:ascii="CESI宋体-GB2312" w:hAnsi="CESI宋体-GB2312" w:eastAsia="CESI宋体-GB2312" w:cs="CESI宋体-GB2312"/>
          <w:color w:val="auto"/>
          <w:sz w:val="24"/>
          <w:highlight w:val="none"/>
        </w:rPr>
        <w:t>等相关费用</w:t>
      </w:r>
      <w:r>
        <w:rPr>
          <w:rFonts w:hint="eastAsia" w:ascii="CESI宋体-GB2312" w:hAnsi="CESI宋体-GB2312" w:eastAsia="CESI宋体-GB2312" w:cs="CESI宋体-GB2312"/>
          <w:color w:val="auto"/>
          <w:sz w:val="24"/>
          <w:highlight w:val="none"/>
        </w:rPr>
        <w:t>给甲方，使用租赁物外，有如下权利义务：</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2.1 乙方应当自行办理使用租赁物所需的一切手续，并对使用行为独立承担责任。</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2.2 乙方在租赁期内对租赁物仅有使用权，而没有处分租赁物的权利，不得将租赁物作为乙方贷款或其它用途的担保，否则，甲方有权解除合同。</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2.3 乙方应遵守国家的法律、法规，不得在租赁物内进行“黄、赌、毒、爆、诈骗、非法传销、邪教”等违法犯罪活动，否则，甲方有权解除合同。</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2.4 乙方不得在租赁物内存放危险物品，禁止作为生产、经营、存放易燃、易爆、化工等，否则，甲方有权解除合同。</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2.5租赁物从移交之日起，所产生的所有相关责任（包括但不限于人身安全责任、财产安全责任、相关经济赔偿责任和民事赔偿责任、消防责任、安全生产责任等）和费用（包括水电费、有线电视费、通讯费、日常维修费、消防和因使用租赁物所产生的各项费用等）都由乙方负责。乙方在经营过程中，自负盈亏,自行承担经营过程中产生的一切民事和工伤赔偿责任。乙方在经营过程中应当严格遵守房屋出租的相关法律、法规和有关规定，承担相关的安全责任，乙方在用水、用电、用气、用火（不得使用明火装置）方面因不慎或使用不当引起火灾、电、气、水灾害等安全生产防范措施不到位所造成的全部损失由乙方负责。</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2.6乙方必须服从甲方管理，配合甲方及相关部门做好精神文明常态化建设、垃圾分类、信访维稳、扫黑除恶等工作以及市、区政府职能部门规定的其它一切政策性工作。</w:t>
      </w:r>
    </w:p>
    <w:p>
      <w:pPr>
        <w:spacing w:line="400" w:lineRule="exact"/>
        <w:ind w:firstLine="480" w:firstLineChars="200"/>
        <w:rPr>
          <w:rFonts w:hint="default" w:ascii="CESI宋体-GB2312" w:hAnsi="CESI宋体-GB2312" w:eastAsia="CESI宋体-GB2312" w:cs="CESI宋体-GB2312"/>
          <w:color w:val="auto"/>
          <w:sz w:val="24"/>
          <w:highlight w:val="none"/>
          <w:lang w:val="en-US" w:eastAsia="zh-CN"/>
        </w:rPr>
      </w:pPr>
      <w:r>
        <w:rPr>
          <w:rFonts w:hint="eastAsia" w:ascii="CESI宋体-GB2312" w:hAnsi="CESI宋体-GB2312" w:eastAsia="CESI宋体-GB2312" w:cs="CESI宋体-GB2312"/>
          <w:color w:val="auto"/>
          <w:sz w:val="24"/>
          <w:highlight w:val="none"/>
        </w:rPr>
        <w:t>2.7乙方签订租赁合同的同时要签订《出租场所安全生产、综治、</w:t>
      </w:r>
      <w:r>
        <w:rPr>
          <w:rFonts w:hint="eastAsia" w:ascii="CESI宋体-GB2312" w:hAnsi="CESI宋体-GB2312" w:eastAsia="CESI宋体-GB2312" w:cs="CESI宋体-GB2312"/>
          <w:color w:val="auto"/>
          <w:sz w:val="24"/>
          <w:highlight w:val="none"/>
          <w:lang w:eastAsia="zh-CN"/>
        </w:rPr>
        <w:t>环保、</w:t>
      </w:r>
      <w:r>
        <w:rPr>
          <w:rFonts w:hint="eastAsia" w:ascii="CESI宋体-GB2312" w:hAnsi="CESI宋体-GB2312" w:eastAsia="CESI宋体-GB2312" w:cs="CESI宋体-GB2312"/>
          <w:color w:val="auto"/>
          <w:sz w:val="24"/>
          <w:highlight w:val="none"/>
        </w:rPr>
        <w:t>廉洁自律责任书》，且责任书与租赁合同具有同等法律效力。乙方不服从甲方安全管理，甲方有权解除合同，由此所造成的责任、损失由乙方负责、承担。</w:t>
      </w:r>
      <w:r>
        <w:rPr>
          <w:rFonts w:hint="eastAsia" w:ascii="CESI宋体-GB2312" w:hAnsi="CESI宋体-GB2312" w:eastAsia="CESI宋体-GB2312" w:cs="CESI宋体-GB2312"/>
          <w:color w:val="auto"/>
          <w:sz w:val="24"/>
          <w:highlight w:val="none"/>
          <w:lang w:val="en-US" w:eastAsia="zh-CN"/>
        </w:rPr>
        <w:t>乙方在履约过程中违反相关规定的，甲方在处置时有权采取临时措施（如扣押相应物品等）。</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w:t>
      </w:r>
      <w:r>
        <w:rPr>
          <w:rFonts w:hint="eastAsia" w:ascii="CESI宋体-GB2312" w:hAnsi="CESI宋体-GB2312" w:eastAsia="CESI宋体-GB2312" w:cs="CESI宋体-GB2312"/>
          <w:color w:val="auto"/>
          <w:sz w:val="24"/>
          <w:highlight w:val="none"/>
          <w:lang w:val="en-US" w:eastAsia="zh-CN"/>
        </w:rPr>
        <w:t>8</w:t>
      </w:r>
      <w:r>
        <w:rPr>
          <w:rFonts w:hint="eastAsia" w:ascii="CESI宋体-GB2312" w:hAnsi="CESI宋体-GB2312" w:eastAsia="CESI宋体-GB2312" w:cs="CESI宋体-GB2312"/>
          <w:color w:val="auto"/>
          <w:sz w:val="24"/>
          <w:highlight w:val="none"/>
        </w:rPr>
        <w:t>合同履约期满后，如甲方继续公开招租，若乙方无违约情形，则在同等条件下，乙方享有优先承租权。</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hint="eastAsia" w:ascii="CESI宋体-GB2312" w:hAnsi="CESI宋体-GB2312" w:eastAsia="CESI宋体-GB2312" w:cs="CESI宋体-GB2312"/>
          <w:b/>
          <w:bCs/>
          <w:color w:val="auto"/>
          <w:sz w:val="24"/>
          <w:highlight w:val="none"/>
          <w:lang w:eastAsia="zh-CN"/>
        </w:rPr>
        <w:t>二</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退出机制</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乙方在经营过程中，因遭遇重大变故等客观原因导致无法继续履行合同的，应提交书面申请并提供相关证明材料，经甲方调查核实并研究同意后方可协商解除合同，但必须符合下列条件：（1）乙方必须提前三个月向甲方提出书面申请并获甲方批准生效；（2）承租期间乙方能履行本合同并无不良行为或记录；（3）乙方必须已经履行本合同不少于24个月；（4）乙方向甲方缴交退出时当月月租金作为违约金，违约金可从合同履约保证金中抵扣；（5）甲方不予赔偿乙方任何经济损失，依附于房屋的不可移动装修装饰（含二次装修消防设施设备、中央空调）、扩建改建部分无偿归甲方所有。</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租赁期间若遇政府征收、拆迁需要收回租赁物，乙方应无条件服从，合同终止，双方免责，并在接到甲方通知后15日内无条件退场。征收、拆迁时明确赔（补）偿属乙方投入装修、搬迁过渡费、停业停产损失费等归乙方所有，其余一切征收、拆迁赔（补）偿款均归甲方所有。</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3</w:t>
      </w:r>
      <w:r>
        <w:rPr>
          <w:rFonts w:hint="eastAsia" w:ascii="CESI宋体-GB2312" w:hAnsi="CESI宋体-GB2312" w:eastAsia="CESI宋体-GB2312" w:cs="CESI宋体-GB2312"/>
          <w:color w:val="auto"/>
          <w:sz w:val="24"/>
          <w:highlight w:val="none"/>
        </w:rPr>
        <w:t>.租赁期间，若遇政府对租赁物有新的规划和要求调整，由甲方提前书面告知乙方，乙方应在限期内予以配合完成；若未按期完成，视同乙方违约，承担违约责任。</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hint="eastAsia" w:ascii="CESI宋体-GB2312" w:hAnsi="CESI宋体-GB2312" w:eastAsia="CESI宋体-GB2312" w:cs="CESI宋体-GB2312"/>
          <w:b/>
          <w:bCs/>
          <w:color w:val="auto"/>
          <w:sz w:val="24"/>
          <w:highlight w:val="none"/>
          <w:lang w:eastAsia="zh-CN"/>
        </w:rPr>
        <w:t>三</w:t>
      </w:r>
      <w:r>
        <w:rPr>
          <w:rFonts w:hint="eastAsia" w:ascii="CESI宋体-GB2312" w:hAnsi="CESI宋体-GB2312" w:eastAsia="CESI宋体-GB2312" w:cs="CESI宋体-GB2312"/>
          <w:b/>
          <w:bCs/>
          <w:color w:val="auto"/>
          <w:sz w:val="24"/>
          <w:highlight w:val="none"/>
        </w:rPr>
        <w:t>条  合同终止</w:t>
      </w:r>
      <w:bookmarkStart w:id="8" w:name="_GoBack"/>
      <w:bookmarkEnd w:id="8"/>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 .租赁期间，甲方若要提前解除合同，应提前3个月书面通知乙方并应征得乙方书面同意，按实际租期结算租金，甲方应无息退还合同履约保证金，同时支付给乙方等额合同履约保证金作为违约金及赔偿乙方装修费用，装修改造补偿金额原则上不得超出合同中约定的剩余租期内租金；甲方支付上述违约金后，合同终止。</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2.租赁期间，乙方若要提前解除合同，且不符合本合同第十</w:t>
      </w:r>
      <w:r>
        <w:rPr>
          <w:rFonts w:hint="eastAsia" w:ascii="CESI宋体-GB2312" w:hAnsi="CESI宋体-GB2312" w:eastAsia="CESI宋体-GB2312" w:cs="CESI宋体-GB2312"/>
          <w:color w:val="auto"/>
          <w:sz w:val="24"/>
          <w:highlight w:val="none"/>
          <w:lang w:eastAsia="zh-CN"/>
        </w:rPr>
        <w:t>三</w:t>
      </w:r>
      <w:r>
        <w:rPr>
          <w:rFonts w:hint="eastAsia" w:ascii="CESI宋体-GB2312" w:hAnsi="CESI宋体-GB2312" w:eastAsia="CESI宋体-GB2312" w:cs="CESI宋体-GB2312"/>
          <w:color w:val="auto"/>
          <w:sz w:val="24"/>
          <w:highlight w:val="none"/>
        </w:rPr>
        <w:t>条情形的，按实际租期结算租金，同时乙方缴交的合同履约保证金全部转作违约金，归甲方所有；依附于租赁物的不可移动装修装饰（含二次装修消防设施设备、中央空调）、扩建改建部分无偿归甲方所有并确保能够正常使用；乙方支付上述违约金及租金后，合同终止。</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租赁期满乙方未续租或租赁期间合同解除、终止的，乙方必须在租赁期满之日或合同解除、终止之日起15天内与甲方结清往来账款、交清应当由乙方缴纳的各项费用，并交还租赁物，办理租赁物等的移交手续，否则，每延迟1天乙方应支付甲方双倍租金。</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4.租赁期满或依法解除合同，乙方向甲方交还租赁物时，甲方应在15日内给予验收，验收合格后必须予以接收，若验收不合格则不予接收，乙方应按本合同约定的双倍租金的标准向甲方支付逾期交付违约金。</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hint="eastAsia" w:ascii="CESI宋体-GB2312" w:hAnsi="CESI宋体-GB2312" w:eastAsia="CESI宋体-GB2312" w:cs="CESI宋体-GB2312"/>
          <w:b/>
          <w:bCs/>
          <w:color w:val="auto"/>
          <w:sz w:val="24"/>
          <w:highlight w:val="none"/>
          <w:lang w:eastAsia="zh-CN"/>
        </w:rPr>
        <w:t>四</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违约情形及违约责任</w:t>
      </w:r>
    </w:p>
    <w:p>
      <w:pPr>
        <w:spacing w:line="400" w:lineRule="exact"/>
        <w:ind w:firstLine="480" w:firstLineChars="200"/>
        <w:rPr>
          <w:rFonts w:hint="eastAsia" w:ascii="CESI宋体-GB2312" w:hAnsi="CESI宋体-GB2312" w:eastAsia="CESI宋体-GB2312" w:cs="CESI宋体-GB2312"/>
          <w:color w:val="auto"/>
          <w:sz w:val="24"/>
          <w:highlight w:val="none"/>
          <w:lang w:eastAsia="zh-CN"/>
        </w:rPr>
      </w:pPr>
      <w:r>
        <w:rPr>
          <w:rFonts w:hint="eastAsia" w:ascii="CESI宋体-GB2312" w:hAnsi="CESI宋体-GB2312" w:eastAsia="CESI宋体-GB2312" w:cs="CESI宋体-GB2312"/>
          <w:color w:val="auto"/>
          <w:sz w:val="24"/>
          <w:highlight w:val="none"/>
        </w:rPr>
        <w:t>1.</w:t>
      </w:r>
      <w:r>
        <w:rPr>
          <w:rFonts w:ascii="CESI宋体-GB2312" w:hAnsi="CESI宋体-GB2312" w:eastAsia="CESI宋体-GB2312" w:cs="CESI宋体-GB2312"/>
          <w:color w:val="auto"/>
          <w:sz w:val="24"/>
          <w:highlight w:val="none"/>
        </w:rPr>
        <w:t>乙方</w:t>
      </w:r>
      <w:r>
        <w:rPr>
          <w:rFonts w:hint="eastAsia" w:ascii="CESI宋体-GB2312" w:hAnsi="CESI宋体-GB2312" w:eastAsia="CESI宋体-GB2312" w:cs="CESI宋体-GB2312"/>
          <w:color w:val="auto"/>
          <w:sz w:val="24"/>
          <w:highlight w:val="none"/>
          <w:lang w:eastAsia="zh-CN"/>
        </w:rPr>
        <w:t>未按</w:t>
      </w:r>
      <w:r>
        <w:rPr>
          <w:rFonts w:ascii="CESI宋体-GB2312" w:hAnsi="CESI宋体-GB2312" w:eastAsia="CESI宋体-GB2312" w:cs="CESI宋体-GB2312"/>
          <w:color w:val="auto"/>
          <w:sz w:val="24"/>
          <w:highlight w:val="none"/>
        </w:rPr>
        <w:t>甲方通知时间</w:t>
      </w:r>
      <w:r>
        <w:rPr>
          <w:rFonts w:hint="eastAsia" w:ascii="CESI宋体-GB2312" w:hAnsi="CESI宋体-GB2312" w:eastAsia="CESI宋体-GB2312" w:cs="CESI宋体-GB2312"/>
          <w:color w:val="auto"/>
          <w:sz w:val="24"/>
          <w:highlight w:val="none"/>
          <w:lang w:eastAsia="zh-CN"/>
        </w:rPr>
        <w:t>接收租赁物及签署《移交确认书》；</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2.</w:t>
      </w:r>
      <w:r>
        <w:rPr>
          <w:rFonts w:hint="eastAsia" w:ascii="CESI宋体-GB2312" w:hAnsi="CESI宋体-GB2312" w:eastAsia="CESI宋体-GB2312" w:cs="CESI宋体-GB2312"/>
          <w:color w:val="auto"/>
          <w:sz w:val="24"/>
          <w:highlight w:val="none"/>
        </w:rPr>
        <w:t>乙方未及时缴交租金等费用达1个月以上；</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3</w:t>
      </w:r>
      <w:r>
        <w:rPr>
          <w:rFonts w:hint="eastAsia" w:ascii="CESI宋体-GB2312" w:hAnsi="CESI宋体-GB2312" w:eastAsia="CESI宋体-GB2312" w:cs="CESI宋体-GB2312"/>
          <w:color w:val="auto"/>
          <w:sz w:val="24"/>
          <w:highlight w:val="none"/>
        </w:rPr>
        <w:t>.乙方装修未经甲方同意、未经甲方和相关部门验收投入使用、破坏租赁物主体结构或承重墙体；</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4</w:t>
      </w:r>
      <w:r>
        <w:rPr>
          <w:rFonts w:hint="eastAsia" w:ascii="CESI宋体-GB2312" w:hAnsi="CESI宋体-GB2312" w:eastAsia="CESI宋体-GB2312" w:cs="CESI宋体-GB2312"/>
          <w:color w:val="auto"/>
          <w:sz w:val="24"/>
          <w:highlight w:val="none"/>
        </w:rPr>
        <w:t>.未经甲方同意，擅自改变租赁物用途；</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5</w:t>
      </w:r>
      <w:r>
        <w:rPr>
          <w:rFonts w:hint="eastAsia" w:ascii="CESI宋体-GB2312" w:hAnsi="CESI宋体-GB2312" w:eastAsia="CESI宋体-GB2312" w:cs="CESI宋体-GB2312"/>
          <w:color w:val="auto"/>
          <w:sz w:val="24"/>
          <w:highlight w:val="none"/>
        </w:rPr>
        <w:t>.乙方</w:t>
      </w:r>
      <w:r>
        <w:rPr>
          <w:rFonts w:hint="eastAsia" w:ascii="CESI宋体-GB2312" w:hAnsi="CESI宋体-GB2312" w:eastAsia="CESI宋体-GB2312" w:cs="CESI宋体-GB2312"/>
          <w:color w:val="auto"/>
          <w:sz w:val="24"/>
          <w:highlight w:val="none"/>
          <w:lang w:val="en-US" w:eastAsia="zh-CN"/>
        </w:rPr>
        <w:t>未按合同约定履行相关职责义务</w:t>
      </w:r>
      <w:r>
        <w:rPr>
          <w:rFonts w:hint="eastAsia" w:ascii="CESI宋体-GB2312" w:hAnsi="CESI宋体-GB2312" w:eastAsia="CESI宋体-GB2312" w:cs="CESI宋体-GB2312"/>
          <w:color w:val="auto"/>
          <w:sz w:val="24"/>
          <w:highlight w:val="none"/>
        </w:rPr>
        <w:t>；</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6</w:t>
      </w:r>
      <w:r>
        <w:rPr>
          <w:rFonts w:hint="eastAsia" w:ascii="CESI宋体-GB2312" w:hAnsi="CESI宋体-GB2312" w:eastAsia="CESI宋体-GB2312" w:cs="CESI宋体-GB2312"/>
          <w:color w:val="auto"/>
          <w:sz w:val="24"/>
          <w:highlight w:val="none"/>
        </w:rPr>
        <w:t>.乙方未尽安全管理责任，造成重大安全隐患，或未及时整改安全隐患；</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7</w:t>
      </w:r>
      <w:r>
        <w:rPr>
          <w:rFonts w:hint="eastAsia" w:ascii="CESI宋体-GB2312" w:hAnsi="CESI宋体-GB2312" w:eastAsia="CESI宋体-GB2312" w:cs="CESI宋体-GB2312"/>
          <w:color w:val="auto"/>
          <w:sz w:val="24"/>
          <w:highlight w:val="none"/>
        </w:rPr>
        <w:t>.乙方从事经营违法活动，或严重影响甲方社会形象；</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lang w:val="en-US" w:eastAsia="zh-CN"/>
        </w:rPr>
        <w:t>8</w:t>
      </w:r>
      <w:r>
        <w:rPr>
          <w:rFonts w:hint="eastAsia" w:ascii="CESI宋体-GB2312" w:hAnsi="CESI宋体-GB2312" w:eastAsia="CESI宋体-GB2312" w:cs="CESI宋体-GB2312"/>
          <w:color w:val="auto"/>
          <w:sz w:val="24"/>
          <w:highlight w:val="none"/>
        </w:rPr>
        <w:t>.乙方将租赁物进行抵押、或私自进行整体转租；</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乙方违约责任：甲方有权单方面终止租赁合同，合同履约保证金全部转为违约金，归甲方所有；依附租赁物的不可移动装修装饰（</w:t>
      </w:r>
      <w:r>
        <w:rPr>
          <w:rFonts w:hint="eastAsia" w:ascii="CESI宋体-GB2312" w:hAnsi="CESI宋体-GB2312" w:eastAsia="CESI宋体-GB2312" w:cs="CESI宋体-GB2312"/>
          <w:color w:val="auto"/>
          <w:sz w:val="24"/>
          <w:highlight w:val="none"/>
          <w:lang w:eastAsia="zh-CN"/>
        </w:rPr>
        <w:t>包含</w:t>
      </w:r>
      <w:r>
        <w:rPr>
          <w:rFonts w:hint="eastAsia" w:ascii="CESI宋体-GB2312" w:hAnsi="CESI宋体-GB2312" w:eastAsia="CESI宋体-GB2312" w:cs="CESI宋体-GB2312"/>
          <w:color w:val="auto"/>
          <w:sz w:val="24"/>
          <w:highlight w:val="none"/>
        </w:rPr>
        <w:t>二次装修消防设施设备、中央空调等）、扩建改建部分无偿归甲方所有；乙方应在甲方通知的时限内交还租赁物，否则，每延迟1天乙方应支付甲方双倍租金，同时乙方必须承担因违约造成的一切责任和损失。</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hint="eastAsia" w:ascii="CESI宋体-GB2312" w:hAnsi="CESI宋体-GB2312" w:eastAsia="CESI宋体-GB2312" w:cs="CESI宋体-GB2312"/>
          <w:b/>
          <w:bCs/>
          <w:color w:val="auto"/>
          <w:sz w:val="24"/>
          <w:highlight w:val="none"/>
          <w:lang w:eastAsia="zh-CN"/>
        </w:rPr>
        <w:t>五</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 xml:space="preserve"> 通知与联系方式</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在协议履行过程中，需要通知有关事项时，通知方按下列方式之一通知接收方，即使接收方不签收或未收到通知，均视为接收已收到通知，并以通知方发出通知后的第二天视为送达之日：</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1.若用书信通知，对方法定代表人、联系人或办公室、收发室的工作人员在挂号回执或签收凭证上签字即为送达。</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2.若由专人递交，在递交法定代表人或联系人时即为送达。</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3.若用短信、微信向法人代表、联系人发送，当日视为送达。</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4.任何一方的联系方式有变更的，应及时书面通知合同对方，否则对方按原联系方式向变更方发出的书面文件仍视为送达。本合同约定的送达地址及联系方式同样适用于若发生律纠纷时公检法及相关部门的送达地址及联系方式。</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hint="eastAsia" w:ascii="CESI宋体-GB2312" w:hAnsi="CESI宋体-GB2312" w:eastAsia="CESI宋体-GB2312" w:cs="CESI宋体-GB2312"/>
          <w:b/>
          <w:bCs/>
          <w:color w:val="auto"/>
          <w:sz w:val="24"/>
          <w:highlight w:val="none"/>
          <w:lang w:eastAsia="zh-CN"/>
        </w:rPr>
        <w:t>六</w:t>
      </w:r>
      <w:r>
        <w:rPr>
          <w:rFonts w:hint="eastAsia" w:ascii="CESI宋体-GB2312" w:hAnsi="CESI宋体-GB2312" w:eastAsia="CESI宋体-GB2312" w:cs="CESI宋体-GB2312"/>
          <w:b/>
          <w:bCs/>
          <w:color w:val="auto"/>
          <w:sz w:val="24"/>
          <w:highlight w:val="none"/>
        </w:rPr>
        <w:t>条</w:t>
      </w:r>
      <w:r>
        <w:rPr>
          <w:rFonts w:hint="eastAsia" w:ascii="CESI宋体-GB2312" w:hAnsi="CESI宋体-GB2312" w:eastAsia="CESI宋体-GB2312" w:cs="CESI宋体-GB2312"/>
          <w:b/>
          <w:bCs/>
          <w:color w:val="auto"/>
          <w:sz w:val="24"/>
          <w:highlight w:val="none"/>
          <w:lang w:val="en-US" w:eastAsia="zh-CN"/>
        </w:rPr>
        <w:t xml:space="preserve">  </w:t>
      </w:r>
      <w:r>
        <w:rPr>
          <w:rFonts w:hint="eastAsia" w:ascii="CESI宋体-GB2312" w:hAnsi="CESI宋体-GB2312" w:eastAsia="CESI宋体-GB2312" w:cs="CESI宋体-GB2312"/>
          <w:b/>
          <w:bCs/>
          <w:color w:val="auto"/>
          <w:sz w:val="24"/>
          <w:highlight w:val="none"/>
        </w:rPr>
        <w:t>争议的解决</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1.因本合同及其补充协议（如有）而产生的一切争议，由甲乙双方协商解决，协商不成的，提交龙岩市新罗区人民法院诉讼解决。</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2.因违约方违约导致守约方提起诉讼的，违约方需要承担守约方为此支出的诉讼费、律师费、公诉费、差旅费、鉴定费等相关费用。</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3.合同有关争议解决的条款独立存在，合同的变更、解除、终止、无效或者被撤销均不影响其效力。</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第十</w:t>
      </w:r>
      <w:r>
        <w:rPr>
          <w:rFonts w:hint="eastAsia" w:ascii="CESI宋体-GB2312" w:hAnsi="CESI宋体-GB2312" w:eastAsia="CESI宋体-GB2312" w:cs="CESI宋体-GB2312"/>
          <w:b/>
          <w:bCs/>
          <w:color w:val="auto"/>
          <w:sz w:val="24"/>
          <w:highlight w:val="none"/>
          <w:lang w:eastAsia="zh-CN"/>
        </w:rPr>
        <w:t>七</w:t>
      </w:r>
      <w:r>
        <w:rPr>
          <w:rFonts w:hint="eastAsia" w:ascii="CESI宋体-GB2312" w:hAnsi="CESI宋体-GB2312" w:eastAsia="CESI宋体-GB2312" w:cs="CESI宋体-GB2312"/>
          <w:b/>
          <w:bCs/>
          <w:color w:val="auto"/>
          <w:sz w:val="24"/>
          <w:highlight w:val="none"/>
        </w:rPr>
        <w:t>条  合同附件</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1.本合同书包含以下附件：</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附件1：移交确认</w:t>
      </w:r>
      <w:r>
        <w:rPr>
          <w:rFonts w:hint="eastAsia" w:ascii="CESI宋体-GB2312" w:hAnsi="CESI宋体-GB2312" w:eastAsia="CESI宋体-GB2312" w:cs="CESI宋体-GB2312"/>
          <w:color w:val="auto"/>
          <w:sz w:val="24"/>
          <w:highlight w:val="none"/>
          <w:lang w:eastAsia="zh-CN"/>
        </w:rPr>
        <w:t>书</w:t>
      </w:r>
      <w:r>
        <w:rPr>
          <w:rFonts w:hint="eastAsia" w:ascii="CESI宋体-GB2312" w:hAnsi="CESI宋体-GB2312" w:eastAsia="CESI宋体-GB2312" w:cs="CESI宋体-GB2312"/>
          <w:color w:val="auto"/>
          <w:sz w:val="24"/>
          <w:highlight w:val="none"/>
        </w:rPr>
        <w:t xml:space="preserve">                </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附件2：出租经营场所安全、综治、</w:t>
      </w:r>
      <w:r>
        <w:rPr>
          <w:rFonts w:hint="eastAsia" w:ascii="CESI宋体-GB2312" w:hAnsi="CESI宋体-GB2312" w:eastAsia="CESI宋体-GB2312" w:cs="CESI宋体-GB2312"/>
          <w:color w:val="auto"/>
          <w:sz w:val="24"/>
          <w:highlight w:val="none"/>
          <w:lang w:eastAsia="zh-CN"/>
        </w:rPr>
        <w:t>环保、</w:t>
      </w:r>
      <w:r>
        <w:rPr>
          <w:rFonts w:hint="eastAsia" w:ascii="CESI宋体-GB2312" w:hAnsi="CESI宋体-GB2312" w:eastAsia="CESI宋体-GB2312" w:cs="CESI宋体-GB2312"/>
          <w:color w:val="auto"/>
          <w:sz w:val="24"/>
          <w:highlight w:val="none"/>
        </w:rPr>
        <w:t xml:space="preserve">廉洁自律责任书 </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2.合同各方同意所有附件是合同不可分割的一部分，与合同正文具有同等效力。若附件与合同正文有任何不一致，以合同正文为准。</w:t>
      </w:r>
    </w:p>
    <w:p>
      <w:pPr>
        <w:spacing w:line="400" w:lineRule="exact"/>
        <w:ind w:firstLine="480" w:firstLineChars="200"/>
        <w:rPr>
          <w:rFonts w:ascii="CESI宋体-GB2312" w:hAnsi="CESI宋体-GB2312" w:eastAsia="CESI宋体-GB2312" w:cs="CESI宋体-GB2312"/>
          <w:b/>
          <w:bCs/>
          <w:color w:val="auto"/>
          <w:sz w:val="24"/>
          <w:highlight w:val="none"/>
        </w:rPr>
      </w:pPr>
      <w:r>
        <w:rPr>
          <w:rFonts w:hint="eastAsia" w:ascii="CESI宋体-GB2312" w:hAnsi="CESI宋体-GB2312" w:eastAsia="CESI宋体-GB2312" w:cs="CESI宋体-GB2312"/>
          <w:b/>
          <w:bCs/>
          <w:color w:val="auto"/>
          <w:sz w:val="24"/>
          <w:highlight w:val="none"/>
        </w:rPr>
        <w:t>第</w:t>
      </w:r>
      <w:r>
        <w:rPr>
          <w:rFonts w:ascii="CESI宋体-GB2312" w:hAnsi="CESI宋体-GB2312" w:eastAsia="CESI宋体-GB2312" w:cs="CESI宋体-GB2312"/>
          <w:b/>
          <w:bCs/>
          <w:color w:val="auto"/>
          <w:sz w:val="24"/>
          <w:highlight w:val="none"/>
        </w:rPr>
        <w:t>十</w:t>
      </w:r>
      <w:r>
        <w:rPr>
          <w:rFonts w:hint="eastAsia" w:ascii="CESI宋体-GB2312" w:hAnsi="CESI宋体-GB2312" w:eastAsia="CESI宋体-GB2312" w:cs="CESI宋体-GB2312"/>
          <w:b/>
          <w:bCs/>
          <w:color w:val="auto"/>
          <w:sz w:val="24"/>
          <w:highlight w:val="none"/>
          <w:lang w:eastAsia="zh-CN"/>
        </w:rPr>
        <w:t>八</w:t>
      </w:r>
      <w:r>
        <w:rPr>
          <w:rFonts w:hint="eastAsia" w:ascii="CESI宋体-GB2312" w:hAnsi="CESI宋体-GB2312" w:eastAsia="CESI宋体-GB2312" w:cs="CESI宋体-GB2312"/>
          <w:b/>
          <w:bCs/>
          <w:color w:val="auto"/>
          <w:sz w:val="24"/>
          <w:highlight w:val="none"/>
        </w:rPr>
        <w:t>条  合同签订与生效</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1.本合同从双方签字或盖章之日起生效。</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2.合同一式肆份，甲、乙双方各执两份。</w:t>
      </w:r>
    </w:p>
    <w:p>
      <w:pPr>
        <w:spacing w:line="400" w:lineRule="exact"/>
        <w:ind w:firstLine="480" w:firstLineChars="200"/>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3.合同未尽事宜，由双方协商，协商后达成的补充协议与本合同具有同等效力。</w:t>
      </w:r>
    </w:p>
    <w:p>
      <w:pPr>
        <w:spacing w:line="400" w:lineRule="exact"/>
        <w:ind w:left="0" w:firstLine="0"/>
        <w:rPr>
          <w:rFonts w:ascii="CESI宋体-GB2312" w:hAnsi="CESI宋体-GB2312" w:eastAsia="CESI宋体-GB2312" w:cs="CESI宋体-GB2312"/>
          <w:color w:val="auto"/>
          <w:sz w:val="24"/>
          <w:highlight w:val="none"/>
        </w:rPr>
      </w:pP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甲方（盖章）：                        乙方（签字或盖章）：</w:t>
      </w:r>
    </w:p>
    <w:p>
      <w:pPr>
        <w:spacing w:line="400" w:lineRule="exact"/>
        <w:ind w:firstLine="480" w:firstLineChars="200"/>
        <w:rPr>
          <w:rFonts w:ascii="CESI宋体-GB2312" w:hAnsi="CESI宋体-GB2312" w:eastAsia="CESI宋体-GB2312" w:cs="CESI宋体-GB2312"/>
          <w:color w:val="auto"/>
          <w:sz w:val="24"/>
          <w:highlight w:val="none"/>
        </w:rPr>
      </w:pP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法定代表人（签字）：                  法定代表人（签字）：</w:t>
      </w:r>
    </w:p>
    <w:p>
      <w:pPr>
        <w:spacing w:line="400" w:lineRule="exact"/>
        <w:ind w:firstLine="480" w:firstLineChars="200"/>
        <w:rPr>
          <w:rFonts w:ascii="CESI宋体-GB2312" w:hAnsi="CESI宋体-GB2312" w:eastAsia="CESI宋体-GB2312" w:cs="CESI宋体-GB2312"/>
          <w:color w:val="auto"/>
          <w:sz w:val="24"/>
          <w:highlight w:val="none"/>
        </w:rPr>
      </w:pP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 xml:space="preserve">（或授权代理人）：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（或授权代理人）：</w:t>
      </w:r>
    </w:p>
    <w:p>
      <w:pPr>
        <w:spacing w:line="400" w:lineRule="exact"/>
        <w:ind w:firstLine="480" w:firstLineChars="200"/>
        <w:rPr>
          <w:rFonts w:ascii="CESI宋体-GB2312" w:hAnsi="CESI宋体-GB2312" w:eastAsia="CESI宋体-GB2312" w:cs="CESI宋体-GB2312"/>
          <w:color w:val="auto"/>
          <w:sz w:val="24"/>
          <w:highlight w:val="none"/>
        </w:rPr>
      </w:pP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联系电话：                            联系电话：</w:t>
      </w:r>
    </w:p>
    <w:p>
      <w:pPr>
        <w:spacing w:line="400" w:lineRule="exact"/>
        <w:ind w:firstLine="480" w:firstLineChars="200"/>
        <w:rPr>
          <w:rFonts w:ascii="CESI宋体-GB2312" w:hAnsi="CESI宋体-GB2312" w:eastAsia="CESI宋体-GB2312" w:cs="CESI宋体-GB2312"/>
          <w:color w:val="auto"/>
          <w:sz w:val="24"/>
          <w:highlight w:val="none"/>
        </w:rPr>
      </w:pPr>
    </w:p>
    <w:p>
      <w:pPr>
        <w:spacing w:line="400" w:lineRule="exact"/>
        <w:rPr>
          <w:rFonts w:ascii="CESI宋体-GB2312" w:hAnsi="CESI宋体-GB2312" w:eastAsia="CESI宋体-GB2312" w:cs="CESI宋体-GB2312"/>
          <w:color w:val="auto"/>
          <w:sz w:val="24"/>
          <w:highlight w:val="none"/>
        </w:rPr>
      </w:pPr>
      <w:r>
        <w:rPr>
          <w:rFonts w:hint="eastAsia" w:ascii="CESI宋体-GB2312" w:hAnsi="CESI宋体-GB2312" w:eastAsia="CESI宋体-GB2312" w:cs="CESI宋体-GB2312"/>
          <w:color w:val="auto"/>
          <w:sz w:val="24"/>
          <w:highlight w:val="none"/>
        </w:rPr>
        <w:t>联系地址：                            联系地址：</w:t>
      </w:r>
    </w:p>
    <w:p>
      <w:pPr>
        <w:spacing w:line="400" w:lineRule="exact"/>
        <w:rPr>
          <w:rFonts w:hint="eastAsia" w:ascii="宋体" w:hAnsi="宋体" w:cs="宋体"/>
          <w:b/>
          <w:bCs/>
          <w:color w:val="auto"/>
          <w:sz w:val="24"/>
          <w:highlight w:val="none"/>
        </w:rPr>
      </w:pPr>
      <w:r>
        <w:rPr>
          <w:rFonts w:ascii="CESI宋体-GB2312" w:hAnsi="CESI宋体-GB2312" w:eastAsia="CESI宋体-GB2312" w:cs="CESI宋体-GB2312"/>
          <w:color w:val="auto"/>
          <w:sz w:val="24"/>
          <w:highlight w:val="none"/>
        </w:rPr>
        <w:t xml:space="preserve">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合同签署日期：</w:t>
      </w:r>
      <w:r>
        <w:rPr>
          <w:rFonts w:hint="eastAsia" w:ascii="CESI宋体-GB2312" w:hAnsi="CESI宋体-GB2312" w:eastAsia="CESI宋体-GB2312" w:cs="CESI宋体-GB2312"/>
          <w:color w:val="auto"/>
          <w:sz w:val="24"/>
          <w:highlight w:val="none"/>
          <w:lang w:eastAsia="zh-CN"/>
        </w:rPr>
        <w:t xml:space="preserve">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 xml:space="preserve">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 xml:space="preserve">年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 xml:space="preserve"> 月  </w:t>
      </w:r>
      <w:r>
        <w:rPr>
          <w:rFonts w:hint="eastAsia" w:ascii="CESI宋体-GB2312" w:hAnsi="CESI宋体-GB2312" w:eastAsia="CESI宋体-GB2312" w:cs="CESI宋体-GB2312"/>
          <w:color w:val="auto"/>
          <w:sz w:val="24"/>
          <w:highlight w:val="none"/>
          <w:lang w:val="en-US" w:eastAsia="zh-CN"/>
        </w:rPr>
        <w:t xml:space="preserve"> </w:t>
      </w:r>
      <w:r>
        <w:rPr>
          <w:rFonts w:hint="eastAsia" w:ascii="CESI宋体-GB2312" w:hAnsi="CESI宋体-GB2312" w:eastAsia="CESI宋体-GB2312" w:cs="CESI宋体-GB2312"/>
          <w:color w:val="auto"/>
          <w:sz w:val="24"/>
          <w:highlight w:val="none"/>
        </w:rPr>
        <w:t>日</w:t>
      </w:r>
    </w:p>
    <w:p>
      <w:pPr>
        <w:spacing w:line="24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pacing w:line="420" w:lineRule="exact"/>
        <w:rPr>
          <w:rFonts w:ascii="宋体" w:cs="宋体"/>
          <w:color w:val="auto"/>
          <w:kern w:val="0"/>
          <w:sz w:val="24"/>
          <w:highlight w:val="none"/>
          <w:shd w:val="clear" w:color="auto" w:fill="FFFFFF"/>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1</w:t>
      </w:r>
      <w:r>
        <w:rPr>
          <w:rFonts w:hint="eastAsia" w:ascii="宋体" w:hAnsi="宋体" w:cs="宋体"/>
          <w:color w:val="auto"/>
          <w:sz w:val="24"/>
          <w:highlight w:val="none"/>
        </w:rPr>
        <w:t>：</w:t>
      </w:r>
    </w:p>
    <w:p>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移交确认</w:t>
      </w:r>
      <w:r>
        <w:rPr>
          <w:rFonts w:hint="eastAsia" w:ascii="方正小标宋简体" w:hAnsi="方正小标宋简体" w:eastAsia="方正小标宋简体" w:cs="方正小标宋简体"/>
          <w:b w:val="0"/>
          <w:bCs w:val="0"/>
          <w:color w:val="auto"/>
          <w:sz w:val="44"/>
          <w:szCs w:val="44"/>
          <w:highlight w:val="none"/>
          <w:lang w:eastAsia="zh-CN"/>
        </w:rPr>
        <w:t>书</w:t>
      </w:r>
    </w:p>
    <w:p>
      <w:pPr>
        <w:spacing w:line="400" w:lineRule="exact"/>
        <w:ind w:firstLine="480" w:firstLineChars="200"/>
        <w:rPr>
          <w:rFonts w:hint="eastAsia" w:ascii="CESI宋体-GB2312" w:hAnsi="CESI宋体-GB2312" w:eastAsia="CESI宋体-GB2312" w:cs="CESI宋体-GB2312"/>
          <w:color w:val="auto"/>
          <w:sz w:val="24"/>
          <w:highlight w:val="none"/>
        </w:rPr>
      </w:pPr>
    </w:p>
    <w:p>
      <w:pPr>
        <w:spacing w:line="400" w:lineRule="exact"/>
        <w:ind w:firstLine="560" w:firstLineChars="200"/>
        <w:rPr>
          <w:rFonts w:hint="eastAsia" w:ascii="宋体" w:hAnsi="宋体" w:cs="宋体"/>
          <w:color w:val="auto"/>
          <w:sz w:val="28"/>
          <w:szCs w:val="28"/>
          <w:highlight w:val="none"/>
        </w:rPr>
      </w:pPr>
      <w:r>
        <w:rPr>
          <w:rFonts w:hint="eastAsia" w:ascii="宋体" w:hAnsi="宋体" w:cs="宋体"/>
          <w:color w:val="auto"/>
          <w:kern w:val="2"/>
          <w:sz w:val="28"/>
          <w:szCs w:val="28"/>
          <w:highlight w:val="none"/>
          <w:shd w:val="clear" w:color="auto" w:fill="auto"/>
        </w:rPr>
        <w:t>龙钢市场综合体地面二至四层</w:t>
      </w:r>
      <w:r>
        <w:rPr>
          <w:rFonts w:hint="eastAsia" w:ascii="宋体" w:hAnsi="宋体" w:cs="宋体"/>
          <w:color w:val="auto"/>
          <w:kern w:val="2"/>
          <w:sz w:val="28"/>
          <w:szCs w:val="28"/>
          <w:highlight w:val="none"/>
          <w:shd w:val="clear" w:color="auto" w:fill="auto"/>
          <w:lang w:eastAsia="zh-CN"/>
        </w:rPr>
        <w:t>、</w:t>
      </w:r>
      <w:r>
        <w:rPr>
          <w:rFonts w:hint="eastAsia" w:ascii="宋体" w:hAnsi="宋体" w:cs="宋体"/>
          <w:color w:val="auto"/>
          <w:kern w:val="2"/>
          <w:sz w:val="28"/>
          <w:szCs w:val="28"/>
          <w:highlight w:val="none"/>
          <w:shd w:val="clear" w:color="auto" w:fill="auto"/>
        </w:rPr>
        <w:t>地面一层西面约150㎡店铺</w:t>
      </w:r>
      <w:r>
        <w:rPr>
          <w:rFonts w:hint="eastAsia" w:ascii="宋体" w:hAnsi="宋体" w:cs="宋体"/>
          <w:color w:val="auto"/>
          <w:kern w:val="2"/>
          <w:sz w:val="28"/>
          <w:szCs w:val="28"/>
          <w:highlight w:val="none"/>
          <w:u w:val="none"/>
          <w:shd w:val="clear" w:color="auto" w:fill="auto"/>
          <w:lang w:eastAsia="zh-CN"/>
        </w:rPr>
        <w:t>、</w:t>
      </w:r>
      <w:r>
        <w:rPr>
          <w:rFonts w:hint="eastAsia" w:ascii="宋体" w:hAnsi="宋体" w:cs="宋体"/>
          <w:color w:val="auto"/>
          <w:kern w:val="2"/>
          <w:sz w:val="28"/>
          <w:szCs w:val="28"/>
          <w:highlight w:val="none"/>
          <w:u w:val="none"/>
          <w:shd w:val="clear" w:color="auto" w:fill="auto"/>
          <w:lang w:val="en-US" w:eastAsia="zh-CN"/>
        </w:rPr>
        <w:t>地下停车场</w:t>
      </w:r>
      <w:r>
        <w:rPr>
          <w:rFonts w:hint="eastAsia" w:ascii="宋体" w:hAnsi="宋体" w:eastAsia="宋体" w:cs="宋体"/>
          <w:color w:val="auto"/>
          <w:kern w:val="2"/>
          <w:sz w:val="28"/>
          <w:szCs w:val="28"/>
          <w:highlight w:val="none"/>
          <w:u w:val="none"/>
          <w:shd w:val="clear" w:color="auto" w:fill="auto"/>
          <w:lang w:eastAsia="zh-CN"/>
        </w:rPr>
        <w:t>于</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eastAsia="宋体" w:cs="宋体"/>
          <w:color w:val="auto"/>
          <w:kern w:val="2"/>
          <w:sz w:val="28"/>
          <w:szCs w:val="28"/>
          <w:highlight w:val="none"/>
          <w:u w:val="none"/>
          <w:shd w:val="clear" w:color="auto" w:fill="auto"/>
          <w:lang w:val="en-US" w:eastAsia="zh-CN"/>
        </w:rPr>
        <w:t>由甲方移交给乙方</w:t>
      </w:r>
      <w:r>
        <w:rPr>
          <w:rFonts w:hint="eastAsia" w:ascii="宋体" w:hAnsi="宋体" w:cs="宋体"/>
          <w:color w:val="auto"/>
          <w:sz w:val="28"/>
          <w:szCs w:val="28"/>
          <w:highlight w:val="none"/>
        </w:rPr>
        <w:t>。</w:t>
      </w:r>
    </w:p>
    <w:p>
      <w:pPr>
        <w:spacing w:line="400" w:lineRule="exact"/>
        <w:ind w:firstLine="560" w:firstLineChars="200"/>
        <w:rPr>
          <w:rFonts w:hint="eastAsia" w:ascii="宋体" w:hAnsi="宋体" w:cs="宋体"/>
          <w:color w:val="auto"/>
          <w:sz w:val="28"/>
          <w:szCs w:val="28"/>
          <w:highlight w:val="none"/>
        </w:rPr>
      </w:pPr>
      <w:r>
        <w:rPr>
          <w:rFonts w:hint="eastAsia" w:ascii="宋体" w:hAnsi="宋体" w:cs="宋体"/>
          <w:color w:val="auto"/>
          <w:kern w:val="2"/>
          <w:sz w:val="28"/>
          <w:szCs w:val="28"/>
          <w:highlight w:val="none"/>
          <w:shd w:val="clear" w:color="auto" w:fill="auto"/>
        </w:rPr>
        <w:t>地面二至四层</w:t>
      </w:r>
      <w:r>
        <w:rPr>
          <w:rFonts w:hint="eastAsia" w:ascii="宋体" w:hAnsi="宋体" w:cs="宋体"/>
          <w:color w:val="auto"/>
          <w:kern w:val="2"/>
          <w:sz w:val="28"/>
          <w:szCs w:val="28"/>
          <w:highlight w:val="none"/>
          <w:shd w:val="clear" w:color="auto" w:fill="auto"/>
          <w:lang w:val="en-US" w:eastAsia="zh-CN"/>
        </w:rPr>
        <w:t>及</w:t>
      </w:r>
      <w:r>
        <w:rPr>
          <w:rFonts w:hint="eastAsia" w:ascii="宋体" w:hAnsi="宋体" w:cs="宋体"/>
          <w:color w:val="auto"/>
          <w:kern w:val="2"/>
          <w:sz w:val="28"/>
          <w:szCs w:val="28"/>
          <w:highlight w:val="none"/>
          <w:shd w:val="clear" w:color="auto" w:fill="auto"/>
        </w:rPr>
        <w:t>地面一层西面约150㎡店铺</w:t>
      </w:r>
      <w:r>
        <w:rPr>
          <w:rFonts w:hint="eastAsia" w:ascii="宋体" w:hAnsi="宋体" w:cs="宋体"/>
          <w:color w:val="auto"/>
          <w:sz w:val="28"/>
          <w:szCs w:val="28"/>
          <w:highlight w:val="none"/>
        </w:rPr>
        <w:t>租赁期限自</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rPr>
        <w:t>起至</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rPr>
        <w:t>止。</w:t>
      </w:r>
    </w:p>
    <w:p>
      <w:pPr>
        <w:spacing w:line="400" w:lineRule="exact"/>
        <w:ind w:firstLine="560" w:firstLineChars="200"/>
        <w:rPr>
          <w:rFonts w:hint="eastAsia" w:ascii="宋体" w:hAnsi="宋体" w:cs="宋体"/>
          <w:color w:val="auto"/>
          <w:sz w:val="28"/>
          <w:szCs w:val="28"/>
          <w:highlight w:val="none"/>
          <w:u w:val="none"/>
          <w:lang w:eastAsia="zh-CN"/>
        </w:rPr>
      </w:pPr>
      <w:r>
        <w:rPr>
          <w:rFonts w:hint="eastAsia" w:ascii="宋体" w:hAnsi="宋体" w:cs="宋体"/>
          <w:color w:val="auto"/>
          <w:kern w:val="2"/>
          <w:sz w:val="28"/>
          <w:szCs w:val="28"/>
          <w:highlight w:val="none"/>
          <w:u w:val="none"/>
          <w:shd w:val="clear" w:color="auto" w:fill="auto"/>
          <w:lang w:val="en-US" w:eastAsia="zh-CN"/>
        </w:rPr>
        <w:t>地下停车场</w:t>
      </w:r>
      <w:r>
        <w:rPr>
          <w:rFonts w:hint="eastAsia" w:ascii="宋体" w:hAnsi="宋体" w:cs="宋体"/>
          <w:color w:val="auto"/>
          <w:sz w:val="28"/>
          <w:szCs w:val="28"/>
          <w:highlight w:val="none"/>
        </w:rPr>
        <w:t>租赁期限自</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rPr>
        <w:t>起至</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u w:val="none"/>
          <w:lang w:eastAsia="zh-CN"/>
        </w:rPr>
        <w:t>。</w:t>
      </w:r>
    </w:p>
    <w:p>
      <w:pPr>
        <w:spacing w:line="4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租金</w:t>
      </w:r>
      <w:r>
        <w:rPr>
          <w:rFonts w:hint="eastAsia" w:ascii="宋体" w:hAnsi="宋体" w:cs="宋体"/>
          <w:color w:val="auto"/>
          <w:sz w:val="28"/>
          <w:szCs w:val="28"/>
          <w:highlight w:val="none"/>
          <w:lang w:eastAsia="zh-CN"/>
        </w:rPr>
        <w:t>标准为</w:t>
      </w:r>
      <w:r>
        <w:rPr>
          <w:rFonts w:hint="eastAsia" w:ascii="宋体" w:hAnsi="宋体" w:cs="宋体"/>
          <w:color w:val="auto"/>
          <w:sz w:val="28"/>
          <w:szCs w:val="28"/>
          <w:highlight w:val="none"/>
        </w:rPr>
        <w:t>：</w:t>
      </w:r>
    </w:p>
    <w:p>
      <w:pPr>
        <w:spacing w:line="700" w:lineRule="exact"/>
        <w:ind w:left="0" w:firstLine="560" w:firstLineChars="200"/>
        <w:rPr>
          <w:rFonts w:ascii="宋体" w:hAnsi="宋体" w:eastAsia="宋体" w:cs="宋体"/>
          <w:color w:val="auto"/>
          <w:sz w:val="28"/>
          <w:szCs w:val="28"/>
          <w:highlight w:val="none"/>
          <w:u w:val="single"/>
          <w:lang w:eastAsia="zh-CN"/>
        </w:rPr>
      </w:pPr>
      <w:r>
        <w:rPr>
          <w:rFonts w:hint="eastAsia" w:ascii="宋体" w:hAnsi="宋体" w:cs="宋体"/>
          <w:color w:val="auto"/>
          <w:kern w:val="2"/>
          <w:sz w:val="28"/>
          <w:szCs w:val="28"/>
          <w:highlight w:val="none"/>
          <w:shd w:val="clear" w:color="auto" w:fill="auto"/>
        </w:rPr>
        <w:t>地面二至四层</w:t>
      </w:r>
      <w:r>
        <w:rPr>
          <w:rFonts w:hint="eastAsia" w:ascii="宋体" w:hAnsi="宋体" w:cs="宋体"/>
          <w:color w:val="auto"/>
          <w:kern w:val="2"/>
          <w:sz w:val="28"/>
          <w:szCs w:val="28"/>
          <w:highlight w:val="none"/>
          <w:shd w:val="clear" w:color="auto" w:fill="auto"/>
          <w:lang w:val="en-US" w:eastAsia="zh-CN"/>
        </w:rPr>
        <w:t>及</w:t>
      </w:r>
      <w:r>
        <w:rPr>
          <w:rFonts w:hint="eastAsia" w:ascii="宋体" w:hAnsi="宋体" w:cs="宋体"/>
          <w:color w:val="auto"/>
          <w:kern w:val="2"/>
          <w:sz w:val="28"/>
          <w:szCs w:val="28"/>
          <w:highlight w:val="none"/>
          <w:shd w:val="clear" w:color="auto" w:fill="auto"/>
        </w:rPr>
        <w:t>地面一层西面约150㎡店铺</w:t>
      </w:r>
      <w:r>
        <w:rPr>
          <w:rFonts w:hint="eastAsia" w:ascii="宋体" w:hAnsi="宋体" w:cs="宋体"/>
          <w:color w:val="auto"/>
          <w:kern w:val="2"/>
          <w:sz w:val="28"/>
          <w:szCs w:val="28"/>
          <w:highlight w:val="none"/>
          <w:shd w:val="clear" w:color="auto" w:fill="auto"/>
          <w:lang w:eastAsia="zh-CN"/>
        </w:rPr>
        <w:t>：</w:t>
      </w:r>
      <w:r>
        <w:rPr>
          <w:rFonts w:hint="eastAsia" w:ascii="宋体" w:hAnsi="宋体" w:cs="宋体"/>
          <w:color w:val="auto"/>
          <w:sz w:val="28"/>
          <w:szCs w:val="28"/>
          <w:highlight w:val="none"/>
          <w:u w:val="single"/>
          <w:lang w:val="en-US" w:eastAsia="zh-CN"/>
        </w:rPr>
        <w:t xml:space="preserve">                                                          </w:t>
      </w:r>
    </w:p>
    <w:p>
      <w:pPr>
        <w:spacing w:line="700" w:lineRule="exact"/>
        <w:ind w:left="0" w:firstLine="560" w:firstLineChars="200"/>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rPr>
        <w:t>起至</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月租金为</w:t>
      </w:r>
      <w:r>
        <w:rPr>
          <w:rFonts w:hint="eastAsia" w:ascii="宋体" w:hAnsi="宋体" w:cs="宋体"/>
          <w:color w:val="auto"/>
          <w:sz w:val="28"/>
          <w:szCs w:val="28"/>
          <w:highlight w:val="none"/>
          <w:u w:val="single"/>
          <w:lang w:val="en-US" w:eastAsia="zh-CN"/>
        </w:rPr>
        <w:t xml:space="preserve">                                                          </w:t>
      </w:r>
    </w:p>
    <w:p>
      <w:pPr>
        <w:spacing w:line="700" w:lineRule="exact"/>
        <w:ind w:left="0" w:firstLine="560" w:firstLineChars="200"/>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rPr>
        <w:t>起至</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月租金为</w:t>
      </w:r>
      <w:r>
        <w:rPr>
          <w:rFonts w:hint="eastAsia" w:ascii="宋体" w:hAnsi="宋体" w:cs="宋体"/>
          <w:color w:val="auto"/>
          <w:sz w:val="28"/>
          <w:szCs w:val="28"/>
          <w:highlight w:val="none"/>
          <w:u w:val="single"/>
          <w:lang w:val="en-US" w:eastAsia="zh-CN"/>
        </w:rPr>
        <w:t xml:space="preserve">                                                           </w:t>
      </w:r>
    </w:p>
    <w:p>
      <w:pPr>
        <w:spacing w:line="700" w:lineRule="exact"/>
        <w:ind w:left="0" w:firstLine="560" w:firstLineChars="200"/>
        <w:rPr>
          <w:rFonts w:hint="eastAsia" w:ascii="宋体" w:hAnsi="宋体" w:cs="宋体"/>
          <w:color w:val="auto"/>
          <w:sz w:val="28"/>
          <w:szCs w:val="28"/>
          <w:highlight w:val="none"/>
          <w:u w:val="single"/>
          <w:lang w:val="en-US" w:eastAsia="zh-CN"/>
        </w:rPr>
      </w:pP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rPr>
        <w:t>起至</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月租金为</w:t>
      </w:r>
      <w:r>
        <w:rPr>
          <w:rFonts w:hint="eastAsia" w:ascii="宋体" w:hAnsi="宋体" w:cs="宋体"/>
          <w:color w:val="auto"/>
          <w:sz w:val="28"/>
          <w:szCs w:val="28"/>
          <w:highlight w:val="none"/>
          <w:u w:val="single"/>
          <w:lang w:val="en-US" w:eastAsia="zh-CN"/>
        </w:rPr>
        <w:t xml:space="preserve">       </w:t>
      </w:r>
    </w:p>
    <w:p>
      <w:pPr>
        <w:spacing w:line="700" w:lineRule="exact"/>
        <w:ind w:left="0" w:firstLine="560" w:firstLineChars="200"/>
        <w:rPr>
          <w:rFonts w:hint="eastAsia" w:ascii="宋体" w:hAnsi="宋体" w:cs="宋体"/>
          <w:color w:val="auto"/>
          <w:sz w:val="28"/>
          <w:szCs w:val="28"/>
          <w:highlight w:val="none"/>
          <w:u w:val="single"/>
          <w:lang w:val="en-US" w:eastAsia="zh-CN"/>
        </w:rPr>
      </w:pP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rPr>
        <w:t>起至</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月租金为</w:t>
      </w:r>
      <w:r>
        <w:rPr>
          <w:rFonts w:hint="eastAsia" w:ascii="宋体" w:hAnsi="宋体" w:cs="宋体"/>
          <w:color w:val="auto"/>
          <w:sz w:val="28"/>
          <w:szCs w:val="28"/>
          <w:highlight w:val="none"/>
          <w:u w:val="single"/>
          <w:lang w:val="en-US" w:eastAsia="zh-CN"/>
        </w:rPr>
        <w:t xml:space="preserve">        </w:t>
      </w:r>
    </w:p>
    <w:p>
      <w:pPr>
        <w:spacing w:line="700" w:lineRule="exact"/>
        <w:ind w:left="0" w:firstLine="560" w:firstLineChars="200"/>
        <w:rPr>
          <w:rFonts w:hint="eastAsia" w:ascii="宋体" w:hAnsi="宋体" w:cs="宋体"/>
          <w:color w:val="auto"/>
          <w:kern w:val="2"/>
          <w:sz w:val="28"/>
          <w:szCs w:val="28"/>
          <w:highlight w:val="none"/>
          <w:u w:val="none"/>
          <w:shd w:val="clear" w:color="auto" w:fill="auto"/>
          <w:lang w:val="en-US" w:eastAsia="zh-CN"/>
        </w:rPr>
      </w:pPr>
      <w:r>
        <w:rPr>
          <w:rFonts w:hint="eastAsia" w:ascii="宋体" w:hAnsi="宋体" w:cs="宋体"/>
          <w:color w:val="auto"/>
          <w:kern w:val="2"/>
          <w:sz w:val="28"/>
          <w:szCs w:val="28"/>
          <w:highlight w:val="none"/>
          <w:u w:val="none"/>
          <w:shd w:val="clear" w:color="auto" w:fill="auto"/>
          <w:lang w:val="en-US" w:eastAsia="zh-CN"/>
        </w:rPr>
        <w:t>地下停车场：</w:t>
      </w:r>
    </w:p>
    <w:p>
      <w:pPr>
        <w:spacing w:line="700" w:lineRule="exact"/>
        <w:ind w:left="0" w:firstLine="560" w:firstLineChars="200"/>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rPr>
        <w:t>起至</w:t>
      </w:r>
      <w:r>
        <w:rPr>
          <w:rFonts w:hint="eastAsia" w:ascii="宋体" w:hAnsi="宋体" w:eastAsia="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日</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月租金为</w:t>
      </w:r>
      <w:r>
        <w:rPr>
          <w:rFonts w:hint="eastAsia" w:ascii="宋体" w:hAnsi="宋体" w:cs="宋体"/>
          <w:color w:val="auto"/>
          <w:sz w:val="28"/>
          <w:szCs w:val="28"/>
          <w:highlight w:val="none"/>
          <w:u w:val="single"/>
          <w:lang w:val="en-US" w:eastAsia="zh-CN"/>
        </w:rPr>
        <w:t xml:space="preserve">                                                          </w:t>
      </w:r>
    </w:p>
    <w:p>
      <w:pPr>
        <w:spacing w:line="400" w:lineRule="exact"/>
        <w:ind w:left="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同时</w:t>
      </w:r>
      <w:r>
        <w:rPr>
          <w:rFonts w:hint="eastAsia" w:ascii="宋体" w:hAnsi="宋体" w:cs="宋体"/>
          <w:color w:val="auto"/>
          <w:sz w:val="28"/>
          <w:szCs w:val="28"/>
          <w:highlight w:val="none"/>
          <w:lang w:eastAsia="zh-CN"/>
        </w:rPr>
        <w:t>，乙方应</w:t>
      </w:r>
      <w:r>
        <w:rPr>
          <w:rFonts w:hint="eastAsia" w:ascii="宋体" w:hAnsi="宋体" w:eastAsia="宋体" w:cs="宋体"/>
          <w:color w:val="auto"/>
          <w:sz w:val="28"/>
          <w:szCs w:val="28"/>
          <w:highlight w:val="none"/>
          <w:lang w:eastAsia="zh-CN"/>
        </w:rPr>
        <w:t>按合同约定</w:t>
      </w:r>
      <w:r>
        <w:rPr>
          <w:rFonts w:hint="eastAsia" w:ascii="宋体" w:hAnsi="宋体" w:cs="宋体"/>
          <w:color w:val="auto"/>
          <w:sz w:val="28"/>
          <w:szCs w:val="28"/>
          <w:highlight w:val="none"/>
          <w:lang w:eastAsia="zh-CN"/>
        </w:rPr>
        <w:t>，在租金递增</w:t>
      </w:r>
      <w:r>
        <w:rPr>
          <w:rFonts w:hint="eastAsia" w:ascii="宋体" w:hAnsi="宋体" w:eastAsia="宋体" w:cs="宋体"/>
          <w:color w:val="auto"/>
          <w:sz w:val="28"/>
          <w:szCs w:val="28"/>
          <w:highlight w:val="none"/>
          <w:lang w:eastAsia="zh-CN"/>
        </w:rPr>
        <w:t>前根据递增后月租金标准的三倍补足合同履约保证金。</w:t>
      </w:r>
    </w:p>
    <w:p>
      <w:pPr>
        <w:spacing w:line="400" w:lineRule="exact"/>
        <w:ind w:firstLine="0" w:firstLineChars="0"/>
        <w:rPr>
          <w:rFonts w:hint="eastAsia" w:ascii="宋体" w:hAnsi="宋体" w:eastAsia="宋体" w:cs="宋体"/>
          <w:color w:val="auto"/>
          <w:sz w:val="28"/>
          <w:szCs w:val="28"/>
          <w:highlight w:val="none"/>
        </w:rPr>
      </w:pPr>
    </w:p>
    <w:p>
      <w:pPr>
        <w:spacing w:line="400" w:lineRule="exact"/>
        <w:ind w:firstLine="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（盖章）</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CN"/>
        </w:rPr>
        <w:t>乙方</w:t>
      </w:r>
      <w:r>
        <w:rPr>
          <w:rFonts w:hint="eastAsia" w:ascii="宋体" w:hAnsi="宋体" w:eastAsia="宋体" w:cs="宋体"/>
          <w:color w:val="auto"/>
          <w:sz w:val="28"/>
          <w:szCs w:val="28"/>
          <w:highlight w:val="none"/>
        </w:rPr>
        <w:t>（签字或盖章）</w:t>
      </w:r>
      <w:r>
        <w:rPr>
          <w:rFonts w:hint="eastAsia" w:ascii="宋体" w:hAnsi="宋体" w:cs="宋体"/>
          <w:color w:val="auto"/>
          <w:sz w:val="28"/>
          <w:szCs w:val="28"/>
          <w:highlight w:val="none"/>
        </w:rPr>
        <w:t>：</w:t>
      </w:r>
    </w:p>
    <w:p>
      <w:pPr>
        <w:spacing w:line="400" w:lineRule="exact"/>
        <w:rPr>
          <w:rFonts w:hint="eastAsia" w:ascii="宋体" w:hAnsi="宋体" w:eastAsia="宋体" w:cs="宋体"/>
          <w:color w:val="auto"/>
          <w:sz w:val="28"/>
          <w:szCs w:val="28"/>
          <w:highlight w:val="none"/>
        </w:rPr>
      </w:pPr>
    </w:p>
    <w:p>
      <w:pPr>
        <w:spacing w:line="400" w:lineRule="exact"/>
        <w:rPr>
          <w:rFonts w:hint="eastAsia" w:ascii="宋体" w:hAnsi="宋体" w:eastAsia="宋体" w:cs="宋体"/>
          <w:color w:val="auto"/>
          <w:sz w:val="28"/>
          <w:szCs w:val="28"/>
          <w:highlight w:val="none"/>
        </w:rPr>
      </w:pPr>
    </w:p>
    <w:p>
      <w:pPr>
        <w:spacing w:line="400" w:lineRule="exact"/>
        <w:ind w:firstLine="0" w:firstLineChars="0"/>
        <w:jc w:val="left"/>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8"/>
          <w:szCs w:val="28"/>
          <w:highlight w:val="none"/>
        </w:rPr>
        <w:t>法定代表人（签字）：           法定代表人（签字）：</w:t>
      </w:r>
    </w:p>
    <w:p>
      <w:pPr>
        <w:spacing w:line="400" w:lineRule="exact"/>
        <w:ind w:firstLine="560" w:firstLineChars="200"/>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宋体" w:hAnsi="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rPr>
        <w:t>月    日</w:t>
      </w:r>
    </w:p>
    <w:p>
      <w:pPr>
        <w:spacing w:line="400" w:lineRule="exac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w:t>
      </w:r>
    </w:p>
    <w:p>
      <w:pPr>
        <w:spacing w:line="400" w:lineRule="exact"/>
        <w:jc w:val="center"/>
        <w:rPr>
          <w:rFonts w:hint="eastAsia" w:ascii="方正小标宋简体" w:eastAsia="方正小标宋简体"/>
          <w:bCs/>
          <w:color w:val="auto"/>
          <w:sz w:val="32"/>
          <w:szCs w:val="32"/>
        </w:rPr>
      </w:pPr>
      <w:r>
        <w:rPr>
          <w:rFonts w:hint="eastAsia" w:ascii="方正小标宋简体" w:eastAsia="方正小标宋简体"/>
          <w:bCs/>
          <w:color w:val="auto"/>
          <w:sz w:val="32"/>
          <w:szCs w:val="32"/>
        </w:rPr>
        <w:t>出租经营场所安全、综治、</w:t>
      </w:r>
      <w:r>
        <w:rPr>
          <w:rFonts w:hint="eastAsia" w:ascii="方正小标宋简体" w:eastAsia="方正小标宋简体"/>
          <w:bCs/>
          <w:color w:val="auto"/>
          <w:sz w:val="32"/>
          <w:szCs w:val="32"/>
          <w:lang w:eastAsia="zh-CN"/>
        </w:rPr>
        <w:t>环保</w:t>
      </w:r>
      <w:r>
        <w:rPr>
          <w:rFonts w:hint="eastAsia" w:ascii="方正小标宋简体" w:eastAsia="方正小标宋简体"/>
          <w:bCs/>
          <w:color w:val="auto"/>
          <w:sz w:val="32"/>
          <w:szCs w:val="32"/>
        </w:rPr>
        <w:t>、廉洁从业责任书</w:t>
      </w:r>
    </w:p>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（相对应租赁合同编号：</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color w:val="auto"/>
          <w:sz w:val="24"/>
          <w:szCs w:val="24"/>
        </w:rPr>
        <w:t>甲方(</w:t>
      </w:r>
      <w:r>
        <w:rPr>
          <w:rFonts w:hint="eastAsia" w:ascii="仿宋_GB2312" w:hAnsi="仿宋_GB2312" w:eastAsia="仿宋_GB2312" w:cs="仿宋_GB2312"/>
          <w:b/>
          <w:color w:val="auto"/>
          <w:sz w:val="24"/>
          <w:szCs w:val="24"/>
          <w:lang w:eastAsia="zh-CN"/>
        </w:rPr>
        <w:t>监责</w:t>
      </w:r>
      <w:r>
        <w:rPr>
          <w:rFonts w:hint="eastAsia" w:ascii="仿宋_GB2312" w:hAnsi="仿宋_GB2312" w:eastAsia="仿宋_GB2312" w:cs="仿宋_GB2312"/>
          <w:b/>
          <w:color w:val="auto"/>
          <w:sz w:val="24"/>
          <w:szCs w:val="24"/>
        </w:rPr>
        <w:t>方)</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龙岩龙州市场建设营运有限公司</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color w:val="auto"/>
          <w:sz w:val="24"/>
          <w:szCs w:val="24"/>
        </w:rPr>
        <w:t>乙方(</w:t>
      </w:r>
      <w:r>
        <w:rPr>
          <w:rFonts w:hint="eastAsia" w:ascii="仿宋_GB2312" w:hAnsi="仿宋_GB2312" w:eastAsia="仿宋_GB2312" w:cs="仿宋_GB2312"/>
          <w:b/>
          <w:color w:val="auto"/>
          <w:sz w:val="24"/>
          <w:szCs w:val="24"/>
          <w:lang w:eastAsia="zh-CN"/>
        </w:rPr>
        <w:t>履责</w:t>
      </w:r>
      <w:r>
        <w:rPr>
          <w:rFonts w:hint="eastAsia" w:ascii="仿宋_GB2312" w:hAnsi="仿宋_GB2312" w:eastAsia="仿宋_GB2312" w:cs="仿宋_GB2312"/>
          <w:b/>
          <w:color w:val="auto"/>
          <w:sz w:val="24"/>
          <w:szCs w:val="24"/>
        </w:rPr>
        <w:t>方)</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甲方将位于</w:t>
      </w:r>
      <w:r>
        <w:rPr>
          <w:rFonts w:ascii="仿宋_GB2312" w:hAnsi="仿宋_GB2312" w:eastAsia="仿宋_GB2312" w:cs="仿宋_GB2312"/>
          <w:color w:val="auto"/>
          <w:sz w:val="24"/>
          <w:szCs w:val="24"/>
        </w:rPr>
        <w:t>龙钢市场综合体</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层</w:t>
      </w:r>
      <w:r>
        <w:rPr>
          <w:rFonts w:hint="eastAsia" w:ascii="仿宋_GB2312" w:hAnsi="仿宋_GB2312" w:eastAsia="仿宋_GB2312" w:cs="仿宋_GB2312"/>
          <w:color w:val="auto"/>
          <w:sz w:val="24"/>
          <w:szCs w:val="24"/>
        </w:rPr>
        <w:t>出租给乙方作商业使用，</w:t>
      </w:r>
      <w:r>
        <w:rPr>
          <w:rFonts w:ascii="仿宋_GB2312" w:hAnsi="仿宋_GB2312" w:eastAsia="仿宋_GB2312" w:cs="仿宋_GB2312"/>
          <w:color w:val="auto"/>
          <w:sz w:val="24"/>
          <w:szCs w:val="24"/>
        </w:rPr>
        <w:t>责任</w:t>
      </w:r>
      <w:r>
        <w:rPr>
          <w:rFonts w:hint="eastAsia" w:ascii="仿宋_GB2312" w:hAnsi="仿宋_GB2312" w:eastAsia="仿宋_GB2312" w:cs="仿宋_GB2312"/>
          <w:color w:val="auto"/>
          <w:sz w:val="24"/>
          <w:szCs w:val="24"/>
        </w:rPr>
        <w:t>期限</w:t>
      </w:r>
      <w:r>
        <w:rPr>
          <w:rFonts w:ascii="仿宋_GB2312" w:hAnsi="仿宋_GB2312" w:eastAsia="仿宋_GB2312" w:cs="仿宋_GB2312"/>
          <w:color w:val="auto"/>
          <w:sz w:val="24"/>
          <w:szCs w:val="24"/>
        </w:rPr>
        <w:t>与租赁合同同步</w:t>
      </w:r>
      <w:r>
        <w:rPr>
          <w:rFonts w:hint="eastAsia" w:ascii="仿宋_GB2312" w:hAnsi="仿宋_GB2312" w:eastAsia="仿宋_GB2312" w:cs="仿宋_GB2312"/>
          <w:color w:val="auto"/>
          <w:sz w:val="24"/>
          <w:szCs w:val="24"/>
        </w:rPr>
        <w:t>。根据《中华人民共和国安全生产法》、《福建省安全生产条例》、《中华人民共和国食品安全法》、《</w:t>
      </w:r>
      <w:r>
        <w:rPr>
          <w:rFonts w:hint="eastAsia" w:ascii="仿宋_GB2312" w:hAnsi="仿宋_GB2312" w:eastAsia="仿宋_GB2312" w:cs="仿宋_GB2312"/>
          <w:color w:val="auto"/>
          <w:sz w:val="24"/>
          <w:szCs w:val="24"/>
          <w:lang w:eastAsia="zh-CN"/>
        </w:rPr>
        <w:t>环保</w:t>
      </w:r>
      <w:r>
        <w:rPr>
          <w:rFonts w:hint="eastAsia" w:ascii="仿宋_GB2312" w:hAnsi="仿宋_GB2312" w:eastAsia="仿宋_GB2312" w:cs="仿宋_GB2312"/>
          <w:color w:val="auto"/>
          <w:sz w:val="24"/>
          <w:szCs w:val="24"/>
        </w:rPr>
        <w:t>法》、《消费者权益保护法》及《产品质量法》等法律、法规，为加强出租场所的安全生产、综治、</w:t>
      </w:r>
      <w:r>
        <w:rPr>
          <w:rFonts w:hint="eastAsia" w:ascii="仿宋_GB2312" w:hAnsi="仿宋_GB2312" w:eastAsia="仿宋_GB2312" w:cs="仿宋_GB2312"/>
          <w:color w:val="auto"/>
          <w:sz w:val="24"/>
          <w:szCs w:val="24"/>
          <w:lang w:eastAsia="zh-CN"/>
        </w:rPr>
        <w:t>环保</w:t>
      </w:r>
      <w:r>
        <w:rPr>
          <w:rFonts w:hint="eastAsia" w:ascii="仿宋_GB2312" w:hAnsi="仿宋_GB2312" w:eastAsia="仿宋_GB2312" w:cs="仿宋_GB2312"/>
          <w:color w:val="auto"/>
          <w:sz w:val="24"/>
          <w:szCs w:val="24"/>
        </w:rPr>
        <w:t>管理及廉洁从业工作，树立"以人为本、安全第一"为准则，营造和谐社会气氛。根据"谁使用、谁负责"的原则，乙方确保租赁期间不发生安全事故。</w:t>
      </w:r>
      <w:r>
        <w:rPr>
          <w:rFonts w:hint="eastAsia" w:ascii="仿宋_GB2312" w:hAnsi="仿宋_GB2312" w:eastAsia="仿宋_GB2312" w:cs="仿宋_GB2312"/>
          <w:color w:val="auto"/>
          <w:sz w:val="24"/>
          <w:szCs w:val="24"/>
          <w:lang w:eastAsia="zh-CN"/>
        </w:rPr>
        <w:t>乙方必须签订并遵守本责任书</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一、安全生产职责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安全责任目标：在租赁期内不发生安全生产责任事故。</w:t>
      </w:r>
      <w:r>
        <w:rPr>
          <w:rFonts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1.乙方在租赁期间是该场所的安全第一责任人，对承租场所和生产经营活动的安全全面负责(包括食品安全)，对承租期间发生的人员伤亡、财产损失等安全事故负责。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2.乙方须对出租场所进行装修，必须书面向甲方报告，经甲方同意后方可动工。装修时，不得破坏、改变建筑结构。</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乙方装修必须具备安全生产"三同时"即安全设施与主体工程同时设计、同时施工、同时投入使用。必须请有专业资质人员进行设计、施工。使用装修材料必须符合消防安全要求，采用阻燃或不燃材料，使用电器设备必须符合国家安全标准。</w:t>
      </w:r>
      <w:r>
        <w:rPr>
          <w:rFonts w:hint="eastAsia" w:ascii="仿宋_GB2312" w:hAnsi="仿宋_GB2312" w:eastAsia="仿宋_GB2312" w:cs="仿宋_GB2312"/>
          <w:color w:val="auto"/>
          <w:sz w:val="24"/>
          <w:szCs w:val="24"/>
          <w:lang w:eastAsia="zh-CN"/>
        </w:rPr>
        <w:t>涉及特种作业，必须聘请持有有相应资质的作业人员施工并办理作业票。</w:t>
      </w:r>
      <w:r>
        <w:rPr>
          <w:rFonts w:hint="eastAsia" w:ascii="仿宋_GB2312" w:hAnsi="仿宋_GB2312" w:eastAsia="仿宋_GB2312" w:cs="仿宋_GB2312"/>
          <w:color w:val="auto"/>
          <w:sz w:val="24"/>
          <w:szCs w:val="24"/>
        </w:rPr>
        <w:t>工程完工后，须经</w:t>
      </w:r>
      <w:r>
        <w:rPr>
          <w:rFonts w:hint="eastAsia" w:ascii="仿宋_GB2312" w:hAnsi="仿宋_GB2312" w:eastAsia="仿宋_GB2312" w:cs="仿宋_GB2312"/>
          <w:color w:val="auto"/>
          <w:sz w:val="24"/>
          <w:szCs w:val="24"/>
          <w:lang w:eastAsia="zh-CN"/>
        </w:rPr>
        <w:t>应急</w:t>
      </w:r>
      <w:r>
        <w:rPr>
          <w:rFonts w:hint="eastAsia" w:ascii="仿宋_GB2312" w:hAnsi="仿宋_GB2312" w:eastAsia="仿宋_GB2312" w:cs="仿宋_GB2312"/>
          <w:color w:val="auto"/>
          <w:sz w:val="24"/>
          <w:szCs w:val="24"/>
        </w:rPr>
        <w:t>消防部门</w:t>
      </w:r>
      <w:r>
        <w:rPr>
          <w:rFonts w:hint="eastAsia" w:ascii="仿宋_GB2312" w:hAnsi="仿宋_GB2312" w:eastAsia="仿宋_GB2312" w:cs="仿宋_GB2312"/>
          <w:color w:val="auto"/>
          <w:sz w:val="24"/>
          <w:szCs w:val="24"/>
          <w:lang w:eastAsia="zh-CN"/>
        </w:rPr>
        <w:t>报备</w:t>
      </w:r>
      <w:r>
        <w:rPr>
          <w:rFonts w:hint="eastAsia" w:ascii="仿宋_GB2312" w:hAnsi="仿宋_GB2312" w:eastAsia="仿宋_GB2312" w:cs="仿宋_GB2312"/>
          <w:color w:val="auto"/>
          <w:sz w:val="24"/>
          <w:szCs w:val="24"/>
        </w:rPr>
        <w:t>，取得</w:t>
      </w:r>
      <w:r>
        <w:rPr>
          <w:rFonts w:hint="eastAsia" w:ascii="仿宋_GB2312" w:hAnsi="仿宋_GB2312" w:eastAsia="仿宋_GB2312" w:cs="仿宋_GB2312"/>
          <w:color w:val="auto"/>
          <w:sz w:val="24"/>
          <w:szCs w:val="24"/>
          <w:lang w:eastAsia="zh-CN"/>
        </w:rPr>
        <w:t>应急消防部门同意或验收合格</w:t>
      </w:r>
      <w:r>
        <w:rPr>
          <w:rFonts w:hint="eastAsia" w:ascii="仿宋_GB2312" w:hAnsi="仿宋_GB2312" w:eastAsia="仿宋_GB2312" w:cs="仿宋_GB2312"/>
          <w:color w:val="auto"/>
          <w:sz w:val="24"/>
          <w:szCs w:val="24"/>
        </w:rPr>
        <w:t>后，方可投入生产经营。并将合格证复印件提供甲方存档。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4.乙方主要负责人</w:t>
      </w:r>
      <w:r>
        <w:rPr>
          <w:rFonts w:ascii="仿宋_GB2312" w:hAnsi="仿宋_GB2312" w:eastAsia="仿宋_GB2312" w:cs="仿宋_GB2312"/>
          <w:color w:val="auto"/>
          <w:sz w:val="24"/>
          <w:szCs w:val="24"/>
        </w:rPr>
        <w:t>、安全员</w:t>
      </w:r>
      <w:r>
        <w:rPr>
          <w:rFonts w:hint="eastAsia" w:ascii="仿宋_GB2312" w:hAnsi="仿宋_GB2312" w:eastAsia="仿宋_GB2312" w:cs="仿宋_GB2312"/>
          <w:color w:val="auto"/>
          <w:sz w:val="24"/>
          <w:szCs w:val="24"/>
        </w:rPr>
        <w:t>必须</w:t>
      </w:r>
      <w:r>
        <w:rPr>
          <w:rFonts w:ascii="仿宋_GB2312" w:hAnsi="仿宋_GB2312" w:eastAsia="仿宋_GB2312" w:cs="仿宋_GB2312"/>
          <w:color w:val="auto"/>
          <w:sz w:val="24"/>
          <w:szCs w:val="24"/>
        </w:rPr>
        <w:t>每年</w:t>
      </w:r>
      <w:r>
        <w:rPr>
          <w:rFonts w:hint="eastAsia" w:ascii="仿宋_GB2312" w:hAnsi="仿宋_GB2312" w:eastAsia="仿宋_GB2312" w:cs="仿宋_GB2312"/>
          <w:color w:val="auto"/>
          <w:sz w:val="24"/>
          <w:szCs w:val="24"/>
        </w:rPr>
        <w:t>参加安全培训，掌握与从事经营行业相关安全知识。定期对员工进行安全教育和培训，使员工掌握消防器材的使用、火灾报警、初期火灾的扑救和逃生自救方法等安全常识及岗位风险知识，自觉遵守安全各项规章制度。对于特种行业、特种设备从业人员必须进行定期安全生产教育培训，持证上岗。</w:t>
      </w:r>
      <w:r>
        <w:rPr>
          <w:rFonts w:hint="eastAsia" w:ascii="仿宋_GB2312" w:hAnsi="仿宋_GB2312" w:eastAsia="仿宋_GB2312" w:cs="仿宋_GB2312"/>
          <w:color w:val="auto"/>
          <w:sz w:val="24"/>
          <w:szCs w:val="24"/>
          <w:lang w:eastAsia="zh-CN"/>
        </w:rPr>
        <w:t>员工安全教育培训率、考核合格率必须达</w:t>
      </w:r>
      <w:r>
        <w:rPr>
          <w:rFonts w:hint="eastAsia" w:ascii="仿宋_GB2312" w:hAnsi="仿宋_GB2312" w:eastAsia="仿宋_GB2312" w:cs="仿宋_GB2312"/>
          <w:color w:val="auto"/>
          <w:sz w:val="24"/>
          <w:szCs w:val="24"/>
          <w:lang w:val="en-US" w:eastAsia="zh-CN"/>
        </w:rPr>
        <w:t>100</w:t>
      </w:r>
      <w:r>
        <w:rPr>
          <w:rFonts w:hint="eastAsia" w:ascii="宋体" w:hAnsi="宋体" w:eastAsia="宋体" w:cs="宋体"/>
          <w:color w:val="auto"/>
          <w:sz w:val="24"/>
          <w:szCs w:val="24"/>
          <w:lang w:val="en-US" w:eastAsia="zh-CN"/>
        </w:rPr>
        <w:t>％</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5.乙方在承租期间的生产经营活动，必须具备相应的资质，遵守相关法律、法规、安全管理规定，必须守法经营。乙方在生产经营中所使用的特种设备，必须符合国家有关规定，具有管理部门核发的运行使用许可证，制定、遵守安全操作流程，定期检验、测试合格，其操作人员必须经有关部门培训合格后持证上岗。乙方不得擅自生产、使用、存储、销售有毒、有害、易燃、易爆化学危险品。由此而引发事故，责任由乙方负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乙方在承租期间，必须建立健全安全管理规章制度，并接受甲方的监督、检查，配合甲方安全生产管理。乙方应定期对承租场所及使用的生产装置、特种设备、电气设施、安全配套设施及火源等进行安全检查，对自查时发现的隐患和甲方检查发现的隐患及时整改，产生费用由乙方负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7.乙方必须根据生产经营活动制定相应应急预案、隐患排查、隐患治理制度。发现隐患，及时整改到位，做到隐患整改率100％。每年</w:t>
      </w:r>
      <w:r>
        <w:rPr>
          <w:rFonts w:hint="eastAsia" w:ascii="仿宋_GB2312" w:hAnsi="仿宋_GB2312" w:eastAsia="仿宋_GB2312" w:cs="仿宋_GB2312"/>
          <w:color w:val="auto"/>
          <w:sz w:val="24"/>
          <w:szCs w:val="24"/>
          <w:lang w:eastAsia="zh-CN"/>
        </w:rPr>
        <w:t>必须</w:t>
      </w:r>
      <w:r>
        <w:rPr>
          <w:rFonts w:hint="eastAsia" w:ascii="仿宋_GB2312" w:hAnsi="仿宋_GB2312" w:eastAsia="仿宋_GB2312" w:cs="仿宋_GB2312"/>
          <w:color w:val="auto"/>
          <w:sz w:val="24"/>
          <w:szCs w:val="24"/>
        </w:rPr>
        <w:t>进行预案演练，以上费用由乙方负责。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乙方根据经营场所，经营性质自行配备、配足消防设施、设备及安全管理人员。定期对消防设备、设施进行检查、维护，确保消防设施设备保持合格正常使用。保持消防应急通道，逃生通道畅通，不得堵塞占用通道。安全指示标志明显，灭火器放置明显易取。</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9.用电、用气安全。安全用电，不得私接乱拉电线，电线、电器不超负荷使用，并安装用电超载保护、漏保保护装置。安全用气，</w:t>
      </w:r>
      <w:r>
        <w:rPr>
          <w:rFonts w:hint="eastAsia" w:ascii="仿宋_GB2312" w:hAnsi="仿宋_GB2312" w:eastAsia="仿宋_GB2312" w:cs="仿宋_GB2312"/>
          <w:color w:val="auto"/>
          <w:sz w:val="24"/>
          <w:szCs w:val="24"/>
          <w:lang w:val="en-US" w:eastAsia="zh-CN"/>
        </w:rPr>
        <w:t>不得使用液化气，除厨房使用燃气外，</w:t>
      </w:r>
      <w:r>
        <w:rPr>
          <w:rFonts w:hint="eastAsia" w:ascii="仿宋_GB2312" w:hAnsi="仿宋_GB2312" w:eastAsia="仿宋_GB2312" w:cs="仿宋_GB2312"/>
          <w:color w:val="auto"/>
          <w:sz w:val="24"/>
          <w:szCs w:val="24"/>
        </w:rPr>
        <w:t>严禁使用明火。</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10每月进行安全隐患排查，做好安全检查台账。</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11.配合甲方做好百安活动、安全月活动、安全大检查活动，及其他安全生产活动。</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12.乙方必须与每位员工签订安全责任状，明确每位员工的安全职责，做到"一岗双责"。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13.乙方必须告知员工岗位存在安全的隐患及职业危害，及安全生产操作流程。给每位员工发放劳动防护用品，做好职业病预防工作，保护员工生身健康，为每位员工缴纳工伤保险。</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14.乙方必须保证安全生产投入。用于安全生产宣传教育培训，安全生产设施设备投入、维护保养，安全隐患排查、整治、安全生产救援应急演练等费用。确保安全生产使用资金足额、到位。</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15.乙方不得将生产经营场所与仓储、住宿生活混合使用(即"三合一""多合一"场所)。</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16.关注天气变化，及时做好户外门牌、广告牌的加固，以防牌子伤人。做好防汛、防高温、防中暑的安全工作。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安全生产事故(火灾)发生后，乙方应立即启动应急响应，组织抢救被困人员和伤员，并第一时间报告甲方及拨打"119"报警电话求救，抢救伤员拨打"120"电话。在确保自身安全情况下进行边消除事故发展(灭火)边等候救援。积极配合专业抢救人员的抢救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18.安全生产事故抢救结束后，乙方要积极配合事故调查组对事故的调查，等候相关部门处理。做好事故善后处理、安置和赔偿等工作。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食品安全：乙方必须遵守《中华人民共和国食品安全法》，确保食品安全。根据法律规定：食品生产经营者应当落实食品安全管理制度，对生产经营的食品安全工作全面负责。食品生产经营者应当依照本法的规定，建立食品安全追溯体系，保证食品可追溯。A.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B.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C.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D.食品经营者贮存散装食品，应当在贮存位置标明食品的名称、生产日期或者生产批号、保质期、生产者名称及联系方式等内容。E.餐饮服务提供者应当按照要求对餐具、饮具进行清洗消毒，不得使用未经清洗消毒的餐具、饮具；餐饮服务提供者委托清洗消毒餐具、饮具的，应当委托符合本法规定条件的餐具、饮具集中消毒服务单位。(备注：食品包括肉、禽、蛋、水产、海产、蔬菜等农产品、水产品)。</w:t>
      </w:r>
      <w:r>
        <w:rPr>
          <w:rFonts w:hint="eastAsia" w:ascii="仿宋_GB2312" w:hAnsi="仿宋_GB2312" w:eastAsia="仿宋_GB2312" w:cs="仿宋_GB2312"/>
          <w:color w:val="auto"/>
          <w:sz w:val="24"/>
          <w:szCs w:val="24"/>
          <w:lang w:eastAsia="zh-CN"/>
        </w:rPr>
        <w:t>鲜肉上市必须提供“两章两证”</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20.无条件配合甲方做好食品安全监测工作。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21.厨房要定期聘请专业油污清理机构，对厨房油污（含油烟排放系统）进行大清洗，确保过滤网、油杯、管道等重点部位清理到位，防止油污堵塞和滴落，同时建立油污清理台账。</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22.乙方应尽相关法律法规约定安全义务、政府相关部门及甲方交办的安全工作。</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二、综治职责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综治责任目标：在租赁期内不发生</w:t>
      </w:r>
      <w:r>
        <w:rPr>
          <w:rFonts w:hint="eastAsia" w:ascii="仿宋_GB2312" w:hAnsi="仿宋_GB2312" w:eastAsia="仿宋_GB2312" w:cs="仿宋_GB2312"/>
          <w:color w:val="auto"/>
          <w:sz w:val="24"/>
          <w:szCs w:val="24"/>
          <w:lang w:eastAsia="zh-CN"/>
        </w:rPr>
        <w:t>综治</w:t>
      </w:r>
      <w:r>
        <w:rPr>
          <w:rFonts w:hint="eastAsia" w:ascii="仿宋_GB2312" w:hAnsi="仿宋_GB2312" w:eastAsia="仿宋_GB2312" w:cs="仿宋_GB2312"/>
          <w:color w:val="auto"/>
          <w:sz w:val="24"/>
          <w:szCs w:val="24"/>
        </w:rPr>
        <w:t>事件。</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1.乙方在承租期间负责承租场所范围的社会治安综合治理工作。</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2.严格遵守国家的法律、法规、规定、制度，协助甲方及相关部门综治工作。创建和谐、平安社会。</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3.严禁利用承租场所进行赌博，涉黄、涉毒</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涉爆，从事传销、</w:t>
      </w:r>
      <w:r>
        <w:rPr>
          <w:rFonts w:hint="eastAsia" w:ascii="仿宋_GB2312" w:hAnsi="仿宋_GB2312" w:eastAsia="仿宋_GB2312" w:cs="仿宋_GB2312"/>
          <w:color w:val="auto"/>
          <w:sz w:val="24"/>
          <w:szCs w:val="24"/>
          <w:lang w:eastAsia="zh-CN"/>
        </w:rPr>
        <w:t>诈骗、</w:t>
      </w:r>
      <w:r>
        <w:rPr>
          <w:rFonts w:hint="eastAsia" w:ascii="仿宋_GB2312" w:hAnsi="仿宋_GB2312" w:eastAsia="仿宋_GB2312" w:cs="仿宋_GB2312"/>
          <w:color w:val="auto"/>
          <w:sz w:val="24"/>
          <w:szCs w:val="24"/>
        </w:rPr>
        <w:t>邪教等违法活动。</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4.不得容留、留宿可疑人员，加强外来人口和暂住人口的安全管理，发现违法违纪情况及时报告公安部门，做到看好自己的门、管好自己的人、办好自己的事，预防和减少各种案件发生。</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积极预防和妥善处置突发事件。对内部矛盾纠纷要采取有效措施防止事态扩大，做到矛盾纠纷化解在萌芽状态和内部不出门，无发生突发性、群体性事件和上访事件，努力实现无行事事件、无火灾事故、无责任事故、无民事纠纷激化"四无"目标，确保承租范围内的安定团结。</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6.强化治安管理。积极配合当地政府和公安机关开展社会治安管理工作，如若发生刑事、治安案件，应及时报警，做好现场保护，积极提供重要线索和信息，协助公安机关破获各类刑事治安案件。</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7.认真落实承租范围内的"防火、防盗、防破坏、防事故"的四防工作。针对生产经营中存在问题采取有效措施及时整改，消除隐患，最大限度减少重大恶性事故发生。</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w:t>
      </w:r>
      <w:r>
        <w:rPr>
          <w:rFonts w:hint="eastAsia" w:ascii="仿宋_GB2312" w:hAnsi="仿宋_GB2312" w:eastAsia="仿宋_GB2312" w:cs="仿宋_GB2312"/>
          <w:b/>
          <w:color w:val="auto"/>
          <w:sz w:val="24"/>
          <w:szCs w:val="24"/>
          <w:lang w:eastAsia="zh-CN"/>
        </w:rPr>
        <w:t>环保</w:t>
      </w:r>
      <w:r>
        <w:rPr>
          <w:rFonts w:hint="eastAsia" w:ascii="仿宋_GB2312" w:hAnsi="仿宋_GB2312" w:eastAsia="仿宋_GB2312" w:cs="仿宋_GB2312"/>
          <w:b/>
          <w:color w:val="auto"/>
          <w:sz w:val="24"/>
          <w:szCs w:val="24"/>
        </w:rPr>
        <w:t>职责</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color w:val="auto"/>
          <w:sz w:val="24"/>
          <w:szCs w:val="24"/>
        </w:rPr>
      </w:pPr>
      <w:r>
        <w:rPr>
          <w:rFonts w:ascii="仿宋_GB2312" w:hAnsi="仿宋_GB2312" w:eastAsia="仿宋_GB2312" w:cs="仿宋_GB2312"/>
          <w:b/>
          <w:color w:val="auto"/>
          <w:sz w:val="24"/>
          <w:szCs w:val="24"/>
        </w:rPr>
        <w:t xml:space="preserve">   </w:t>
      </w:r>
      <w:r>
        <w:rPr>
          <w:rFonts w:ascii="仿宋_GB2312" w:hAnsi="仿宋_GB2312" w:eastAsia="仿宋_GB2312" w:cs="仿宋_GB2312"/>
          <w:color w:val="auto"/>
          <w:sz w:val="24"/>
          <w:szCs w:val="24"/>
        </w:rPr>
        <w:t xml:space="preserve"> 环保管理目标：在租赁期内不发生环境污染事件</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lang w:val="en-US" w:eastAsia="zh-CN"/>
        </w:rPr>
        <w:t xml:space="preserve">    </w:t>
      </w:r>
      <w:r>
        <w:rPr>
          <w:rFonts w:hint="eastAsia" w:ascii="仿宋_GB2312" w:hAnsi="仿宋_GB2312" w:eastAsia="仿宋_GB2312" w:cs="仿宋_GB2312"/>
          <w:b w:val="0"/>
          <w:bCs/>
          <w:color w:val="auto"/>
          <w:sz w:val="24"/>
          <w:szCs w:val="24"/>
          <w:lang w:val="en-US" w:eastAsia="zh-CN"/>
        </w:rPr>
        <w:t xml:space="preserve"> 1.乙方必须严格遵守《环保法》及相关法律法规，遵守政府相关部门规定。</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2、乙方的生产经营必须符合环保部门相关要求，做好“三废”排放管理。</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四、廉洁从业职责</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1.应当自觉遵守国家、地方法律法规以及本协议的约定，在合同的订立、履行过程中廉洁自律。</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2.乙方不得接受甲方工作人员介绍的家属或者亲友从事与合同相关的业务。</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4.经营场所重新招投标工作开展期间，应该按照正规程序投标，不贿赂拉拢甲方招标相关工作人员，使其违背公平、公开、公正竞争原则，帮助实现中标目的。</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5.乙方和甲方工作人员不允许存在借贷关系，或为甲方提供赊账、记账的便利。</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6.乙方如发现甲方工作人员由违反上述协议者，应向甲方举报。</w:t>
      </w:r>
    </w:p>
    <w:p>
      <w:pPr>
        <w:keepNext w:val="0"/>
        <w:keepLines w:val="0"/>
        <w:pageBreakBefore w:val="0"/>
        <w:widowControl w:val="0"/>
        <w:kinsoku/>
        <w:wordWrap/>
        <w:overflowPunct/>
        <w:topLinePunct w:val="0"/>
        <w:autoSpaceDE/>
        <w:autoSpaceDN/>
        <w:adjustRightInd/>
        <w:snapToGrid/>
        <w:spacing w:line="40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附则</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1.本</w:t>
      </w:r>
      <w:r>
        <w:rPr>
          <w:rFonts w:hint="eastAsia" w:ascii="仿宋_GB2312" w:hAnsi="仿宋_GB2312" w:eastAsia="仿宋_GB2312" w:cs="仿宋_GB2312"/>
          <w:color w:val="auto"/>
          <w:sz w:val="24"/>
          <w:szCs w:val="24"/>
          <w:lang w:eastAsia="zh-CN"/>
        </w:rPr>
        <w:t>责任书</w:t>
      </w:r>
      <w:r>
        <w:rPr>
          <w:rFonts w:hint="eastAsia" w:ascii="仿宋_GB2312" w:hAnsi="仿宋_GB2312" w:eastAsia="仿宋_GB2312" w:cs="仿宋_GB2312"/>
          <w:color w:val="auto"/>
          <w:sz w:val="24"/>
          <w:szCs w:val="24"/>
        </w:rPr>
        <w:t>须与经营场所租赁合同同时签订。</w:t>
      </w:r>
      <w:r>
        <w:rPr>
          <w:rFonts w:hint="eastAsia" w:ascii="仿宋_GB2312" w:hAnsi="仿宋_GB2312" w:eastAsia="仿宋_GB2312" w:cs="仿宋_GB2312"/>
          <w:color w:val="auto"/>
          <w:sz w:val="24"/>
          <w:szCs w:val="24"/>
          <w:lang w:eastAsia="zh-CN"/>
        </w:rPr>
        <w:t>本责任书与租赁合同具有同等法律效力。</w:t>
      </w:r>
    </w:p>
    <w:p>
      <w:pPr>
        <w:keepNext w:val="0"/>
        <w:keepLines w:val="0"/>
        <w:pageBreakBefore w:val="0"/>
        <w:widowControl w:val="0"/>
        <w:kinsoku/>
        <w:wordWrap/>
        <w:overflowPunct/>
        <w:topLinePunct w:val="0"/>
        <w:autoSpaceDE/>
        <w:autoSpaceDN/>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2.本</w:t>
      </w:r>
      <w:r>
        <w:rPr>
          <w:rFonts w:hint="eastAsia" w:ascii="仿宋_GB2312" w:hAnsi="仿宋_GB2312" w:eastAsia="仿宋_GB2312" w:cs="仿宋_GB2312"/>
          <w:color w:val="auto"/>
          <w:sz w:val="24"/>
          <w:szCs w:val="24"/>
          <w:lang w:eastAsia="zh-CN"/>
        </w:rPr>
        <w:t>责任书</w:t>
      </w:r>
      <w:r>
        <w:rPr>
          <w:rFonts w:hint="eastAsia" w:ascii="仿宋_GB2312" w:hAnsi="仿宋_GB2312" w:eastAsia="仿宋_GB2312" w:cs="仿宋_GB2312"/>
          <w:color w:val="auto"/>
          <w:sz w:val="24"/>
          <w:szCs w:val="24"/>
        </w:rPr>
        <w:t>经双方授权人签字并加盖公章后生效；本合同书一式二份，甲方乙方各执一份。</w:t>
      </w:r>
    </w:p>
    <w:p>
      <w:pPr>
        <w:keepNext w:val="0"/>
        <w:keepLines w:val="0"/>
        <w:pageBreakBefore w:val="0"/>
        <w:widowControl w:val="0"/>
        <w:kinsoku/>
        <w:wordWrap/>
        <w:overflowPunct/>
        <w:topLinePunct w:val="0"/>
        <w:autoSpaceDE/>
        <w:autoSpaceDN/>
        <w:adjustRightInd/>
        <w:snapToGrid/>
        <w:spacing w:line="400" w:lineRule="exact"/>
        <w:ind w:firstLine="660"/>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甲方（监责单位）</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val="0"/>
          <w:bCs/>
          <w:color w:val="auto"/>
          <w:sz w:val="24"/>
          <w:szCs w:val="24"/>
        </w:rPr>
        <w:t>乙 方</w:t>
      </w:r>
      <w:r>
        <w:rPr>
          <w:rFonts w:hint="eastAsia" w:ascii="仿宋_GB2312" w:hAnsi="仿宋_GB2312" w:eastAsia="仿宋_GB2312" w:cs="仿宋_GB2312"/>
          <w:b w:val="0"/>
          <w:bCs/>
          <w:color w:val="auto"/>
          <w:sz w:val="24"/>
          <w:szCs w:val="24"/>
          <w:lang w:eastAsia="zh-CN"/>
        </w:rPr>
        <w:t>（履责方）</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adjustRightInd/>
        <w:snapToGrid/>
        <w:spacing w:line="40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overflowPunct/>
        <w:topLinePunct w:val="0"/>
        <w:autoSpaceDE/>
        <w:autoSpaceDN/>
        <w:adjustRightInd/>
        <w:snapToGrid/>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w:t>
      </w:r>
      <w:r>
        <w:rPr>
          <w:rFonts w:ascii="仿宋_GB2312" w:hAnsi="仿宋_GB2312" w:eastAsia="仿宋_GB2312" w:cs="仿宋_GB2312"/>
          <w:color w:val="auto"/>
          <w:sz w:val="24"/>
          <w:szCs w:val="24"/>
        </w:rPr>
        <w:t>定</w:t>
      </w:r>
      <w:r>
        <w:rPr>
          <w:rFonts w:hint="eastAsia" w:ascii="仿宋_GB2312" w:hAnsi="仿宋_GB2312" w:eastAsia="仿宋_GB2312" w:cs="仿宋_GB2312"/>
          <w:color w:val="auto"/>
          <w:sz w:val="24"/>
          <w:szCs w:val="24"/>
        </w:rPr>
        <w:t xml:space="preserve">代表：                   </w:t>
      </w:r>
      <w:r>
        <w:rPr>
          <w:rFonts w:hint="eastAsia" w:ascii="仿宋_GB2312" w:hAnsi="仿宋_GB2312" w:eastAsia="仿宋_GB2312" w:cs="仿宋_GB2312"/>
          <w:color w:val="auto"/>
          <w:sz w:val="24"/>
          <w:szCs w:val="24"/>
          <w:lang w:val="en-US" w:eastAsia="zh-CN"/>
        </w:rPr>
        <w:t xml:space="preserve">      </w:t>
      </w:r>
      <w:r>
        <w:rPr>
          <w:rFonts w:ascii="仿宋_GB2312" w:hAnsi="仿宋_GB2312" w:eastAsia="仿宋_GB2312" w:cs="仿宋_GB2312"/>
          <w:color w:val="auto"/>
          <w:sz w:val="24"/>
          <w:szCs w:val="24"/>
          <w:lang w:val="en-US" w:eastAsia="zh-CN"/>
        </w:rPr>
        <w:t>法定代表</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adjustRightInd/>
        <w:snapToGrid/>
        <w:spacing w:line="40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overflowPunct/>
        <w:topLinePunct w:val="0"/>
        <w:autoSpaceDE/>
        <w:autoSpaceDN/>
        <w:adjustRightInd/>
        <w:snapToGrid/>
        <w:spacing w:line="400" w:lineRule="exact"/>
        <w:ind w:firstLine="240" w:firstLineChars="1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p>
    <w:p>
      <w:pPr>
        <w:spacing w:line="400" w:lineRule="exact"/>
        <w:jc w:val="right"/>
        <w:rPr>
          <w:rFonts w:eastAsia="宋体"/>
          <w:color w:val="auto"/>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年</w:t>
      </w:r>
      <w:r>
        <w:rPr>
          <w:rFonts w:hint="eastAsia" w:ascii="仿宋_GB2312" w:hAnsi="仿宋_GB2312" w:eastAsia="仿宋_GB2312" w:cs="仿宋_GB2312"/>
          <w:color w:val="auto"/>
          <w:sz w:val="24"/>
          <w:szCs w:val="24"/>
          <w:lang w:val="en-US" w:eastAsia="zh-CN"/>
        </w:rPr>
        <w:t xml:space="preserve">      月     日</w:t>
      </w:r>
    </w:p>
    <w:p>
      <w:pPr>
        <w:spacing w:line="400" w:lineRule="exact"/>
        <w:ind w:firstLine="480" w:firstLineChars="200"/>
        <w:rPr>
          <w:rFonts w:hint="eastAsia" w:ascii="CESI宋体-GB2312" w:hAnsi="CESI宋体-GB2312" w:eastAsia="CESI宋体-GB2312" w:cs="CESI宋体-GB2312"/>
          <w:color w:val="auto"/>
          <w:sz w:val="24"/>
          <w:highlight w:val="none"/>
        </w:rPr>
      </w:pPr>
    </w:p>
    <w:sectPr>
      <w:footerReference r:id="rId3" w:type="default"/>
      <w:pgSz w:w="11906" w:h="16838"/>
      <w:pgMar w:top="2098" w:right="1474" w:bottom="1984" w:left="1587"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宋体-GB2312">
    <w:altName w:val="微软雅黑"/>
    <w:panose1 w:val="00000000000000000000"/>
    <w:charset w:val="86"/>
    <w:family w:val="script"/>
    <w:pitch w:val="default"/>
    <w:sig w:usb0="00000000" w:usb1="00000000" w:usb2="00000010" w:usb3="00000000" w:csb0="0004000F" w:csb1="00000000"/>
  </w:font>
  <w:font w:name="方正兰亭黑_GBK">
    <w:altName w:val="微软雅黑"/>
    <w:panose1 w:val="00000000000000000000"/>
    <w:charset w:val="86"/>
    <w:family w:val="script"/>
    <w:pitch w:val="default"/>
    <w:sig w:usb0="00000000" w:usb1="00000000" w:usb2="0008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Pr>
    <w:r>
      <w:rPr>
        <w:rStyle w:val="14"/>
      </w:rPr>
      <w:fldChar w:fldCharType="begin"/>
    </w:r>
    <w:r>
      <w:rPr>
        <w:rStyle w:val="14"/>
      </w:rPr>
      <w:instrText xml:space="preserve">Page</w:instrText>
    </w:r>
    <w:r>
      <w:rPr>
        <w:rStyle w:val="14"/>
      </w:rPr>
      <w:fldChar w:fldCharType="separate"/>
    </w:r>
    <w:r>
      <w:rPr>
        <w:rStyle w:val="14"/>
      </w:rPr>
      <w:t>1</w:t>
    </w:r>
    <w:r>
      <w:rPr>
        <w:rStyle w:val="1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EC489"/>
    <w:multiLevelType w:val="singleLevel"/>
    <w:tmpl w:val="842EC489"/>
    <w:lvl w:ilvl="0" w:tentative="0">
      <w:start w:val="4"/>
      <w:numFmt w:val="decimal"/>
      <w:lvlText w:val="%1."/>
      <w:lvlJc w:val="left"/>
      <w:pPr>
        <w:tabs>
          <w:tab w:val="left" w:pos="312"/>
        </w:tabs>
      </w:pPr>
    </w:lvl>
  </w:abstractNum>
  <w:abstractNum w:abstractNumId="1">
    <w:nsid w:val="B3898238"/>
    <w:multiLevelType w:val="multilevel"/>
    <w:tmpl w:val="B3898238"/>
    <w:lvl w:ilvl="0" w:tentative="0">
      <w:start w:val="1"/>
      <w:numFmt w:val="chineseCountingThousand"/>
      <w:suff w:val="nothing"/>
      <w:lvlText w:val="%1、"/>
      <w:lvlJc w:val="left"/>
      <w:pPr>
        <w:ind w:left="480" w:firstLine="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添荣">
    <w15:presenceInfo w15:providerId="None" w15:userId="吴添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GMyZGUwMTljMmQxNmQ2MWU2NzM3NDczMjViZjJhY2MifQ=="/>
  </w:docVars>
  <w:rsids>
    <w:rsidRoot w:val="00000000"/>
    <w:rsid w:val="0093740F"/>
    <w:rsid w:val="022601A3"/>
    <w:rsid w:val="023F543E"/>
    <w:rsid w:val="03D1070B"/>
    <w:rsid w:val="03FF0171"/>
    <w:rsid w:val="07534C74"/>
    <w:rsid w:val="099419D4"/>
    <w:rsid w:val="0A025A46"/>
    <w:rsid w:val="0D537B87"/>
    <w:rsid w:val="0E05700B"/>
    <w:rsid w:val="0E181D21"/>
    <w:rsid w:val="0EE310E5"/>
    <w:rsid w:val="100B16FB"/>
    <w:rsid w:val="10CC232C"/>
    <w:rsid w:val="10D643F6"/>
    <w:rsid w:val="11400221"/>
    <w:rsid w:val="11903599"/>
    <w:rsid w:val="13CB7CD5"/>
    <w:rsid w:val="17D908E1"/>
    <w:rsid w:val="17D961F9"/>
    <w:rsid w:val="18FD71CD"/>
    <w:rsid w:val="19240A53"/>
    <w:rsid w:val="192D1704"/>
    <w:rsid w:val="1B161F11"/>
    <w:rsid w:val="1BC35A53"/>
    <w:rsid w:val="1C1D363C"/>
    <w:rsid w:val="1CBA057E"/>
    <w:rsid w:val="1E037042"/>
    <w:rsid w:val="1E2147A3"/>
    <w:rsid w:val="2188283D"/>
    <w:rsid w:val="241E19CA"/>
    <w:rsid w:val="250F53B7"/>
    <w:rsid w:val="26795813"/>
    <w:rsid w:val="2DD06834"/>
    <w:rsid w:val="2F43101E"/>
    <w:rsid w:val="2FC31099"/>
    <w:rsid w:val="31C04736"/>
    <w:rsid w:val="321873A1"/>
    <w:rsid w:val="343461EB"/>
    <w:rsid w:val="36E83C2C"/>
    <w:rsid w:val="3CCC47E1"/>
    <w:rsid w:val="402832E8"/>
    <w:rsid w:val="40773501"/>
    <w:rsid w:val="416A4059"/>
    <w:rsid w:val="436D5C48"/>
    <w:rsid w:val="43790CFC"/>
    <w:rsid w:val="43F45FAC"/>
    <w:rsid w:val="44FA1FED"/>
    <w:rsid w:val="45A837EB"/>
    <w:rsid w:val="461608FF"/>
    <w:rsid w:val="483468C7"/>
    <w:rsid w:val="492F7BAF"/>
    <w:rsid w:val="496A3E06"/>
    <w:rsid w:val="4C6830DE"/>
    <w:rsid w:val="4D5E6426"/>
    <w:rsid w:val="4F821F4D"/>
    <w:rsid w:val="505226DD"/>
    <w:rsid w:val="51635107"/>
    <w:rsid w:val="525556AD"/>
    <w:rsid w:val="55701972"/>
    <w:rsid w:val="5908748E"/>
    <w:rsid w:val="598C11C2"/>
    <w:rsid w:val="5A3F3C9E"/>
    <w:rsid w:val="5BED6CB9"/>
    <w:rsid w:val="5DA5169F"/>
    <w:rsid w:val="5EBE15CF"/>
    <w:rsid w:val="5F174541"/>
    <w:rsid w:val="5FCF4FBA"/>
    <w:rsid w:val="607555A1"/>
    <w:rsid w:val="62D81168"/>
    <w:rsid w:val="633F22CF"/>
    <w:rsid w:val="638639CE"/>
    <w:rsid w:val="6AAF7B63"/>
    <w:rsid w:val="6B924DFA"/>
    <w:rsid w:val="6C882A6D"/>
    <w:rsid w:val="75730F2F"/>
    <w:rsid w:val="782E3685"/>
    <w:rsid w:val="786B664A"/>
    <w:rsid w:val="78CD727F"/>
    <w:rsid w:val="78D40984"/>
    <w:rsid w:val="7D4726DD"/>
    <w:rsid w:val="7F2C0A68"/>
    <w:rsid w:val="7FA57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7"/>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9">
    <w:name w:val="table of figures"/>
    <w:basedOn w:val="1"/>
    <w:next w:val="1"/>
    <w:qFormat/>
    <w:uiPriority w:val="0"/>
    <w:pPr>
      <w:ind w:left="400" w:leftChars="200" w:hanging="200" w:hangingChars="200"/>
    </w:pPr>
  </w:style>
  <w:style w:type="paragraph" w:styleId="10">
    <w:name w:val="annotation subject"/>
    <w:basedOn w:val="5"/>
    <w:next w:val="5"/>
    <w:qFormat/>
    <w:uiPriority w:val="0"/>
    <w:rPr>
      <w:b/>
      <w:bCs/>
    </w:rPr>
  </w:style>
  <w:style w:type="character" w:styleId="13">
    <w:name w:val="Strong"/>
    <w:basedOn w:val="12"/>
    <w:qFormat/>
    <w:uiPriority w:val="0"/>
    <w:rPr>
      <w:b/>
    </w:rPr>
  </w:style>
  <w:style w:type="character" w:styleId="14">
    <w:name w:val="page number"/>
    <w:basedOn w:val="12"/>
    <w:qFormat/>
    <w:uiPriority w:val="0"/>
  </w:style>
  <w:style w:type="character" w:styleId="15">
    <w:name w:val="Emphasis"/>
    <w:basedOn w:val="12"/>
    <w:qFormat/>
    <w:uiPriority w:val="0"/>
    <w:rPr>
      <w:i/>
    </w:rPr>
  </w:style>
  <w:style w:type="character" w:styleId="16">
    <w:name w:val="annotation reference"/>
    <w:basedOn w:val="12"/>
    <w:qFormat/>
    <w:uiPriority w:val="0"/>
    <w:rPr>
      <w:sz w:val="21"/>
      <w:szCs w:val="21"/>
    </w:rPr>
  </w:style>
  <w:style w:type="character" w:customStyle="1" w:styleId="17">
    <w:name w:val="heading 1 Char"/>
    <w:basedOn w:val="12"/>
    <w:link w:val="2"/>
    <w:qFormat/>
    <w:uiPriority w:val="0"/>
    <w:rPr>
      <w:rFonts w:ascii="Calibri" w:hAnsi="Calibri" w:eastAsia="宋体" w:cs="Arial"/>
      <w:b/>
      <w:bCs/>
      <w:kern w:val="44"/>
      <w:sz w:val="44"/>
      <w:szCs w:val="44"/>
      <w:lang w:val="en-US" w:eastAsia="zh-CN" w:bidi="ar-SA"/>
    </w:rPr>
  </w:style>
  <w:style w:type="character" w:customStyle="1" w:styleId="18">
    <w:name w:val="heading 2 Char"/>
    <w:basedOn w:val="12"/>
    <w:link w:val="3"/>
    <w:qFormat/>
    <w:uiPriority w:val="0"/>
    <w:rPr>
      <w:rFonts w:ascii="Times New Roman" w:hAnsi="Times New Roman" w:eastAsia="黑体" w:cs="Arial"/>
      <w:b/>
      <w:bCs/>
      <w:kern w:val="2"/>
      <w:sz w:val="32"/>
      <w:szCs w:val="32"/>
      <w:lang w:val="en-US" w:eastAsia="zh-CN" w:bidi="ar-SA"/>
    </w:rPr>
  </w:style>
  <w:style w:type="character" w:customStyle="1" w:styleId="19">
    <w:name w:val="heading 3 Char"/>
    <w:basedOn w:val="12"/>
    <w:link w:val="4"/>
    <w:qFormat/>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26645 1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789D8-13F0-40A0-A3E5-66DC9EA3B0B9}">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17</Pages>
  <Words>0</Words>
  <Characters>10783</Characters>
  <Lines>0</Lines>
  <Paragraphs>244</Paragraphs>
  <TotalTime>36</TotalTime>
  <ScaleCrop>false</ScaleCrop>
  <LinksUpToDate>false</LinksUpToDate>
  <CharactersWithSpaces>14378</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2024-12-11T23:46:00Z</dcterms:created>
  <dc:creator>shsc007</dc:creator>
  <cp:lastModifiedBy>吴添荣</cp:lastModifiedBy>
  <cp:lastPrinted>2025-06-06T08:40:00Z</cp:lastPrinted>
  <dcterms:modified xsi:type="dcterms:W3CDTF">2025-06-09T08:32:51Z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6405E478F47C4F25888D2ABDE7CA48EE_12</vt:lpwstr>
  </property>
</Properties>
</file>