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r>
        <w:rPr>
          <w:color w:val="auto"/>
          <w:sz w:val="44"/>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243840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w:t>
                            </w:r>
                            <w:r>
                              <w:rPr>
                                <w:rFonts w:hint="eastAsia" w:ascii="仿宋_GB2312" w:hAnsi="仿宋_GB2312" w:eastAsia="仿宋_GB2312" w:cs="仿宋_GB2312"/>
                                <w:b/>
                                <w:bCs/>
                                <w:sz w:val="36"/>
                                <w:szCs w:val="36"/>
                                <w:lang w:val="en-US" w:eastAsia="zh-CN"/>
                              </w:rPr>
                              <w:t>2025年</w:t>
                            </w:r>
                            <w:r>
                              <w:rPr>
                                <w:rFonts w:hint="eastAsia" w:ascii="仿宋_GB2312" w:hAnsi="仿宋_GB2312" w:eastAsia="仿宋_GB2312" w:cs="仿宋_GB2312"/>
                                <w:b/>
                                <w:bCs/>
                                <w:sz w:val="36"/>
                                <w:szCs w:val="36"/>
                                <w:lang w:eastAsia="zh-CN"/>
                              </w:rPr>
                              <w:t>修订范本）</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64.15pt;margin-top:19.2pt;height:144pt;width:144pt;mso-wrap-style:none;z-index:251661312;mso-width-relative:page;mso-height-relative:page;" filled="f" stroked="f" coordsize="21600,21600" o:gfxdata="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hmKtLYAAAACgEAAA8AAAAAAAAAAQAgAAAAIgAAAGRycy9kb3ducmV2&#10;LnhtbFBLAQIUABQAAAAIAIdO4kANoAR9NQIAAGUEAAAOAAAAAAAAAAEAIAAAACcBAABkcnMvZTJv&#10;RG9jLnhtbFBLBQYAAAAABgAGAFkBAADOBQAAAAA=&#10;">
                <v:fill on="f" focussize="0,0"/>
                <v:stroke on="f" weight="0.5pt"/>
                <v:imagedata o:title=""/>
                <o:lock v:ext="edit" aspectratio="f"/>
                <v:textbox style="mso-fit-shape-to-text:t;">
                  <w:txbxContent>
                    <w:p>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w:t>
                      </w:r>
                      <w:r>
                        <w:rPr>
                          <w:rFonts w:hint="eastAsia" w:ascii="仿宋_GB2312" w:hAnsi="仿宋_GB2312" w:eastAsia="仿宋_GB2312" w:cs="仿宋_GB2312"/>
                          <w:b/>
                          <w:bCs/>
                          <w:sz w:val="36"/>
                          <w:szCs w:val="36"/>
                          <w:lang w:val="en-US" w:eastAsia="zh-CN"/>
                        </w:rPr>
                        <w:t>2025年</w:t>
                      </w:r>
                      <w:r>
                        <w:rPr>
                          <w:rFonts w:hint="eastAsia" w:ascii="仿宋_GB2312" w:hAnsi="仿宋_GB2312" w:eastAsia="仿宋_GB2312" w:cs="仿宋_GB2312"/>
                          <w:b/>
                          <w:bCs/>
                          <w:sz w:val="36"/>
                          <w:szCs w:val="36"/>
                          <w:lang w:eastAsia="zh-CN"/>
                        </w:rPr>
                        <w:t>修订范本）</w:t>
                      </w:r>
                    </w:p>
                  </w:txbxContent>
                </v:textbox>
              </v:shape>
            </w:pict>
          </mc:Fallback>
        </mc:AlternateContent>
      </w: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jc w:val="center"/>
        <w:outlineLvl w:val="0"/>
        <w:rPr>
          <w:rFonts w:ascii="方正小标宋简体" w:hAnsi="方正小标宋简体" w:eastAsia="方正小标宋简体" w:cs="方正小标宋简体"/>
          <w:color w:val="auto"/>
          <w:sz w:val="44"/>
          <w:szCs w:val="44"/>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sz w:val="44"/>
          <w:szCs w:val="44"/>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rPr>
      </w:pPr>
      <w:r>
        <w:rPr>
          <w:rFonts w:hint="eastAsia" w:ascii="黑体" w:hAnsi="黑体" w:eastAsia="黑体" w:cs="黑体"/>
          <w:color w:val="auto"/>
          <w:sz w:val="44"/>
          <w:szCs w:val="44"/>
        </w:rPr>
        <w:t>合同当事人</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rPr>
        <w:t>甲方出租人：</w:t>
      </w:r>
      <w:r>
        <w:rPr>
          <w:rFonts w:hint="eastAsia" w:eastAsia="宋体" w:cs="宋体"/>
          <w:b/>
          <w:bCs/>
          <w:color w:val="auto"/>
          <w:sz w:val="28"/>
          <w:szCs w:val="28"/>
          <w:lang w:val="en-US" w:eastAsia="zh-CN"/>
        </w:rPr>
        <w:t>厦门岩同建设发展有限公司</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统一社会信用代码：9135 0200 1550 014385</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rPr>
        <w:t>法定代表人：</w:t>
      </w:r>
      <w:r>
        <w:rPr>
          <w:rFonts w:hint="eastAsia" w:eastAsia="宋体" w:cs="宋体"/>
          <w:color w:val="auto"/>
          <w:sz w:val="28"/>
          <w:szCs w:val="28"/>
          <w:lang w:val="en-US" w:eastAsia="zh-CN"/>
        </w:rPr>
        <w:t>苏国岩</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rPr>
        <w:t>地址：厦门市湖里区东渡路260-262号17层01单元</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联系人：</w:t>
      </w:r>
      <w:r>
        <w:rPr>
          <w:rFonts w:hint="eastAsia" w:eastAsia="宋体" w:cs="宋体"/>
          <w:color w:val="auto"/>
          <w:sz w:val="28"/>
          <w:szCs w:val="28"/>
          <w:lang w:val="en-US" w:eastAsia="zh-CN"/>
        </w:rPr>
        <w:t xml:space="preserve">杨乔毅     </w:t>
      </w:r>
      <w:r>
        <w:rPr>
          <w:rFonts w:hint="eastAsia" w:ascii="宋体" w:hAnsi="宋体" w:eastAsia="宋体" w:cs="宋体"/>
          <w:color w:val="auto"/>
          <w:sz w:val="28"/>
          <w:szCs w:val="28"/>
          <w:lang w:val="en-US"/>
        </w:rPr>
        <w:t xml:space="preserve">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rPr>
        <w:t>联系电话：</w:t>
      </w:r>
      <w:r>
        <w:rPr>
          <w:rFonts w:hint="eastAsia" w:eastAsia="宋体" w:cs="宋体"/>
          <w:color w:val="auto"/>
          <w:sz w:val="28"/>
          <w:szCs w:val="28"/>
          <w:lang w:val="en-US" w:eastAsia="zh-CN"/>
        </w:rPr>
        <w:t>13606919519</w:t>
      </w:r>
      <w:r>
        <w:rPr>
          <w:rFonts w:hint="eastAsia" w:ascii="宋体" w:hAnsi="宋体" w:eastAsia="宋体" w:cs="宋体"/>
          <w:color w:val="auto"/>
          <w:sz w:val="28"/>
          <w:szCs w:val="28"/>
          <w:lang w:val="en-US"/>
        </w:rPr>
        <w:t xml:space="preserve">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eastAsia="zh-CN"/>
        </w:rPr>
        <w:t>电子邮箱：</w:t>
      </w:r>
      <w:r>
        <w:rPr>
          <w:rFonts w:ascii="Verdana" w:hAnsi="Verdana" w:eastAsia="Verdana" w:cs="Verdana"/>
          <w:color w:val="auto"/>
          <w:sz w:val="18"/>
          <w:szCs w:val="18"/>
          <w:highlight w:val="none"/>
          <w:shd w:val="clear" w:color="auto" w:fill="FFFFFF"/>
        </w:rPr>
        <w:t>yangqiaoyixm@foxmail.com</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eastAsia="zh-CN"/>
        </w:rPr>
        <w:t>微信号：</w:t>
      </w:r>
      <w:r>
        <w:rPr>
          <w:rFonts w:hint="default" w:eastAsia="宋体" w:cs="宋体"/>
          <w:color w:val="auto"/>
          <w:sz w:val="28"/>
          <w:szCs w:val="28"/>
          <w:lang w:val="en-GB" w:eastAsia="zh-CN"/>
        </w:rPr>
        <w:t>yangqiaoyi1901</w:t>
      </w:r>
      <w:r>
        <w:rPr>
          <w:rFonts w:hint="eastAsia" w:ascii="宋体" w:hAnsi="宋体" w:eastAsia="宋体" w:cs="宋体"/>
          <w:color w:val="auto"/>
          <w:sz w:val="28"/>
          <w:szCs w:val="28"/>
          <w:lang w:val="en-US"/>
        </w:rPr>
        <w:t xml:space="preserve">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lang w:val="en-US"/>
        </w:rPr>
      </w:pP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b/>
          <w:bCs/>
          <w:color w:val="auto"/>
          <w:sz w:val="28"/>
          <w:szCs w:val="28"/>
          <w:lang w:val="en-US"/>
        </w:rPr>
        <w:t>乙方承租人（自然人）：</w:t>
      </w:r>
      <w:r>
        <w:rPr>
          <w:rFonts w:hint="eastAsia" w:eastAsia="宋体" w:cs="宋体"/>
          <w:b/>
          <w:bCs/>
          <w:color w:val="auto"/>
          <w:sz w:val="28"/>
          <w:szCs w:val="28"/>
          <w:lang w:val="en-US" w:eastAsia="zh-CN"/>
        </w:rPr>
        <w:t xml:space="preserve">       </w:t>
      </w:r>
      <w:r>
        <w:rPr>
          <w:rFonts w:hint="eastAsia" w:ascii="宋体" w:hAnsi="宋体" w:eastAsia="宋体" w:cs="宋体"/>
          <w:color w:val="auto"/>
          <w:sz w:val="28"/>
          <w:szCs w:val="28"/>
          <w:lang w:val="en-US"/>
        </w:rPr>
        <w:t>居民身份证号码：</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eastAsia="宋体" w:cs="宋体"/>
          <w:b/>
          <w:bCs/>
          <w:color w:val="auto"/>
          <w:sz w:val="28"/>
          <w:szCs w:val="28"/>
          <w:lang w:val="en-US" w:eastAsia="zh-CN"/>
        </w:rPr>
        <w:t xml:space="preserve">乙方配偶：                   </w:t>
      </w:r>
      <w:r>
        <w:rPr>
          <w:rFonts w:hint="eastAsia" w:ascii="宋体" w:hAnsi="宋体" w:eastAsia="宋体" w:cs="宋体"/>
          <w:color w:val="auto"/>
          <w:sz w:val="28"/>
          <w:szCs w:val="28"/>
          <w:lang w:val="en-US"/>
        </w:rPr>
        <w:t>居民身份证号码：</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住所地址：</w:t>
      </w:r>
      <w:r>
        <w:rPr>
          <w:rFonts w:hint="eastAsia" w:ascii="宋体" w:hAnsi="宋体" w:eastAsia="宋体" w:cs="宋体"/>
          <w:color w:val="auto"/>
          <w:sz w:val="28"/>
          <w:szCs w:val="28"/>
          <w:lang w:val="en-US" w:eastAsia="zh-CN"/>
        </w:rPr>
        <w:t xml:space="preserve">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rPr>
        <w:t xml:space="preserve">联系电话：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eastAsia="zh-CN"/>
        </w:rPr>
        <w:t xml:space="preserve">电子邮箱：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eastAsia="zh-CN"/>
        </w:rPr>
        <w:t>微信号：</w:t>
      </w:r>
      <w:r>
        <w:rPr>
          <w:rFonts w:hint="eastAsia" w:ascii="宋体" w:hAnsi="宋体" w:eastAsia="宋体" w:cs="宋体"/>
          <w:color w:val="auto"/>
          <w:sz w:val="28"/>
          <w:szCs w:val="28"/>
          <w:lang w:val="en-US"/>
        </w:rPr>
        <w:t xml:space="preserve">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b/>
          <w:bCs/>
          <w:color w:val="auto"/>
          <w:sz w:val="28"/>
          <w:szCs w:val="28"/>
          <w:lang w:val="en-US"/>
        </w:rPr>
        <w:t>乙方承租人（非自然人）：</w:t>
      </w:r>
      <w:r>
        <w:rPr>
          <w:rFonts w:hint="eastAsia" w:ascii="宋体" w:hAnsi="宋体" w:eastAsia="宋体" w:cs="宋体"/>
          <w:color w:val="auto"/>
          <w:sz w:val="28"/>
          <w:szCs w:val="28"/>
          <w:lang w:val="en-US"/>
        </w:rPr>
        <w:t xml:space="preserve">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统一社会信用代码：</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法定代表人/负责人：</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住所地址：</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 xml:space="preserve">联系人：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rPr>
        <w:t xml:space="preserve">联系电话：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eastAsia="zh-CN"/>
        </w:rPr>
        <w:t xml:space="preserve">电子邮箱：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eastAsia="zh-CN"/>
        </w:rPr>
        <w:t>微信号：</w:t>
      </w:r>
      <w:r>
        <w:rPr>
          <w:rFonts w:hint="eastAsia" w:ascii="宋体" w:hAnsi="宋体" w:eastAsia="宋体" w:cs="宋体"/>
          <w:color w:val="auto"/>
          <w:sz w:val="28"/>
          <w:szCs w:val="28"/>
          <w:lang w:val="en-US"/>
        </w:rPr>
        <w:t xml:space="preserve">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lang w:val="en-US"/>
        </w:rPr>
      </w:pP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保证人（自然人）：</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居民身份证号码：</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住所地址：</w:t>
      </w:r>
      <w:r>
        <w:rPr>
          <w:rFonts w:hint="eastAsia" w:ascii="宋体" w:hAnsi="宋体" w:eastAsia="宋体" w:cs="宋体"/>
          <w:color w:val="auto"/>
          <w:sz w:val="28"/>
          <w:szCs w:val="28"/>
          <w:lang w:val="en-US" w:eastAsia="zh-CN"/>
        </w:rPr>
        <w:t xml:space="preserve">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rPr>
        <w:t xml:space="preserve">联系电话：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eastAsia="zh-CN"/>
        </w:rPr>
        <w:t xml:space="preserve">电子邮箱：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eastAsia="zh-CN"/>
        </w:rPr>
        <w:t>微信号：</w:t>
      </w:r>
      <w:r>
        <w:rPr>
          <w:rFonts w:hint="eastAsia" w:ascii="宋体" w:hAnsi="宋体" w:eastAsia="宋体" w:cs="宋体"/>
          <w:color w:val="auto"/>
          <w:sz w:val="28"/>
          <w:szCs w:val="28"/>
          <w:lang w:val="en-US"/>
        </w:rPr>
        <w:t xml:space="preserve">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保证人（非自然人）：</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统一社会信用代码：</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法定代表人/负责人：</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住所地址：</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rPr>
      </w:pPr>
      <w:r>
        <w:rPr>
          <w:rFonts w:hint="eastAsia" w:ascii="宋体" w:hAnsi="宋体" w:eastAsia="宋体" w:cs="宋体"/>
          <w:color w:val="auto"/>
          <w:sz w:val="28"/>
          <w:szCs w:val="28"/>
          <w:lang w:val="en-US"/>
        </w:rPr>
        <w:t xml:space="preserve">联系人：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rPr>
        <w:t xml:space="preserve">联系电话： </w:t>
      </w:r>
    </w:p>
    <w:p>
      <w:pPr>
        <w:pStyle w:val="15"/>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电子邮箱：                  </w:t>
      </w:r>
      <w:r>
        <w:rPr>
          <w:rFonts w:hint="eastAsia" w:eastAsia="宋体" w:cs="宋体"/>
          <w:color w:val="auto"/>
          <w:sz w:val="28"/>
          <w:szCs w:val="28"/>
          <w:lang w:val="en-US" w:eastAsia="zh-CN"/>
        </w:rPr>
        <w:t xml:space="preserve"> </w:t>
      </w:r>
      <w:r>
        <w:rPr>
          <w:rFonts w:hint="eastAsia" w:ascii="宋体" w:hAnsi="宋体" w:eastAsia="宋体" w:cs="宋体"/>
          <w:color w:val="auto"/>
          <w:sz w:val="28"/>
          <w:szCs w:val="28"/>
          <w:lang w:val="en-US" w:eastAsia="zh-CN"/>
        </w:rPr>
        <w:t>微信号：</w:t>
      </w:r>
    </w:p>
    <w:p>
      <w:pPr>
        <w:pStyle w:val="15"/>
        <w:adjustRightInd w:val="0"/>
        <w:snapToGrid w:val="0"/>
        <w:spacing w:line="460" w:lineRule="exact"/>
        <w:ind w:firstLine="0" w:firstLineChars="0"/>
        <w:rPr>
          <w:rFonts w:ascii="仿宋" w:hAnsi="仿宋" w:eastAsia="仿宋" w:cs="仿宋"/>
          <w:b/>
          <w:bCs/>
          <w:color w:val="auto"/>
          <w:sz w:val="28"/>
          <w:szCs w:val="28"/>
          <w:lang w:bidi="zh-CN"/>
        </w:rPr>
      </w:pP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5"/>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5"/>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5"/>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5"/>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市场培育期：</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5"/>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5"/>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，且无欠缴租金及逾期利息、补缴市场培育期优惠部分租金、违约金等</w:t>
      </w:r>
      <w:r>
        <w:rPr>
          <w:rFonts w:hint="eastAsia" w:ascii="宋体" w:hAnsi="宋体" w:eastAsia="宋体" w:cs="宋体"/>
          <w:b w:val="0"/>
          <w:bCs w:val="0"/>
          <w:color w:val="auto"/>
          <w:sz w:val="24"/>
          <w:szCs w:val="24"/>
          <w:highlight w:val="none"/>
          <w:lang w:val="en-US"/>
        </w:rPr>
        <w:t>。</w:t>
      </w:r>
    </w:p>
    <w:p>
      <w:pPr>
        <w:pStyle w:val="15"/>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5"/>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5"/>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5"/>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5"/>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5"/>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5"/>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5"/>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pPr>
        <w:pStyle w:val="15"/>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pPr>
        <w:pStyle w:val="15"/>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pPr>
        <w:pStyle w:val="15"/>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pPr>
        <w:pStyle w:val="15"/>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pPr>
        <w:pStyle w:val="25"/>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pPr>
        <w:pStyle w:val="15"/>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pPr>
        <w:pStyle w:val="15"/>
        <w:keepNext w:val="0"/>
        <w:keepLines w:val="0"/>
        <w:pageBreakBefore w:val="0"/>
        <w:widowControl/>
        <w:kinsoku/>
        <w:wordWrap/>
        <w:overflowPunct/>
        <w:topLinePunct w:val="0"/>
        <w:autoSpaceDE/>
        <w:autoSpaceDN/>
        <w:bidi w:val="0"/>
        <w:adjustRightInd w:val="0"/>
        <w:snapToGrid w:val="0"/>
        <w:spacing w:line="40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pPr>
        <w:pStyle w:val="15"/>
        <w:widowControl/>
        <w:spacing w:line="400" w:lineRule="exact"/>
        <w:ind w:firstLine="480"/>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u w:val="single"/>
          <w:lang w:val="en-US"/>
        </w:rPr>
        <w:t xml:space="preserve"> 厦门市湖里区东渡路260-262号</w:t>
      </w:r>
      <w:r>
        <w:rPr>
          <w:rFonts w:hint="eastAsia" w:eastAsia="宋体" w:cs="宋体"/>
          <w:color w:val="auto"/>
          <w:sz w:val="24"/>
          <w:szCs w:val="24"/>
          <w:highlight w:val="none"/>
          <w:u w:val="single"/>
          <w:lang w:val="en-US" w:eastAsia="zh-CN"/>
        </w:rPr>
        <w:t>龙岩大厦</w:t>
      </w:r>
      <w:r>
        <w:rPr>
          <w:rFonts w:hint="eastAsia" w:ascii="仿宋" w:hAnsi="仿宋" w:eastAsia="仿宋" w:cs="仿宋"/>
          <w:color w:val="auto"/>
          <w:sz w:val="28"/>
          <w:szCs w:val="28"/>
          <w:lang w:val="en-US" w:eastAsia="zh-CN"/>
        </w:rPr>
        <w:t>（</w:t>
      </w:r>
      <w:r>
        <w:rPr>
          <w:rFonts w:hint="eastAsia" w:ascii="宋体" w:hAnsi="宋体" w:eastAsia="宋体" w:cs="宋体"/>
          <w:color w:val="auto"/>
          <w:sz w:val="24"/>
          <w:szCs w:val="24"/>
          <w:highlight w:val="none"/>
          <w:lang w:val="en-US" w:eastAsia="zh-CN"/>
        </w:rPr>
        <w:t>不包含龙岩大厦17层办公楼层</w:t>
      </w:r>
      <w:r>
        <w:rPr>
          <w:rFonts w:hint="eastAsia" w:eastAsia="宋体" w:cs="宋体"/>
          <w:color w:val="auto"/>
          <w:sz w:val="24"/>
          <w:szCs w:val="24"/>
          <w:highlight w:val="none"/>
          <w:lang w:val="en-US" w:eastAsia="zh-CN"/>
        </w:rPr>
        <w:t>、电梯机房层</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lang w:val="en-US"/>
        </w:rPr>
        <w:t>整套出租</w:t>
      </w:r>
      <w:r>
        <w:rPr>
          <w:rFonts w:hint="eastAsia" w:ascii="宋体" w:hAnsi="宋体" w:eastAsia="宋体" w:cs="宋体"/>
          <w:color w:val="auto"/>
          <w:sz w:val="24"/>
          <w:szCs w:val="24"/>
          <w:highlight w:val="none"/>
          <w:lang w:val="en-US"/>
        </w:rPr>
        <w:sym w:font="Wingdings" w:char="00A8"/>
      </w:r>
      <w:r>
        <w:rPr>
          <w:rFonts w:hint="eastAsia" w:ascii="宋体" w:hAnsi="宋体" w:eastAsia="宋体" w:cs="宋体"/>
          <w:color w:val="auto"/>
          <w:sz w:val="24"/>
          <w:szCs w:val="24"/>
          <w:highlight w:val="none"/>
          <w:lang w:val="en-US"/>
        </w:rPr>
        <w:t>部分出租</w:t>
      </w:r>
      <w:r>
        <w:rPr>
          <w:rFonts w:hint="eastAsia" w:ascii="宋体" w:hAnsi="宋体" w:eastAsia="宋体" w:cs="宋体"/>
          <w:color w:val="auto"/>
          <w:sz w:val="24"/>
          <w:szCs w:val="24"/>
          <w:highlight w:val="none"/>
          <w:lang w:val="en-US"/>
        </w:rPr>
        <w:sym w:font="Wingdings" w:char="00FE"/>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lang w:val="en-US"/>
        </w:rPr>
        <w:t>出租建筑面积为</w:t>
      </w:r>
      <w:r>
        <w:rPr>
          <w:rFonts w:hint="eastAsia" w:ascii="宋体" w:hAnsi="宋体" w:eastAsia="宋体" w:cs="宋体"/>
          <w:color w:val="auto"/>
          <w:sz w:val="24"/>
          <w:szCs w:val="24"/>
          <w:highlight w:val="none"/>
          <w:u w:val="single"/>
          <w:lang w:val="en-US" w:eastAsia="zh-CN"/>
        </w:rPr>
        <w:t>16270.38</w:t>
      </w:r>
      <w:r>
        <w:rPr>
          <w:rFonts w:hint="eastAsia" w:ascii="宋体" w:hAnsi="宋体" w:eastAsia="宋体" w:cs="宋体"/>
          <w:color w:val="auto"/>
          <w:sz w:val="24"/>
          <w:szCs w:val="24"/>
          <w:highlight w:val="none"/>
          <w:lang w:val="en-US"/>
        </w:rPr>
        <w:t>平方米</w:t>
      </w:r>
      <w:r>
        <w:rPr>
          <w:rFonts w:hint="eastAsia" w:eastAsia="宋体" w:cs="宋体"/>
          <w:color w:val="auto"/>
          <w:sz w:val="24"/>
          <w:szCs w:val="24"/>
          <w:highlight w:val="none"/>
          <w:lang w:val="en-US" w:eastAsia="zh-CN"/>
        </w:rPr>
        <w:t>，</w:t>
      </w:r>
      <w:r>
        <w:rPr>
          <w:rFonts w:hint="eastAsia" w:ascii="宋体" w:hAnsi="宋体" w:eastAsia="宋体" w:cs="宋体"/>
          <w:b w:val="0"/>
          <w:bCs w:val="0"/>
          <w:color w:val="FF0000"/>
          <w:sz w:val="24"/>
          <w:szCs w:val="24"/>
          <w:highlight w:val="none"/>
          <w:lang w:val="en-US" w:eastAsia="zh-CN"/>
        </w:rPr>
        <w:t>房屋建筑面积情况：</w:t>
      </w:r>
      <w:r>
        <w:rPr>
          <w:rFonts w:hint="eastAsia" w:ascii="宋体" w:hAnsi="宋体" w:eastAsia="宋体" w:cs="宋体"/>
          <w:color w:val="FF0000"/>
          <w:sz w:val="24"/>
          <w:szCs w:val="24"/>
          <w:highlight w:val="none"/>
          <w:lang w:val="en-US" w:eastAsia="zh-CN"/>
        </w:rPr>
        <w:t>大楼共计地面</w:t>
      </w:r>
      <w:r>
        <w:rPr>
          <w:rFonts w:hint="eastAsia" w:ascii="宋体" w:hAnsi="宋体" w:eastAsia="宋体" w:cs="宋体"/>
          <w:color w:val="FF0000"/>
          <w:sz w:val="24"/>
          <w:szCs w:val="24"/>
          <w:highlight w:val="none"/>
          <w:u w:val="single"/>
          <w:lang w:val="en-US" w:eastAsia="zh-CN"/>
        </w:rPr>
        <w:t>17</w:t>
      </w:r>
      <w:r>
        <w:rPr>
          <w:rFonts w:hint="eastAsia" w:ascii="宋体" w:hAnsi="宋体" w:eastAsia="宋体" w:cs="宋体"/>
          <w:color w:val="FF0000"/>
          <w:sz w:val="24"/>
          <w:szCs w:val="24"/>
          <w:highlight w:val="none"/>
          <w:lang w:val="en-US" w:eastAsia="zh-CN"/>
        </w:rPr>
        <w:t>层，地下</w:t>
      </w:r>
      <w:r>
        <w:rPr>
          <w:rFonts w:hint="eastAsia" w:ascii="宋体" w:hAnsi="宋体" w:eastAsia="宋体" w:cs="宋体"/>
          <w:color w:val="FF0000"/>
          <w:sz w:val="24"/>
          <w:szCs w:val="24"/>
          <w:highlight w:val="none"/>
          <w:u w:val="single"/>
          <w:lang w:val="en-US" w:eastAsia="zh-CN"/>
        </w:rPr>
        <w:t>1</w:t>
      </w:r>
      <w:r>
        <w:rPr>
          <w:rFonts w:hint="eastAsia" w:ascii="宋体" w:hAnsi="宋体" w:eastAsia="宋体" w:cs="宋体"/>
          <w:color w:val="FF0000"/>
          <w:sz w:val="24"/>
          <w:szCs w:val="24"/>
          <w:highlight w:val="none"/>
          <w:lang w:val="en-US" w:eastAsia="zh-CN"/>
        </w:rPr>
        <w:t>层。大楼每层面积如下：</w:t>
      </w:r>
    </w:p>
    <w:p>
      <w:pPr>
        <w:pStyle w:val="15"/>
        <w:widowControl/>
        <w:snapToGrid/>
        <w:spacing w:line="400" w:lineRule="exact"/>
        <w:ind w:firstLine="480" w:firstLineChars="200"/>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第1层面积892.48㎡；</w:t>
      </w:r>
    </w:p>
    <w:p>
      <w:pPr>
        <w:pStyle w:val="15"/>
        <w:widowControl/>
        <w:snapToGrid/>
        <w:spacing w:line="400" w:lineRule="exact"/>
        <w:ind w:firstLine="480" w:firstLineChars="200"/>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第2层面积888.63㎡；</w:t>
      </w:r>
    </w:p>
    <w:p>
      <w:pPr>
        <w:pStyle w:val="15"/>
        <w:widowControl/>
        <w:snapToGrid/>
        <w:spacing w:line="400" w:lineRule="exact"/>
        <w:ind w:firstLine="480" w:firstLineChars="200"/>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第3-13层每层面积925.08㎡；</w:t>
      </w:r>
    </w:p>
    <w:p>
      <w:pPr>
        <w:pStyle w:val="15"/>
        <w:widowControl/>
        <w:snapToGrid/>
        <w:spacing w:line="400" w:lineRule="exact"/>
        <w:ind w:firstLine="480" w:firstLineChars="200"/>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第14层每层面积926.6㎡；</w:t>
      </w:r>
    </w:p>
    <w:p>
      <w:pPr>
        <w:pStyle w:val="15"/>
        <w:widowControl/>
        <w:snapToGrid/>
        <w:spacing w:line="400" w:lineRule="exact"/>
        <w:ind w:firstLine="480" w:firstLineChars="200"/>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第15-16层每层面积923.84㎡；</w:t>
      </w:r>
      <w:bookmarkStart w:id="0" w:name="_GoBack"/>
      <w:bookmarkEnd w:id="0"/>
    </w:p>
    <w:p>
      <w:pPr>
        <w:pStyle w:val="15"/>
        <w:widowControl/>
        <w:snapToGrid/>
        <w:spacing w:line="400" w:lineRule="exact"/>
        <w:ind w:firstLine="480" w:firstLineChars="200"/>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第17层面积923.84㎡（不在本次租赁范围内）；</w:t>
      </w:r>
    </w:p>
    <w:p>
      <w:pPr>
        <w:pStyle w:val="15"/>
        <w:adjustRightInd/>
        <w:snapToGrid/>
        <w:spacing w:line="400" w:lineRule="exact"/>
        <w:ind w:firstLine="480" w:firstLineChars="200"/>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负1层建筑面积为1539.11㎡</w:t>
      </w:r>
      <w:r>
        <w:rPr>
          <w:rFonts w:hint="eastAsia" w:eastAsia="宋体" w:cs="宋体"/>
          <w:color w:val="FF0000"/>
          <w:sz w:val="24"/>
          <w:szCs w:val="24"/>
          <w:highlight w:val="none"/>
          <w:lang w:val="en-US" w:eastAsia="zh-CN"/>
        </w:rPr>
        <w:t>；</w:t>
      </w:r>
    </w:p>
    <w:p>
      <w:pPr>
        <w:pStyle w:val="15"/>
        <w:adjustRightInd/>
        <w:snapToGrid/>
        <w:spacing w:line="400" w:lineRule="exact"/>
        <w:ind w:firstLine="480" w:firstLineChars="200"/>
        <w:outlineLvl w:val="9"/>
        <w:rPr>
          <w:rFonts w:hint="eastAsia" w:ascii="宋体" w:hAnsi="宋体" w:eastAsia="宋体" w:cs="宋体"/>
          <w:color w:val="FF0000"/>
          <w:sz w:val="24"/>
          <w:szCs w:val="24"/>
          <w:highlight w:val="none"/>
          <w:lang w:val="en-US"/>
        </w:rPr>
      </w:pPr>
      <w:r>
        <w:rPr>
          <w:rFonts w:hint="eastAsia" w:ascii="宋体" w:hAnsi="宋体" w:eastAsia="宋体" w:cs="宋体"/>
          <w:color w:val="FF0000"/>
          <w:sz w:val="24"/>
          <w:szCs w:val="24"/>
          <w:highlight w:val="none"/>
          <w:lang w:val="en-US" w:eastAsia="zh-CN"/>
        </w:rPr>
        <w:t>电梯机房建筑面积为107.55㎡（不在本次租赁范围内）。</w:t>
      </w:r>
    </w:p>
    <w:p>
      <w:pPr>
        <w:pStyle w:val="15"/>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5"/>
        <w:adjustRightInd w:val="0"/>
        <w:snapToGrid w:val="0"/>
        <w:spacing w:line="400" w:lineRule="exact"/>
        <w:ind w:firstLine="480" w:firstLineChars="200"/>
        <w:rPr>
          <w:rFonts w:hint="eastAsia" w:ascii="宋体" w:hAnsi="宋体" w:eastAsia="宋体" w:cs="宋体"/>
          <w:b w:val="0"/>
          <w:bCs w:val="0"/>
          <w:color w:val="FF0000"/>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eastAsia="宋体" w:cs="宋体"/>
          <w:b w:val="0"/>
          <w:bCs w:val="0"/>
          <w:color w:val="auto"/>
          <w:sz w:val="24"/>
          <w:szCs w:val="24"/>
          <w:highlight w:val="none"/>
          <w:u w:val="single"/>
          <w:lang w:val="en-US" w:eastAsia="zh-CN"/>
        </w:rPr>
        <w:t>办公（自用）/办公</w:t>
      </w:r>
      <w:r>
        <w:rPr>
          <w:rFonts w:hint="eastAsia" w:ascii="宋体" w:hAnsi="宋体" w:eastAsia="宋体" w:cs="宋体"/>
          <w:b w:val="0"/>
          <w:bCs w:val="0"/>
          <w:color w:val="auto"/>
          <w:sz w:val="24"/>
          <w:szCs w:val="24"/>
          <w:highlight w:val="none"/>
          <w:u w:val="none"/>
          <w:lang w:val="en-US" w:eastAsia="zh-CN"/>
        </w:rPr>
        <w:t>。</w:t>
      </w:r>
      <w:r>
        <w:rPr>
          <w:rFonts w:hint="eastAsia" w:ascii="宋体" w:hAnsi="宋体" w:eastAsia="宋体" w:cs="宋体"/>
          <w:b w:val="0"/>
          <w:bCs w:val="0"/>
          <w:color w:val="FF0000"/>
          <w:sz w:val="24"/>
          <w:szCs w:val="24"/>
          <w:highlight w:val="none"/>
          <w:u w:val="none"/>
          <w:lang w:val="en-US" w:eastAsia="zh-CN"/>
        </w:rPr>
        <w:t>乙方在签订本合同前已知晓租赁物使用性质及现状，承诺将</w:t>
      </w:r>
      <w:r>
        <w:rPr>
          <w:rFonts w:hint="eastAsia" w:ascii="宋体" w:hAnsi="宋体" w:eastAsia="宋体" w:cs="宋体"/>
          <w:color w:val="FF0000"/>
          <w:sz w:val="24"/>
          <w:szCs w:val="24"/>
          <w:highlight w:val="none"/>
          <w:lang w:val="en-US"/>
        </w:rPr>
        <w:t>根据法律法规</w:t>
      </w:r>
      <w:r>
        <w:rPr>
          <w:rFonts w:hint="eastAsia" w:ascii="宋体" w:hAnsi="宋体" w:eastAsia="宋体" w:cs="宋体"/>
          <w:color w:val="FF0000"/>
          <w:sz w:val="24"/>
          <w:szCs w:val="24"/>
          <w:highlight w:val="none"/>
          <w:lang w:val="en-US" w:eastAsia="zh-CN"/>
        </w:rPr>
        <w:t>、政策及本合同的约定，合法、合规使用租赁物。乙方因经营特殊行业，需按相关</w:t>
      </w:r>
      <w:r>
        <w:rPr>
          <w:rFonts w:hint="eastAsia" w:ascii="宋体" w:hAnsi="宋体" w:eastAsia="宋体" w:cs="宋体"/>
          <w:color w:val="FF0000"/>
          <w:sz w:val="24"/>
          <w:szCs w:val="24"/>
          <w:highlight w:val="none"/>
          <w:lang w:val="en-US"/>
        </w:rPr>
        <w:t>规定报批的，由</w:t>
      </w:r>
      <w:r>
        <w:rPr>
          <w:rFonts w:hint="eastAsia" w:ascii="宋体" w:hAnsi="宋体" w:eastAsia="宋体" w:cs="宋体"/>
          <w:color w:val="FF0000"/>
          <w:sz w:val="24"/>
          <w:szCs w:val="24"/>
          <w:highlight w:val="none"/>
          <w:lang w:val="en-US" w:eastAsia="zh-CN"/>
        </w:rPr>
        <w:t>乙方</w:t>
      </w:r>
      <w:r>
        <w:rPr>
          <w:rFonts w:hint="eastAsia" w:ascii="宋体" w:hAnsi="宋体" w:eastAsia="宋体" w:cs="宋体"/>
          <w:color w:val="FF0000"/>
          <w:sz w:val="24"/>
          <w:szCs w:val="24"/>
          <w:highlight w:val="none"/>
          <w:lang w:val="en-US"/>
        </w:rPr>
        <w:t>自行报批并承担相应的费用</w:t>
      </w:r>
      <w:r>
        <w:rPr>
          <w:rFonts w:hint="eastAsia" w:ascii="宋体" w:hAnsi="宋体" w:eastAsia="宋体" w:cs="宋体"/>
          <w:color w:val="FF0000"/>
          <w:sz w:val="24"/>
          <w:szCs w:val="24"/>
          <w:highlight w:val="none"/>
          <w:lang w:val="en-US" w:eastAsia="zh-CN"/>
        </w:rPr>
        <w:t>。</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12</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4"/>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bidi="ar-SA"/>
        </w:rPr>
        <w:t>.3</w:t>
      </w:r>
      <w:r>
        <w:rPr>
          <w:rFonts w:hint="eastAsia" w:ascii="宋体" w:hAnsi="宋体" w:eastAsia="宋体" w:cs="宋体"/>
          <w:b/>
          <w:bCs/>
          <w:color w:val="auto"/>
          <w:sz w:val="24"/>
          <w:szCs w:val="24"/>
          <w:highlight w:val="none"/>
          <w:lang w:val="en-US" w:eastAsia="zh-CN" w:bidi="ar-SA"/>
        </w:rPr>
        <w:t xml:space="preserve"> </w:t>
      </w:r>
      <w:r>
        <w:rPr>
          <w:rFonts w:hint="eastAsia" w:ascii="宋体" w:hAnsi="宋体" w:eastAsia="宋体" w:cs="宋体"/>
          <w:b w:val="0"/>
          <w:bCs w:val="0"/>
          <w:color w:val="auto"/>
          <w:sz w:val="24"/>
          <w:szCs w:val="24"/>
          <w:highlight w:val="none"/>
          <w:lang w:val="en-US" w:eastAsia="zh-CN" w:bidi="ar-SA"/>
        </w:rPr>
        <w:t>市场培育期。甲方给予乙方</w:t>
      </w:r>
      <w:r>
        <w:rPr>
          <w:rFonts w:hint="eastAsia" w:ascii="宋体" w:hAnsi="宋体" w:eastAsia="宋体" w:cs="宋体"/>
          <w:b w:val="0"/>
          <w:bCs w:val="0"/>
          <w:color w:val="auto"/>
          <w:sz w:val="24"/>
          <w:szCs w:val="24"/>
          <w:highlight w:val="none"/>
          <w:u w:val="single"/>
          <w:lang w:val="en-US" w:eastAsia="zh-CN" w:bidi="ar-SA"/>
        </w:rPr>
        <w:t xml:space="preserve"> </w:t>
      </w:r>
      <w:r>
        <w:rPr>
          <w:rFonts w:hint="eastAsia" w:eastAsia="宋体" w:cs="宋体"/>
          <w:b w:val="0"/>
          <w:bCs w:val="0"/>
          <w:color w:val="auto"/>
          <w:sz w:val="24"/>
          <w:szCs w:val="24"/>
          <w:highlight w:val="none"/>
          <w:u w:val="single"/>
          <w:lang w:val="en-US" w:eastAsia="zh-CN" w:bidi="ar-SA"/>
        </w:rPr>
        <w:t>1</w:t>
      </w:r>
      <w:r>
        <w:rPr>
          <w:rFonts w:hint="default" w:eastAsia="宋体" w:cs="宋体"/>
          <w:b w:val="0"/>
          <w:bCs w:val="0"/>
          <w:color w:val="auto"/>
          <w:sz w:val="24"/>
          <w:szCs w:val="24"/>
          <w:highlight w:val="none"/>
          <w:u w:val="single"/>
          <w:lang w:val="en-GB" w:eastAsia="zh-CN" w:bidi="ar-SA"/>
        </w:rPr>
        <w:t>0</w:t>
      </w:r>
      <w:r>
        <w:rPr>
          <w:rFonts w:hint="eastAsia" w:ascii="宋体" w:hAnsi="宋体" w:eastAsia="宋体" w:cs="宋体"/>
          <w:b w:val="0"/>
          <w:bCs w:val="0"/>
          <w:color w:val="auto"/>
          <w:sz w:val="24"/>
          <w:szCs w:val="24"/>
          <w:highlight w:val="none"/>
          <w:u w:val="single"/>
          <w:lang w:val="en-US" w:eastAsia="zh-CN" w:bidi="ar-SA"/>
        </w:rPr>
        <w:t xml:space="preserve"> </w:t>
      </w:r>
      <w:r>
        <w:rPr>
          <w:rFonts w:hint="eastAsia" w:ascii="宋体" w:hAnsi="宋体" w:eastAsia="宋体" w:cs="宋体"/>
          <w:b w:val="0"/>
          <w:bCs w:val="0"/>
          <w:color w:val="auto"/>
          <w:sz w:val="24"/>
          <w:szCs w:val="24"/>
          <w:highlight w:val="none"/>
          <w:u w:val="none"/>
          <w:lang w:val="en-US" w:eastAsia="zh-CN" w:bidi="ar-SA"/>
        </w:rPr>
        <w:t>月的市场培育期</w:t>
      </w:r>
      <w:r>
        <w:rPr>
          <w:rFonts w:hint="eastAsia" w:eastAsia="宋体" w:cs="宋体"/>
          <w:b w:val="0"/>
          <w:bCs w:val="0"/>
          <w:color w:val="auto"/>
          <w:sz w:val="24"/>
          <w:szCs w:val="24"/>
          <w:highlight w:val="none"/>
          <w:lang w:val="en-US" w:eastAsia="zh-CN" w:bidi="ar-SA"/>
        </w:rPr>
        <w:t>。</w:t>
      </w:r>
      <w:r>
        <w:rPr>
          <w:rFonts w:hint="eastAsia" w:ascii="宋体" w:hAnsi="宋体" w:eastAsia="宋体" w:cs="宋体"/>
          <w:b w:val="0"/>
          <w:bCs w:val="0"/>
          <w:color w:val="auto"/>
          <w:sz w:val="24"/>
          <w:szCs w:val="24"/>
          <w:highlight w:val="none"/>
          <w:u w:val="none"/>
          <w:lang w:val="en-US" w:eastAsia="zh-CN"/>
        </w:rPr>
        <w:t>市场培育期采用分阶段设置方式执行：</w:t>
      </w:r>
      <w:r>
        <w:rPr>
          <w:rFonts w:hint="eastAsia" w:ascii="宋体" w:hAnsi="宋体" w:eastAsia="宋体" w:cs="宋体"/>
          <w:b w:val="0"/>
          <w:bCs w:val="0"/>
          <w:color w:val="auto"/>
          <w:sz w:val="24"/>
          <w:szCs w:val="24"/>
          <w:highlight w:val="none"/>
          <w:u w:val="none"/>
        </w:rPr>
        <w:t>自租赁之日起，出租方先给予</w:t>
      </w:r>
      <w:r>
        <w:rPr>
          <w:rFonts w:hint="eastAsia" w:ascii="宋体" w:hAnsi="宋体" w:eastAsia="宋体" w:cs="宋体"/>
          <w:b w:val="0"/>
          <w:bCs w:val="0"/>
          <w:color w:val="auto"/>
          <w:sz w:val="24"/>
          <w:szCs w:val="24"/>
          <w:highlight w:val="none"/>
          <w:u w:val="none"/>
          <w:lang w:eastAsia="zh-CN"/>
        </w:rPr>
        <w:t>承租人</w:t>
      </w:r>
      <w:r>
        <w:rPr>
          <w:rFonts w:hint="eastAsia" w:ascii="宋体" w:hAnsi="宋体" w:eastAsia="宋体" w:cs="宋体"/>
          <w:b w:val="0"/>
          <w:bCs w:val="0"/>
          <w:color w:val="auto"/>
          <w:sz w:val="24"/>
          <w:szCs w:val="24"/>
          <w:highlight w:val="none"/>
          <w:u w:val="none"/>
          <w:lang w:val="en-US" w:eastAsia="zh-CN"/>
        </w:rPr>
        <w:t>6</w:t>
      </w:r>
      <w:r>
        <w:rPr>
          <w:rFonts w:hint="eastAsia" w:ascii="宋体" w:hAnsi="宋体" w:eastAsia="宋体" w:cs="宋体"/>
          <w:b w:val="0"/>
          <w:bCs w:val="0"/>
          <w:color w:val="auto"/>
          <w:sz w:val="24"/>
          <w:szCs w:val="24"/>
          <w:highlight w:val="none"/>
          <w:u w:val="none"/>
        </w:rPr>
        <w:t>个月</w:t>
      </w:r>
      <w:r>
        <w:rPr>
          <w:rFonts w:hint="eastAsia" w:ascii="宋体" w:hAnsi="宋体" w:eastAsia="宋体" w:cs="宋体"/>
          <w:b w:val="0"/>
          <w:bCs w:val="0"/>
          <w:color w:val="auto"/>
          <w:sz w:val="24"/>
          <w:szCs w:val="24"/>
          <w:highlight w:val="none"/>
          <w:u w:val="none"/>
          <w:lang w:val="en-US" w:eastAsia="zh-CN"/>
        </w:rPr>
        <w:t>优惠</w:t>
      </w:r>
      <w:r>
        <w:rPr>
          <w:rFonts w:hint="eastAsia" w:ascii="宋体" w:hAnsi="宋体" w:eastAsia="宋体" w:cs="宋体"/>
          <w:b w:val="0"/>
          <w:bCs w:val="0"/>
          <w:color w:val="auto"/>
          <w:sz w:val="24"/>
          <w:szCs w:val="24"/>
          <w:highlight w:val="none"/>
          <w:u w:val="none"/>
        </w:rPr>
        <w:t>期</w:t>
      </w:r>
      <w:r>
        <w:rPr>
          <w:rFonts w:hint="eastAsia" w:ascii="宋体" w:hAnsi="宋体" w:eastAsia="宋体" w:cs="宋体"/>
          <w:b w:val="0"/>
          <w:bCs w:val="0"/>
          <w:color w:val="auto"/>
          <w:sz w:val="24"/>
          <w:szCs w:val="24"/>
          <w:highlight w:val="none"/>
          <w:u w:val="none"/>
          <w:lang w:eastAsia="zh-CN"/>
        </w:rPr>
        <w:t>；</w:t>
      </w:r>
      <w:r>
        <w:rPr>
          <w:rFonts w:hint="eastAsia" w:ascii="宋体" w:hAnsi="宋体" w:eastAsia="宋体" w:cs="宋体"/>
          <w:b w:val="0"/>
          <w:bCs w:val="0"/>
          <w:color w:val="auto"/>
          <w:sz w:val="24"/>
          <w:szCs w:val="24"/>
          <w:highlight w:val="none"/>
          <w:u w:val="none"/>
          <w:lang w:val="en-US" w:eastAsia="zh-CN"/>
        </w:rPr>
        <w:t>租赁第4年、第7年分别再给与3个月优惠期。</w:t>
      </w:r>
    </w:p>
    <w:p>
      <w:pPr>
        <w:pStyle w:val="15"/>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ascii="宋体" w:hAnsi="宋体" w:eastAsia="宋体" w:cs="宋体"/>
          <w:b w:val="0"/>
          <w:bCs w:val="0"/>
          <w:color w:val="auto"/>
          <w:sz w:val="24"/>
          <w:szCs w:val="24"/>
          <w:highlight w:val="none"/>
          <w:lang w:val="en-US" w:eastAsia="zh-CN" w:bidi="ar-SA"/>
        </w:rPr>
        <w:t>市场培育期内，乙方可享受租金优惠，具体标准按本合同第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条执行。乙方享受市场培育期优惠后，应当接受最短租赁期限限制。</w:t>
      </w:r>
      <w:r>
        <w:rPr>
          <w:rFonts w:hint="eastAsia" w:ascii="宋体" w:hAnsi="宋体" w:eastAsia="宋体" w:cs="宋体"/>
          <w:b w:val="0"/>
          <w:bCs w:val="0"/>
          <w:color w:val="auto"/>
          <w:sz w:val="24"/>
          <w:szCs w:val="24"/>
          <w:highlight w:val="none"/>
          <w:lang w:val="en-US" w:bidi="ar-SA"/>
        </w:rPr>
        <w:t xml:space="preserve"> </w:t>
      </w:r>
    </w:p>
    <w:p>
      <w:pPr>
        <w:pStyle w:val="15"/>
        <w:adjustRightInd w:val="0"/>
        <w:snapToGrid w:val="0"/>
        <w:spacing w:line="40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5"/>
        <w:adjustRightInd w:val="0"/>
        <w:snapToGrid w:val="0"/>
        <w:spacing w:line="400" w:lineRule="exact"/>
        <w:ind w:firstLine="480" w:firstLineChars="200"/>
        <w:outlineLvl w:val="1"/>
        <w:rPr>
          <w:rFonts w:hint="eastAsia" w:ascii="宋体" w:hAnsi="宋体" w:eastAsia="宋体" w:cs="宋体"/>
          <w:color w:val="auto"/>
          <w:sz w:val="24"/>
          <w:szCs w:val="24"/>
          <w:highlight w:val="none"/>
          <w:u w:val="singl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3</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5"/>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rPr>
        <w:t xml:space="preserve">2 </w:t>
      </w:r>
      <w:r>
        <w:rPr>
          <w:rFonts w:hint="eastAsia" w:ascii="宋体" w:hAnsi="宋体" w:eastAsia="宋体" w:cs="宋体"/>
          <w:b w:val="0"/>
          <w:bCs w:val="0"/>
          <w:color w:val="auto"/>
          <w:sz w:val="24"/>
          <w:szCs w:val="24"/>
          <w:highlight w:val="none"/>
          <w:lang w:val="en-US" w:eastAsia="zh-CN"/>
        </w:rPr>
        <w:t>若</w:t>
      </w:r>
      <w:r>
        <w:rPr>
          <w:rFonts w:hint="eastAsia" w:ascii="宋体" w:hAnsi="宋体" w:eastAsia="宋体" w:cs="宋体"/>
          <w:b w:val="0"/>
          <w:bCs w:val="0"/>
          <w:color w:val="auto"/>
          <w:sz w:val="24"/>
          <w:szCs w:val="24"/>
          <w:highlight w:val="none"/>
          <w:lang w:val="en-US"/>
        </w:rPr>
        <w:t>乙方提前解除合同且租赁期限</w:t>
      </w:r>
      <w:r>
        <w:rPr>
          <w:rFonts w:hint="eastAsia" w:ascii="宋体" w:hAnsi="宋体" w:eastAsia="宋体" w:cs="宋体"/>
          <w:b w:val="0"/>
          <w:bCs w:val="0"/>
          <w:color w:val="auto"/>
          <w:sz w:val="24"/>
          <w:szCs w:val="24"/>
          <w:highlight w:val="none"/>
          <w:lang w:val="en-US" w:eastAsia="zh-CN"/>
        </w:rPr>
        <w:t>未达到</w:t>
      </w:r>
      <w:r>
        <w:rPr>
          <w:rFonts w:hint="eastAsia" w:ascii="宋体" w:hAnsi="宋体" w:eastAsia="宋体" w:cs="宋体"/>
          <w:b w:val="0"/>
          <w:bCs w:val="0"/>
          <w:color w:val="auto"/>
          <w:sz w:val="24"/>
          <w:szCs w:val="24"/>
          <w:highlight w:val="none"/>
          <w:lang w:val="en-US"/>
        </w:rPr>
        <w:t>合同</w:t>
      </w: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.4.1</w:t>
      </w:r>
      <w:r>
        <w:rPr>
          <w:rFonts w:hint="eastAsia" w:ascii="宋体" w:hAnsi="宋体" w:eastAsia="宋体" w:cs="宋体"/>
          <w:b w:val="0"/>
          <w:bCs w:val="0"/>
          <w:color w:val="auto"/>
          <w:sz w:val="24"/>
          <w:szCs w:val="24"/>
          <w:highlight w:val="none"/>
          <w:lang w:val="en-US"/>
        </w:rPr>
        <w:t>关于最短租赁期限，</w:t>
      </w:r>
      <w:r>
        <w:rPr>
          <w:rFonts w:hint="eastAsia" w:ascii="宋体" w:hAnsi="宋体" w:eastAsia="宋体" w:cs="宋体"/>
          <w:b w:val="0"/>
          <w:bCs w:val="0"/>
          <w:color w:val="auto"/>
          <w:sz w:val="24"/>
          <w:szCs w:val="24"/>
          <w:highlight w:val="none"/>
          <w:lang w:val="en-US" w:eastAsia="zh-CN"/>
        </w:rPr>
        <w:t>则</w:t>
      </w:r>
      <w:r>
        <w:rPr>
          <w:rFonts w:hint="eastAsia" w:ascii="宋体" w:hAnsi="宋体" w:eastAsia="宋体" w:cs="宋体"/>
          <w:b w:val="0"/>
          <w:bCs w:val="0"/>
          <w:color w:val="auto"/>
          <w:sz w:val="24"/>
          <w:szCs w:val="24"/>
          <w:highlight w:val="none"/>
          <w:lang w:val="en-US"/>
        </w:rPr>
        <w:t>甲方</w:t>
      </w:r>
      <w:r>
        <w:rPr>
          <w:rFonts w:hint="eastAsia" w:ascii="宋体" w:hAnsi="宋体" w:eastAsia="宋体" w:cs="宋体"/>
          <w:b w:val="0"/>
          <w:bCs w:val="0"/>
          <w:color w:val="auto"/>
          <w:sz w:val="24"/>
          <w:szCs w:val="24"/>
          <w:highlight w:val="none"/>
          <w:lang w:val="en-US" w:eastAsia="zh-CN"/>
        </w:rPr>
        <w:t>将</w:t>
      </w:r>
      <w:r>
        <w:rPr>
          <w:rFonts w:hint="eastAsia" w:ascii="宋体" w:hAnsi="宋体" w:eastAsia="宋体" w:cs="宋体"/>
          <w:b w:val="0"/>
          <w:bCs w:val="0"/>
          <w:color w:val="auto"/>
          <w:sz w:val="24"/>
          <w:szCs w:val="24"/>
          <w:highlight w:val="none"/>
          <w:lang w:val="en-US"/>
        </w:rPr>
        <w:t>根据乙方实际租赁期限，相应</w:t>
      </w:r>
      <w:r>
        <w:rPr>
          <w:rFonts w:hint="eastAsia" w:ascii="宋体" w:hAnsi="宋体" w:eastAsia="宋体" w:cs="宋体"/>
          <w:b w:val="0"/>
          <w:bCs w:val="0"/>
          <w:color w:val="auto"/>
          <w:sz w:val="24"/>
          <w:szCs w:val="24"/>
          <w:highlight w:val="none"/>
          <w:lang w:val="en-US" w:eastAsia="zh-CN"/>
        </w:rPr>
        <w:t>缩短</w:t>
      </w:r>
      <w:r>
        <w:rPr>
          <w:rFonts w:hint="eastAsia" w:ascii="宋体" w:hAnsi="宋体" w:eastAsia="宋体" w:cs="宋体"/>
          <w:b w:val="0"/>
          <w:bCs w:val="0"/>
          <w:color w:val="auto"/>
          <w:sz w:val="24"/>
          <w:szCs w:val="24"/>
          <w:highlight w:val="none"/>
          <w:lang w:val="en-US"/>
        </w:rPr>
        <w:t>乙方的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rPr>
        <w:t>，乙方需补缴</w:t>
      </w:r>
      <w:r>
        <w:rPr>
          <w:rFonts w:hint="eastAsia" w:ascii="宋体" w:hAnsi="宋体" w:eastAsia="宋体" w:cs="宋体"/>
          <w:b w:val="0"/>
          <w:bCs w:val="0"/>
          <w:color w:val="auto"/>
          <w:sz w:val="24"/>
          <w:szCs w:val="24"/>
          <w:highlight w:val="none"/>
          <w:lang w:val="en-US" w:eastAsia="zh-CN"/>
        </w:rPr>
        <w:t>部分已享受的</w:t>
      </w:r>
      <w:r>
        <w:rPr>
          <w:rFonts w:hint="eastAsia" w:ascii="宋体" w:hAnsi="宋体" w:eastAsia="宋体" w:cs="宋体"/>
          <w:b w:val="0"/>
          <w:bCs w:val="0"/>
          <w:color w:val="auto"/>
          <w:sz w:val="24"/>
          <w:szCs w:val="24"/>
          <w:highlight w:val="none"/>
        </w:rPr>
        <w:t>市场培育期</w:t>
      </w:r>
      <w:r>
        <w:rPr>
          <w:rFonts w:hint="eastAsia" w:ascii="宋体" w:hAnsi="宋体" w:eastAsia="宋体" w:cs="宋体"/>
          <w:b w:val="0"/>
          <w:bCs w:val="0"/>
          <w:color w:val="auto"/>
          <w:sz w:val="24"/>
          <w:szCs w:val="24"/>
          <w:highlight w:val="none"/>
          <w:lang w:val="en-US" w:eastAsia="zh-CN"/>
        </w:rPr>
        <w:t>优惠</w:t>
      </w:r>
      <w:r>
        <w:rPr>
          <w:rFonts w:hint="eastAsia" w:ascii="宋体" w:hAnsi="宋体" w:eastAsia="宋体" w:cs="宋体"/>
          <w:b w:val="0"/>
          <w:bCs w:val="0"/>
          <w:color w:val="auto"/>
          <w:sz w:val="24"/>
          <w:szCs w:val="24"/>
          <w:highlight w:val="none"/>
          <w:lang w:val="en-US"/>
        </w:rPr>
        <w:t>租金。</w:t>
      </w:r>
      <w:r>
        <w:rPr>
          <w:rFonts w:hint="eastAsia" w:ascii="宋体" w:hAnsi="宋体" w:eastAsia="宋体" w:cs="宋体"/>
          <w:b w:val="0"/>
          <w:bCs w:val="0"/>
          <w:color w:val="auto"/>
          <w:sz w:val="24"/>
          <w:szCs w:val="24"/>
          <w:highlight w:val="none"/>
          <w:lang w:val="en-US" w:eastAsia="zh-CN"/>
        </w:rPr>
        <w:t>该</w:t>
      </w:r>
      <w:r>
        <w:rPr>
          <w:rFonts w:hint="eastAsia" w:ascii="宋体" w:hAnsi="宋体" w:eastAsia="宋体" w:cs="宋体"/>
          <w:color w:val="auto"/>
          <w:sz w:val="24"/>
          <w:szCs w:val="24"/>
          <w:highlight w:val="none"/>
          <w:lang w:val="en-US"/>
        </w:rPr>
        <w:t>补缴</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rPr>
        <w:t>租金</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计算</w:t>
      </w:r>
      <w:r>
        <w:rPr>
          <w:rFonts w:hint="eastAsia" w:ascii="宋体" w:hAnsi="宋体" w:eastAsia="宋体" w:cs="宋体"/>
          <w:color w:val="auto"/>
          <w:sz w:val="24"/>
          <w:szCs w:val="24"/>
          <w:highlight w:val="none"/>
          <w:lang w:val="en-US" w:eastAsia="zh-CN"/>
        </w:rPr>
        <w:t>标准及</w:t>
      </w:r>
      <w:r>
        <w:rPr>
          <w:rFonts w:hint="eastAsia" w:ascii="宋体" w:hAnsi="宋体" w:eastAsia="宋体" w:cs="宋体"/>
          <w:color w:val="auto"/>
          <w:sz w:val="24"/>
          <w:szCs w:val="24"/>
          <w:highlight w:val="none"/>
          <w:lang w:val="en-US"/>
        </w:rPr>
        <w:t>方式为：〔（合同约定租赁</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lang w:val="en-US"/>
        </w:rPr>
        <w:t>-乙方实际</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期限）/合同</w:t>
      </w:r>
      <w:r>
        <w:rPr>
          <w:rFonts w:hint="eastAsia" w:ascii="宋体" w:hAnsi="宋体" w:eastAsia="宋体" w:cs="宋体"/>
          <w:color w:val="auto"/>
          <w:sz w:val="24"/>
          <w:szCs w:val="24"/>
          <w:highlight w:val="none"/>
          <w:lang w:val="en-US" w:eastAsia="zh-CN"/>
        </w:rPr>
        <w:t>约定租赁</w:t>
      </w:r>
      <w:r>
        <w:rPr>
          <w:rFonts w:hint="eastAsia" w:ascii="宋体" w:hAnsi="宋体" w:eastAsia="宋体" w:cs="宋体"/>
          <w:color w:val="auto"/>
          <w:sz w:val="24"/>
          <w:szCs w:val="24"/>
          <w:highlight w:val="none"/>
          <w:lang w:val="en-US"/>
        </w:rPr>
        <w:t>期限〕*合同约定</w:t>
      </w:r>
      <w:r>
        <w:rPr>
          <w:rFonts w:hint="eastAsia" w:ascii="宋体" w:hAnsi="宋体" w:eastAsia="宋体" w:cs="宋体"/>
          <w:color w:val="auto"/>
          <w:sz w:val="24"/>
          <w:szCs w:val="24"/>
          <w:highlight w:val="none"/>
        </w:rPr>
        <w:t>市场培育期</w:t>
      </w:r>
      <w:r>
        <w:rPr>
          <w:rFonts w:hint="eastAsia" w:ascii="宋体" w:hAnsi="宋体" w:eastAsia="宋体" w:cs="宋体"/>
          <w:color w:val="auto"/>
          <w:sz w:val="24"/>
          <w:szCs w:val="24"/>
          <w:highlight w:val="none"/>
          <w:lang w:val="en-US"/>
        </w:rPr>
        <w:t>*合同解除当月月租金=需补缴租金。</w:t>
      </w:r>
      <w:r>
        <w:rPr>
          <w:rFonts w:hint="eastAsia" w:eastAsia="宋体" w:cs="宋体"/>
          <w:b w:val="0"/>
          <w:bCs w:val="0"/>
          <w:color w:val="auto"/>
          <w:sz w:val="24"/>
          <w:szCs w:val="24"/>
          <w:highlight w:val="none"/>
          <w:lang w:val="en-US" w:eastAsia="zh-CN"/>
        </w:rPr>
        <w:t>注：</w:t>
      </w:r>
      <w:r>
        <w:rPr>
          <w:rFonts w:hint="eastAsia" w:eastAsia="宋体"/>
          <w:b w:val="0"/>
          <w:bCs w:val="0"/>
          <w:color w:val="auto"/>
          <w:highlight w:val="none"/>
          <w:lang w:val="en-US"/>
        </w:rPr>
        <w:t>如合同解除当月的月租金为市场培育期优惠租金的，合同解除当月的月租金按该优惠期后正常租金月份的月租金计算。</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pPr>
        <w:pStyle w:val="15"/>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.1.1 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r>
        <w:rPr>
          <w:rFonts w:hint="eastAsia" w:ascii="宋体" w:hAnsi="宋体" w:eastAsia="宋体" w:cs="宋体"/>
          <w:color w:val="auto"/>
          <w:sz w:val="24"/>
          <w:szCs w:val="24"/>
          <w:highlight w:val="none"/>
          <w:lang w:val="en-US" w:eastAsia="zh-CN"/>
        </w:rPr>
        <w:t xml:space="preserve">                </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1</w:t>
      </w:r>
      <w:r>
        <w:rPr>
          <w:rFonts w:hint="default" w:eastAsia="宋体" w:cs="宋体"/>
          <w:color w:val="auto"/>
          <w:sz w:val="24"/>
          <w:szCs w:val="24"/>
          <w:highlight w:val="none"/>
          <w:u w:val="single"/>
          <w:lang w:val="en-GB" w:eastAsia="zh-CN"/>
        </w:rPr>
        <w:t>0</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个月市场培育期，</w:t>
      </w:r>
      <w:r>
        <w:rPr>
          <w:rFonts w:hint="eastAsia" w:ascii="宋体" w:hAnsi="宋体" w:eastAsia="宋体" w:cs="宋体"/>
          <w:color w:val="auto"/>
          <w:sz w:val="24"/>
          <w:szCs w:val="24"/>
          <w:highlight w:val="none"/>
          <w:lang w:val="en-US" w:eastAsia="zh-CN"/>
        </w:rPr>
        <w:t>市场</w:t>
      </w:r>
      <w:r>
        <w:rPr>
          <w:rFonts w:hint="eastAsia" w:ascii="宋体" w:hAnsi="宋体" w:eastAsia="宋体" w:cs="宋体"/>
          <w:color w:val="auto"/>
          <w:sz w:val="24"/>
          <w:szCs w:val="24"/>
          <w:highlight w:val="none"/>
          <w:lang w:val="en-US"/>
        </w:rPr>
        <w:t>培育期租金为</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lang w:val="en-US"/>
        </w:rPr>
        <w:t>元/月。</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市场培育期后，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w:t>
      </w:r>
      <w:r>
        <w:rPr>
          <w:rFonts w:hint="eastAsia" w:ascii="宋体" w:hAnsi="宋体" w:eastAsia="宋体" w:cs="宋体"/>
          <w:b w:val="0"/>
          <w:bCs w:val="0"/>
          <w:color w:val="auto"/>
          <w:sz w:val="24"/>
          <w:szCs w:val="24"/>
          <w:highlight w:val="none"/>
          <w:lang w:val="en-US"/>
        </w:rPr>
        <w:t>第四年起每</w:t>
      </w:r>
      <w:r>
        <w:rPr>
          <w:rFonts w:hint="eastAsia" w:ascii="宋体" w:hAnsi="宋体" w:eastAsia="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lang w:val="en-US"/>
        </w:rPr>
        <w:t>年</w:t>
      </w:r>
      <w:r>
        <w:rPr>
          <w:rFonts w:hint="eastAsia" w:ascii="宋体" w:hAnsi="宋体" w:eastAsia="宋体" w:cs="宋体"/>
          <w:b w:val="0"/>
          <w:bCs w:val="0"/>
          <w:color w:val="auto"/>
          <w:sz w:val="24"/>
          <w:szCs w:val="24"/>
          <w:highlight w:val="none"/>
          <w:lang w:val="en-US" w:eastAsia="zh-CN"/>
        </w:rPr>
        <w:t>较</w:t>
      </w:r>
      <w:r>
        <w:rPr>
          <w:rFonts w:hint="eastAsia" w:ascii="宋体" w:hAnsi="宋体" w:eastAsia="宋体" w:cs="宋体"/>
          <w:b w:val="0"/>
          <w:bCs w:val="0"/>
          <w:color w:val="auto"/>
          <w:sz w:val="24"/>
          <w:szCs w:val="24"/>
          <w:highlight w:val="none"/>
          <w:lang w:val="en-US"/>
        </w:rPr>
        <w:t>上年递增</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rPr>
        <w:t>%（若免租期限超出递增起始节点的，则至免租期满之日后，月租金按照主合同对应时间节点的递增标准执行）</w:t>
      </w:r>
      <w:r>
        <w:rPr>
          <w:rFonts w:hint="eastAsia" w:ascii="宋体" w:hAnsi="宋体" w:eastAsia="宋体" w:cs="宋体"/>
          <w:color w:val="auto"/>
          <w:sz w:val="24"/>
          <w:szCs w:val="24"/>
          <w:highlight w:val="none"/>
          <w:lang w:val="en-US"/>
        </w:rPr>
        <w:t>具体如下：</w:t>
      </w:r>
    </w:p>
    <w:p>
      <w:pPr>
        <w:pStyle w:val="15"/>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5"/>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r>
        <w:rPr>
          <w:rFonts w:hint="eastAsia" w:ascii="宋体" w:hAnsi="宋体" w:eastAsia="宋体" w:cs="宋体"/>
          <w:color w:val="auto"/>
          <w:sz w:val="24"/>
          <w:szCs w:val="24"/>
          <w:highlight w:val="none"/>
          <w:u w:val="single"/>
          <w:lang w:val="en-US"/>
        </w:rPr>
        <w:t xml:space="preserve">      </w:t>
      </w:r>
    </w:p>
    <w:p>
      <w:pPr>
        <w:pStyle w:val="15"/>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5"/>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lang w:val="en-US"/>
        </w:rPr>
        <w:t>日前向甲方支付当月租金；</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5"/>
        <w:adjustRightInd w:val="0"/>
        <w:snapToGrid w:val="0"/>
        <w:spacing w:line="400" w:lineRule="exact"/>
        <w:ind w:firstLine="480"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厦门岩同建设发展有限公司</w:t>
      </w:r>
      <w:r>
        <w:rPr>
          <w:rFonts w:hint="eastAsia" w:eastAsia="宋体" w:cs="宋体"/>
          <w:color w:val="auto"/>
          <w:sz w:val="24"/>
          <w:szCs w:val="24"/>
          <w:highlight w:val="none"/>
          <w:u w:val="single"/>
          <w:lang w:val="en-US" w:eastAsia="zh-CN"/>
        </w:rPr>
        <w:t xml:space="preserve">                      </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35101 53800 10500 12578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5"/>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中国建设银行股份有限公司厦门湖里支行</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5"/>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lang w:val="en-US"/>
        </w:rPr>
        <w:t>日内，</w:t>
      </w:r>
      <w:r>
        <w:rPr>
          <w:rFonts w:hint="eastAsia" w:ascii="宋体" w:hAnsi="宋体" w:eastAsia="宋体" w:cs="宋体"/>
          <w:color w:val="FF0000"/>
          <w:sz w:val="24"/>
          <w:szCs w:val="24"/>
          <w:highlight w:val="none"/>
          <w:lang w:val="en-US"/>
        </w:rPr>
        <w:t>向甲方指定收款账户缴纳</w:t>
      </w:r>
      <w:r>
        <w:rPr>
          <w:rFonts w:hint="default" w:eastAsia="宋体" w:cs="宋体"/>
          <w:color w:val="FF0000"/>
          <w:sz w:val="24"/>
          <w:szCs w:val="24"/>
          <w:highlight w:val="none"/>
          <w:u w:val="single"/>
          <w:lang w:val="en-GB" w:eastAsia="zh-CN"/>
        </w:rPr>
        <w:t>600</w:t>
      </w:r>
      <w:r>
        <w:rPr>
          <w:rFonts w:hint="eastAsia" w:eastAsia="宋体" w:cs="宋体"/>
          <w:color w:val="FF0000"/>
          <w:sz w:val="24"/>
          <w:szCs w:val="24"/>
          <w:highlight w:val="none"/>
          <w:u w:val="single"/>
          <w:lang w:val="en-GB" w:eastAsia="zh-CN"/>
        </w:rPr>
        <w:t>万</w:t>
      </w:r>
      <w:r>
        <w:rPr>
          <w:rFonts w:hint="eastAsia" w:ascii="宋体" w:hAnsi="宋体" w:eastAsia="宋体" w:cs="宋体"/>
          <w:color w:val="FF0000"/>
          <w:sz w:val="24"/>
          <w:szCs w:val="24"/>
          <w:highlight w:val="none"/>
          <w:lang w:val="en-US"/>
        </w:rPr>
        <w:t>元</w:t>
      </w:r>
      <w:r>
        <w:rPr>
          <w:rFonts w:hint="eastAsia" w:eastAsia="宋体" w:cs="宋体"/>
          <w:color w:val="FF0000"/>
          <w:sz w:val="24"/>
          <w:szCs w:val="24"/>
          <w:highlight w:val="none"/>
          <w:lang w:val="en-US" w:eastAsia="zh-CN"/>
        </w:rPr>
        <w:t>作为</w:t>
      </w:r>
      <w:r>
        <w:rPr>
          <w:rFonts w:hint="eastAsia" w:ascii="宋体" w:hAnsi="宋体" w:eastAsia="宋体" w:cs="宋体"/>
          <w:color w:val="FF0000"/>
          <w:sz w:val="24"/>
          <w:szCs w:val="24"/>
          <w:highlight w:val="none"/>
          <w:lang w:val="en-US"/>
        </w:rPr>
        <w:t>履约保证金</w:t>
      </w:r>
      <w:r>
        <w:rPr>
          <w:rFonts w:hint="eastAsia" w:ascii="宋体" w:hAnsi="宋体" w:eastAsia="宋体" w:cs="宋体"/>
          <w:color w:val="FF0000"/>
          <w:sz w:val="24"/>
          <w:szCs w:val="24"/>
          <w:highlight w:val="none"/>
          <w:lang w:val="en-US" w:eastAsia="zh-CN"/>
        </w:rPr>
        <w:t>。</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履约保证金依下列规则退还：</w:t>
      </w:r>
    </w:p>
    <w:p>
      <w:pPr>
        <w:pStyle w:val="15"/>
        <w:adjustRightInd w:val="0"/>
        <w:snapToGrid w:val="0"/>
        <w:spacing w:line="400" w:lineRule="exact"/>
        <w:ind w:firstLine="480" w:firstLineChars="200"/>
        <w:rPr>
          <w:rFonts w:hint="eastAsia" w:ascii="宋体" w:hAnsi="宋体" w:eastAsia="宋体" w:cs="宋体"/>
          <w:color w:val="FF0000"/>
          <w:sz w:val="24"/>
          <w:szCs w:val="24"/>
          <w:highlight w:val="none"/>
          <w:lang w:val="en-US"/>
        </w:rPr>
      </w:pPr>
      <w:r>
        <w:rPr>
          <w:rFonts w:hint="eastAsia" w:ascii="宋体" w:hAnsi="宋体" w:eastAsia="宋体" w:cs="宋体"/>
          <w:color w:val="FF0000"/>
          <w:sz w:val="24"/>
          <w:szCs w:val="24"/>
          <w:highlight w:val="none"/>
          <w:lang w:val="en-US"/>
        </w:rPr>
        <w:t>（1）其中400万元退还规则如下：至_______年___月____日，若乙方未发生违约行为，则予以退还____________元；至_______年___月____日，若乙方未发生违约行为，则予以退还____________元；</w:t>
      </w:r>
    </w:p>
    <w:p>
      <w:pPr>
        <w:pStyle w:val="15"/>
        <w:adjustRightInd w:val="0"/>
        <w:snapToGrid w:val="0"/>
        <w:spacing w:line="400" w:lineRule="exact"/>
        <w:ind w:firstLine="480" w:firstLineChars="200"/>
        <w:rPr>
          <w:rFonts w:hint="eastAsia" w:ascii="宋体" w:hAnsi="宋体" w:eastAsia="宋体" w:cs="宋体"/>
          <w:color w:val="FF0000"/>
          <w:sz w:val="24"/>
          <w:szCs w:val="24"/>
          <w:highlight w:val="none"/>
          <w:lang w:val="en-US"/>
        </w:rPr>
      </w:pPr>
      <w:r>
        <w:rPr>
          <w:rFonts w:hint="eastAsia" w:ascii="宋体" w:hAnsi="宋体" w:eastAsia="宋体" w:cs="宋体"/>
          <w:color w:val="FF0000"/>
          <w:sz w:val="24"/>
          <w:szCs w:val="24"/>
          <w:highlight w:val="none"/>
          <w:lang w:val="en-US"/>
        </w:rPr>
        <w:t>（2）剩余200万元，若乙方在合同解除或终止时未发生违约行为，则全额退还。</w:t>
      </w:r>
    </w:p>
    <w:p>
      <w:pPr>
        <w:pStyle w:val="15"/>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5</w:t>
      </w:r>
      <w:r>
        <w:rPr>
          <w:rFonts w:hint="eastAsia" w:ascii="宋体" w:hAnsi="宋体" w:eastAsia="宋体" w:cs="宋体"/>
          <w:strike w:val="0"/>
          <w:color w:val="auto"/>
          <w:sz w:val="24"/>
          <w:szCs w:val="24"/>
          <w:highlight w:val="none"/>
          <w:u w:val="none"/>
          <w:lang w:val="en-US" w:eastAsia="zh-CN"/>
        </w:rPr>
        <w:t>日内补足履约保证金。</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eastAsia="宋体" w:cs="宋体"/>
          <w:color w:val="auto"/>
          <w:sz w:val="24"/>
          <w:szCs w:val="24"/>
          <w:highlight w:val="none"/>
          <w:u w:val="single"/>
          <w:lang w:val="en-US" w:eastAsia="zh-CN"/>
        </w:rPr>
        <w:t>25</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pPr>
        <w:pStyle w:val="15"/>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pStyle w:val="15"/>
        <w:adjustRightInd w:val="0"/>
        <w:snapToGrid w:val="0"/>
        <w:spacing w:line="400" w:lineRule="exact"/>
        <w:ind w:firstLine="480" w:firstLineChars="200"/>
        <w:rPr>
          <w:rFonts w:hint="eastAsia" w:eastAsia="宋体" w:cs="宋体"/>
          <w:strike w:val="0"/>
          <w:color w:val="auto"/>
          <w:sz w:val="24"/>
          <w:szCs w:val="24"/>
          <w:highlight w:val="none"/>
          <w:lang w:val="en-US" w:eastAsia="zh-CN"/>
        </w:rPr>
      </w:pPr>
      <w:r>
        <w:rPr>
          <w:rFonts w:hint="eastAsia" w:eastAsia="宋体" w:cs="宋体"/>
          <w:strike w:val="0"/>
          <w:color w:val="auto"/>
          <w:sz w:val="24"/>
          <w:szCs w:val="24"/>
          <w:highlight w:val="none"/>
          <w:lang w:val="en-US" w:eastAsia="zh-CN"/>
        </w:rPr>
        <w:t>6.4.1 租赁区域乙方按照《厦门市物业管理条例》要求对龙岩大厦提供物业管理服务。乙方不得向甲方岩同公司及工作人员收取包括停车费用在内的任何物业费用。</w:t>
      </w:r>
    </w:p>
    <w:p>
      <w:pPr>
        <w:pStyle w:val="15"/>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w:t>
      </w:r>
      <w:r>
        <w:rPr>
          <w:rFonts w:hint="eastAsia" w:eastAsia="宋体" w:cs="宋体"/>
          <w:color w:val="auto"/>
          <w:sz w:val="24"/>
          <w:szCs w:val="24"/>
          <w:highlight w:val="none"/>
          <w:lang w:val="en-US" w:eastAsia="zh-CN"/>
        </w:rPr>
        <w:t>如出现乙方放弃对租赁物提供物业管理服务，在甲方选聘物业公司情况下，</w:t>
      </w:r>
      <w:r>
        <w:rPr>
          <w:rFonts w:hint="eastAsia" w:ascii="宋体" w:hAnsi="宋体" w:eastAsia="宋体" w:cs="宋体"/>
          <w:color w:val="auto"/>
          <w:sz w:val="24"/>
          <w:szCs w:val="24"/>
          <w:highlight w:val="none"/>
          <w:lang w:val="en-US"/>
        </w:rPr>
        <w:t>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pPr>
        <w:pStyle w:val="15"/>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5"/>
        <w:spacing w:line="400" w:lineRule="exact"/>
        <w:ind w:left="4480" w:hanging="3840" w:hangingChars="16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pPr>
        <w:pStyle w:val="15"/>
        <w:adjustRightInd w:val="0"/>
        <w:snapToGrid w:val="0"/>
        <w:spacing w:line="400" w:lineRule="exact"/>
        <w:ind w:firstLine="482"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pPr>
        <w:pStyle w:val="15"/>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pPr>
        <w:pStyle w:val="15"/>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pPr>
        <w:pStyle w:val="15"/>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5"/>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pPr>
        <w:pStyle w:val="15"/>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5"/>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pPr>
        <w:pStyle w:val="15"/>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pPr>
        <w:pStyle w:val="15"/>
        <w:adjustRightInd w:val="0"/>
        <w:snapToGrid w:val="0"/>
        <w:spacing w:line="40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乙方在合同期内无违约行为，租赁期满后拟续租的，在同等条件下，乙方享有优先承租权。乙方在租赁期间有拖欠租金行为，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在合同期届满时，乙方按照甲方要求结清所有费用的，经甲方</w:t>
      </w:r>
      <w:r>
        <w:rPr>
          <w:rFonts w:hint="eastAsia" w:eastAsia="宋体" w:cs="宋体"/>
          <w:b/>
          <w:bCs/>
          <w:color w:val="auto"/>
          <w:sz w:val="24"/>
          <w:szCs w:val="24"/>
          <w:highlight w:val="none"/>
          <w:u w:val="none"/>
          <w:lang w:val="en-US" w:eastAsia="zh-CN"/>
        </w:rPr>
        <w:t>书面</w:t>
      </w:r>
      <w:r>
        <w:rPr>
          <w:rFonts w:hint="eastAsia" w:ascii="宋体" w:hAnsi="宋体" w:eastAsia="宋体" w:cs="宋体"/>
          <w:b/>
          <w:bCs/>
          <w:color w:val="auto"/>
          <w:sz w:val="24"/>
          <w:szCs w:val="24"/>
          <w:highlight w:val="none"/>
          <w:u w:val="none"/>
          <w:lang w:val="en-US"/>
        </w:rPr>
        <w:t>同意可保留乙方的优先承租权。</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pPr>
        <w:pStyle w:val="15"/>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pPr>
        <w:pStyle w:val="15"/>
        <w:adjustRightInd w:val="0"/>
        <w:snapToGrid w:val="0"/>
        <w:spacing w:line="400" w:lineRule="exact"/>
        <w:ind w:firstLine="480"/>
        <w:rPr>
          <w:rFonts w:hint="eastAsia" w:eastAsia="宋体" w:cs="宋体"/>
          <w:b w:val="0"/>
          <w:bCs w:val="0"/>
          <w:color w:val="FF0000"/>
          <w:sz w:val="24"/>
          <w:szCs w:val="24"/>
          <w:highlight w:val="none"/>
          <w:lang w:val="en-US" w:eastAsia="zh-CN"/>
        </w:rPr>
      </w:pPr>
      <w:r>
        <w:rPr>
          <w:rFonts w:hint="eastAsia" w:eastAsia="宋体" w:cs="宋体"/>
          <w:b w:val="0"/>
          <w:bCs w:val="0"/>
          <w:color w:val="FF0000"/>
          <w:sz w:val="24"/>
          <w:szCs w:val="24"/>
          <w:highlight w:val="none"/>
          <w:lang w:val="en-US" w:eastAsia="zh-CN"/>
        </w:rPr>
        <w:t>9.1 乙方租赁区域的外观部分装修设计风格应与公共区域整体装修风格保持一致，租赁物的装饰装修（含重新装修）设计方案、施工图必须在装修进场前15日报甲方及物业管理单位审定；属于政府审批事项的，须向政府有关职能部门报批同意后方可施工。</w:t>
      </w:r>
    </w:p>
    <w:p>
      <w:pPr>
        <w:pStyle w:val="15"/>
        <w:adjustRightInd w:val="0"/>
        <w:snapToGrid w:val="0"/>
        <w:spacing w:line="400" w:lineRule="exact"/>
        <w:ind w:firstLine="480"/>
        <w:rPr>
          <w:rFonts w:hint="eastAsia" w:eastAsia="宋体" w:cs="宋体"/>
          <w:b w:val="0"/>
          <w:bCs w:val="0"/>
          <w:color w:val="FF0000"/>
          <w:sz w:val="24"/>
          <w:szCs w:val="24"/>
          <w:highlight w:val="none"/>
          <w:lang w:val="en-US" w:eastAsia="zh-CN"/>
        </w:rPr>
      </w:pPr>
      <w:r>
        <w:rPr>
          <w:rFonts w:hint="eastAsia" w:eastAsia="宋体" w:cs="宋体"/>
          <w:b w:val="0"/>
          <w:bCs w:val="0"/>
          <w:color w:val="FF0000"/>
          <w:sz w:val="24"/>
          <w:szCs w:val="24"/>
          <w:highlight w:val="none"/>
          <w:lang w:val="en-US" w:eastAsia="zh-CN"/>
        </w:rPr>
        <w:t xml:space="preserve">9.2 乙方竞租前已事先查看了解招租房产的现状，知悉租赁标的物数量、品质、面积及产权性质等状况。乙方自行负责消防报审、施工许可报审等经营所需的执照或相关证件，如未获得消防审验影响乙方经营的，由乙方自行承担损失且乙方不得向甲方提出减免租金等任何补偿要求，乙方应于正式入驻使用（或对外营业）前，向甲方提供消防过审材料备案。 </w:t>
      </w:r>
    </w:p>
    <w:p>
      <w:pPr>
        <w:pStyle w:val="15"/>
        <w:adjustRightInd w:val="0"/>
        <w:snapToGrid w:val="0"/>
        <w:spacing w:line="400" w:lineRule="exact"/>
        <w:ind w:firstLine="480"/>
        <w:rPr>
          <w:rFonts w:hint="eastAsia" w:eastAsia="宋体" w:cs="宋体"/>
          <w:b w:val="0"/>
          <w:bCs w:val="0"/>
          <w:color w:val="FF0000"/>
          <w:sz w:val="24"/>
          <w:szCs w:val="24"/>
          <w:highlight w:val="none"/>
          <w:lang w:val="en-US" w:eastAsia="zh-CN"/>
        </w:rPr>
      </w:pPr>
      <w:r>
        <w:rPr>
          <w:rFonts w:hint="eastAsia" w:eastAsia="宋体" w:cs="宋体"/>
          <w:b w:val="0"/>
          <w:bCs w:val="0"/>
          <w:color w:val="FF0000"/>
          <w:sz w:val="24"/>
          <w:szCs w:val="24"/>
          <w:highlight w:val="none"/>
          <w:lang w:val="en-US" w:eastAsia="zh-CN"/>
        </w:rPr>
        <w:t>9.3 乙方装修设计和施工应当遵守国家法律法规、相关技术标准、规范要求以及相关城市管理的规定，不得影响市容市貌和对租赁物以外的其他业主构成伤害。</w:t>
      </w:r>
    </w:p>
    <w:p>
      <w:pPr>
        <w:pStyle w:val="15"/>
        <w:adjustRightInd w:val="0"/>
        <w:snapToGrid w:val="0"/>
        <w:spacing w:line="400" w:lineRule="exact"/>
        <w:ind w:firstLine="480"/>
        <w:rPr>
          <w:rFonts w:hint="eastAsia" w:eastAsia="宋体" w:cs="宋体"/>
          <w:b w:val="0"/>
          <w:bCs w:val="0"/>
          <w:color w:val="FF0000"/>
          <w:sz w:val="24"/>
          <w:szCs w:val="24"/>
          <w:highlight w:val="none"/>
          <w:lang w:val="en-US" w:eastAsia="zh-CN"/>
        </w:rPr>
      </w:pPr>
      <w:r>
        <w:rPr>
          <w:rFonts w:hint="eastAsia" w:eastAsia="宋体" w:cs="宋体"/>
          <w:b w:val="0"/>
          <w:bCs w:val="0"/>
          <w:color w:val="FF0000"/>
          <w:sz w:val="24"/>
          <w:szCs w:val="24"/>
          <w:highlight w:val="none"/>
          <w:lang w:val="en-US" w:eastAsia="zh-CN"/>
        </w:rPr>
        <w:t>9.4 乙方对租赁物进行装修时，不得破坏租赁物的主体结构，不得对租赁物造成结构上的危险和其他隐患；乙方因装修需要拆除室内墙体或改变整体布局的，应当提前15日将装修图纸提交给甲方审定。</w:t>
      </w:r>
    </w:p>
    <w:p>
      <w:pPr>
        <w:pStyle w:val="15"/>
        <w:adjustRightInd w:val="0"/>
        <w:snapToGrid w:val="0"/>
        <w:spacing w:line="400" w:lineRule="exact"/>
        <w:ind w:firstLine="480"/>
        <w:rPr>
          <w:rFonts w:hint="eastAsia" w:eastAsia="宋体" w:cs="宋体"/>
          <w:b w:val="0"/>
          <w:bCs w:val="0"/>
          <w:color w:val="FF0000"/>
          <w:sz w:val="24"/>
          <w:szCs w:val="24"/>
          <w:highlight w:val="none"/>
          <w:lang w:val="en-US" w:eastAsia="zh-CN"/>
        </w:rPr>
      </w:pPr>
      <w:r>
        <w:rPr>
          <w:rFonts w:hint="eastAsia" w:eastAsia="宋体" w:cs="宋体"/>
          <w:b w:val="0"/>
          <w:bCs w:val="0"/>
          <w:color w:val="FF0000"/>
          <w:sz w:val="24"/>
          <w:szCs w:val="24"/>
          <w:highlight w:val="none"/>
          <w:lang w:val="en-US" w:eastAsia="zh-CN"/>
        </w:rPr>
        <w:t>9.5 除经甲方同意的装饰装修或更改部分项目之外，乙方不得对现有设施设备进行任何安装、改装。否则甲方有权要求乙方恢复原状，并赔偿因此给甲方带来的损失。</w:t>
      </w:r>
    </w:p>
    <w:p>
      <w:pPr>
        <w:pStyle w:val="15"/>
        <w:adjustRightInd w:val="0"/>
        <w:snapToGrid w:val="0"/>
        <w:spacing w:line="400" w:lineRule="exact"/>
        <w:ind w:firstLine="480"/>
        <w:rPr>
          <w:rFonts w:hint="eastAsia" w:eastAsia="宋体" w:cs="宋体"/>
          <w:b w:val="0"/>
          <w:bCs w:val="0"/>
          <w:color w:val="FF0000"/>
          <w:sz w:val="24"/>
          <w:szCs w:val="24"/>
          <w:highlight w:val="none"/>
          <w:lang w:val="en-US" w:eastAsia="zh-CN"/>
        </w:rPr>
      </w:pPr>
      <w:r>
        <w:rPr>
          <w:rFonts w:hint="eastAsia" w:eastAsia="宋体" w:cs="宋体"/>
          <w:b w:val="0"/>
          <w:bCs w:val="0"/>
          <w:color w:val="FF0000"/>
          <w:sz w:val="24"/>
          <w:szCs w:val="24"/>
          <w:highlight w:val="none"/>
          <w:lang w:val="en-US" w:eastAsia="zh-CN"/>
        </w:rPr>
        <w:t>9.6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5"/>
        <w:adjustRightInd w:val="0"/>
        <w:snapToGrid w:val="0"/>
        <w:spacing w:line="400" w:lineRule="exact"/>
        <w:ind w:firstLine="480"/>
        <w:rPr>
          <w:rFonts w:hint="eastAsia" w:eastAsia="宋体" w:cs="宋体"/>
          <w:b w:val="0"/>
          <w:bCs w:val="0"/>
          <w:color w:val="FF0000"/>
          <w:sz w:val="24"/>
          <w:szCs w:val="24"/>
          <w:highlight w:val="none"/>
          <w:lang w:val="en-US" w:eastAsia="zh-CN"/>
        </w:rPr>
      </w:pPr>
      <w:r>
        <w:rPr>
          <w:rFonts w:hint="eastAsia" w:eastAsia="宋体" w:cs="宋体"/>
          <w:b w:val="0"/>
          <w:bCs w:val="0"/>
          <w:color w:val="FF0000"/>
          <w:sz w:val="24"/>
          <w:szCs w:val="24"/>
          <w:highlight w:val="none"/>
          <w:lang w:val="en-US" w:eastAsia="zh-CN"/>
        </w:rPr>
        <w:t>9.7 装饰装修施工过程中产生的建筑垃圾由乙方清运。工程全部完毕后，依法需要报请验收的，乙方须报请甲方及其他职权机关（如：消防、物业服务单位等）验收合格后方可投入使用。</w:t>
      </w:r>
    </w:p>
    <w:p>
      <w:pPr>
        <w:pStyle w:val="15"/>
        <w:adjustRightInd w:val="0"/>
        <w:snapToGrid w:val="0"/>
        <w:spacing w:line="400" w:lineRule="exact"/>
        <w:ind w:firstLine="480"/>
        <w:rPr>
          <w:rFonts w:hint="eastAsia" w:eastAsia="宋体" w:cs="宋体"/>
          <w:b w:val="0"/>
          <w:bCs w:val="0"/>
          <w:color w:val="FF0000"/>
          <w:sz w:val="24"/>
          <w:szCs w:val="24"/>
          <w:highlight w:val="none"/>
          <w:lang w:val="en-US" w:eastAsia="zh-CN"/>
        </w:rPr>
      </w:pPr>
      <w:r>
        <w:rPr>
          <w:rFonts w:hint="eastAsia" w:eastAsia="宋体" w:cs="宋体"/>
          <w:b w:val="0"/>
          <w:bCs w:val="0"/>
          <w:color w:val="FF0000"/>
          <w:sz w:val="24"/>
          <w:szCs w:val="24"/>
          <w:highlight w:val="none"/>
          <w:lang w:val="en-US" w:eastAsia="zh-CN"/>
        </w:rPr>
        <w:t>9.8 乙方负有对租赁物及其附属设施（含室内及通道部分的消防等设施）使用性损坏的维修义务，当出现需维修时（含第三人的原因导致损坏），乙方必须及时修复，并承担由此发生的维修费用。</w:t>
      </w:r>
    </w:p>
    <w:p>
      <w:pPr>
        <w:pStyle w:val="15"/>
        <w:adjustRightInd w:val="0"/>
        <w:snapToGrid w:val="0"/>
        <w:spacing w:line="400" w:lineRule="exact"/>
        <w:ind w:firstLine="480"/>
        <w:rPr>
          <w:rFonts w:hint="eastAsia" w:ascii="宋体" w:hAnsi="宋体" w:eastAsia="宋体" w:cs="宋体"/>
          <w:color w:val="auto"/>
          <w:sz w:val="24"/>
          <w:szCs w:val="24"/>
          <w:highlight w:val="none"/>
          <w:lang w:val="en-US" w:eastAsia="zh-CN"/>
        </w:rPr>
      </w:pPr>
      <w:r>
        <w:rPr>
          <w:rFonts w:hint="eastAsia" w:eastAsia="宋体" w:cs="宋体"/>
          <w:b w:val="0"/>
          <w:bCs w:val="0"/>
          <w:color w:val="FF0000"/>
          <w:sz w:val="24"/>
          <w:szCs w:val="24"/>
          <w:highlight w:val="none"/>
          <w:lang w:val="en-US" w:eastAsia="zh-CN"/>
        </w:rPr>
        <w:t>9.9 甲方负责因自然老化所造成的房屋结构性损坏、隐蔽工程损坏的维修，维修费用由甲方承担。</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pPr>
        <w:pStyle w:val="15"/>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5"/>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5"/>
        <w:adjustRightInd w:val="0"/>
        <w:snapToGrid w:val="0"/>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5"/>
        <w:adjustRightInd w:val="0"/>
        <w:snapToGrid w:val="0"/>
        <w:spacing w:line="400" w:lineRule="exact"/>
        <w:ind w:firstLine="480" w:firstLineChars="200"/>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r>
        <w:rPr>
          <w:rFonts w:hint="eastAsia" w:ascii="宋体" w:hAnsi="宋体" w:eastAsia="宋体" w:cs="宋体"/>
          <w:b w:val="0"/>
          <w:bCs w:val="0"/>
          <w:color w:val="FF0000"/>
          <w:sz w:val="24"/>
          <w:szCs w:val="24"/>
          <w:highlight w:val="none"/>
          <w:lang w:val="en-US" w:eastAsia="zh-CN"/>
        </w:rPr>
        <w:t>。</w:t>
      </w:r>
    </w:p>
    <w:p>
      <w:pPr>
        <w:pStyle w:val="15"/>
        <w:adjustRightInd w:val="0"/>
        <w:snapToGrid w:val="0"/>
        <w:spacing w:line="40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5"/>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pPr>
        <w:pStyle w:val="15"/>
        <w:adjustRightInd w:val="0"/>
        <w:snapToGrid w:val="0"/>
        <w:spacing w:line="40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5"/>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40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auto"/>
          <w:sz w:val="24"/>
          <w:szCs w:val="24"/>
          <w:highlight w:val="none"/>
          <w:u w:val="none"/>
          <w:lang w:val="en-US" w:eastAsia="zh-CN"/>
        </w:rPr>
        <w:t>元向甲方支付房屋占用费</w:t>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实际</w:t>
      </w:r>
      <w:r>
        <w:rPr>
          <w:rFonts w:hint="eastAsia" w:ascii="宋体" w:hAnsi="宋体" w:eastAsia="宋体" w:cs="宋体"/>
          <w:color w:val="auto"/>
          <w:sz w:val="24"/>
          <w:szCs w:val="24"/>
          <w:highlight w:val="none"/>
        </w:rPr>
        <w:t>租赁期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未达到最短租期要求的，要求乙方按照合同</w:t>
      </w:r>
      <w:r>
        <w:rPr>
          <w:rFonts w:hint="eastAsia" w:ascii="宋体" w:hAnsi="宋体" w:eastAsia="宋体" w:cs="宋体"/>
          <w:color w:val="auto"/>
          <w:sz w:val="24"/>
          <w:szCs w:val="24"/>
          <w:highlight w:val="none"/>
          <w:lang w:val="en-US" w:eastAsia="zh-CN"/>
        </w:rPr>
        <w:t>5.4.2</w:t>
      </w:r>
      <w:r>
        <w:rPr>
          <w:rFonts w:hint="eastAsia" w:ascii="宋体" w:hAnsi="宋体" w:eastAsia="宋体" w:cs="宋体"/>
          <w:color w:val="auto"/>
          <w:sz w:val="24"/>
          <w:szCs w:val="24"/>
          <w:highlight w:val="none"/>
        </w:rPr>
        <w:t>最短</w:t>
      </w:r>
      <w:r>
        <w:rPr>
          <w:rFonts w:hint="eastAsia" w:ascii="宋体" w:hAnsi="宋体" w:eastAsia="宋体" w:cs="宋体"/>
          <w:color w:val="auto"/>
          <w:sz w:val="24"/>
          <w:szCs w:val="24"/>
          <w:highlight w:val="none"/>
          <w:lang w:val="en-US" w:eastAsia="zh-CN"/>
        </w:rPr>
        <w:t>租赁期限</w:t>
      </w:r>
      <w:r>
        <w:rPr>
          <w:rFonts w:hint="eastAsia" w:ascii="宋体" w:hAnsi="宋体" w:eastAsia="宋体" w:cs="宋体"/>
          <w:color w:val="auto"/>
          <w:sz w:val="24"/>
          <w:szCs w:val="24"/>
          <w:highlight w:val="none"/>
        </w:rPr>
        <w:t>限制补</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rPr>
        <w:t>市场培育期租金；③要求乙方</w:t>
      </w:r>
      <w:r>
        <w:rPr>
          <w:rFonts w:hint="eastAsia" w:ascii="宋体" w:hAnsi="宋体" w:eastAsia="宋体" w:cs="宋体"/>
          <w:color w:val="auto"/>
          <w:sz w:val="24"/>
          <w:szCs w:val="24"/>
          <w:highlight w:val="none"/>
          <w:lang w:val="en-US" w:eastAsia="zh-CN"/>
        </w:rPr>
        <w:t>承担违约金：以当月租金金额（如遇市场培育期则顺延至下个月）为基数向甲方支付</w:t>
      </w:r>
      <w:r>
        <w:rPr>
          <w:rFonts w:hint="eastAsia" w:ascii="宋体" w:hAnsi="宋体" w:eastAsia="宋体" w:cs="宋体"/>
          <w:color w:val="auto"/>
          <w:sz w:val="24"/>
          <w:szCs w:val="24"/>
          <w:highlight w:val="none"/>
          <w:u w:val="single"/>
          <w:lang w:val="en-US" w:eastAsia="zh-CN"/>
        </w:rPr>
        <w:t xml:space="preserve">    倍租金</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赔偿甲方</w:t>
      </w:r>
      <w:r>
        <w:rPr>
          <w:rFonts w:hint="eastAsia" w:ascii="宋体" w:hAnsi="宋体" w:eastAsia="宋体" w:cs="宋体"/>
          <w:color w:val="auto"/>
          <w:sz w:val="24"/>
          <w:szCs w:val="24"/>
          <w:highlight w:val="none"/>
          <w:lang w:val="en-US" w:eastAsia="zh-CN"/>
        </w:rPr>
        <w:t>因履行</w:t>
      </w:r>
      <w:r>
        <w:rPr>
          <w:rFonts w:hint="eastAsia" w:ascii="宋体" w:hAnsi="宋体" w:eastAsia="宋体" w:cs="宋体"/>
          <w:color w:val="auto"/>
          <w:sz w:val="24"/>
          <w:szCs w:val="24"/>
          <w:highlight w:val="none"/>
        </w:rPr>
        <w:t>重新招租</w:t>
      </w:r>
      <w:r>
        <w:rPr>
          <w:rFonts w:hint="eastAsia" w:ascii="宋体" w:hAnsi="宋体" w:eastAsia="宋体" w:cs="宋体"/>
          <w:color w:val="auto"/>
          <w:sz w:val="24"/>
          <w:szCs w:val="24"/>
          <w:highlight w:val="none"/>
          <w:lang w:val="en-US" w:eastAsia="zh-CN"/>
        </w:rPr>
        <w:t>期间的租赁物闲置</w:t>
      </w:r>
      <w:r>
        <w:rPr>
          <w:rFonts w:hint="eastAsia" w:ascii="宋体" w:hAnsi="宋体" w:eastAsia="宋体" w:cs="宋体"/>
          <w:color w:val="auto"/>
          <w:sz w:val="24"/>
          <w:szCs w:val="24"/>
          <w:highlight w:val="none"/>
        </w:rPr>
        <w:t>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40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5"/>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pPr>
        <w:pStyle w:val="15"/>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pPr>
        <w:spacing w:line="40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申请解除合同的：①乙方已缴清租金、物业费、水电费等所有费用；②租赁物装饰装修的可拆分物品归乙方所有，不可拆分的附着物等归甲方所有；③乙方所享受的市场培育期租金优惠，应按照合同5.4.2最短租期的约定补交市场培育期租金；④以当月租金金额（如遇市场培育期则顺延至下个月）为基数向甲方支付</w:t>
      </w:r>
      <w:r>
        <w:rPr>
          <w:rFonts w:hint="eastAsia" w:ascii="宋体" w:hAnsi="宋体" w:eastAsia="宋体" w:cs="宋体"/>
          <w:color w:val="auto"/>
          <w:sz w:val="24"/>
          <w:szCs w:val="24"/>
          <w:highlight w:val="none"/>
          <w:u w:val="single"/>
          <w:lang w:val="en-US" w:eastAsia="zh-CN"/>
        </w:rPr>
        <w:t>一个月</w:t>
      </w:r>
      <w:r>
        <w:rPr>
          <w:rFonts w:hint="eastAsia" w:ascii="宋体" w:hAnsi="宋体" w:eastAsia="宋体" w:cs="宋体"/>
          <w:color w:val="auto"/>
          <w:sz w:val="24"/>
          <w:szCs w:val="24"/>
          <w:highlight w:val="none"/>
          <w:lang w:val="en-US" w:eastAsia="zh-CN"/>
        </w:rPr>
        <w:t>租金，补偿甲方资产闲置损失、重新招租等损失。</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第十</w:t>
      </w:r>
      <w:r>
        <w:rPr>
          <w:rFonts w:hint="eastAsia"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eastAsia="zh-CN" w:bidi="ar-SA"/>
        </w:rPr>
        <w:t>条</w:t>
      </w:r>
      <w:r>
        <w:rPr>
          <w:rFonts w:hint="eastAsia" w:eastAsia="宋体" w:cs="宋体"/>
          <w:b/>
          <w:bCs/>
          <w:color w:val="auto"/>
          <w:sz w:val="24"/>
          <w:szCs w:val="24"/>
          <w:highlight w:val="none"/>
          <w:lang w:val="en-US" w:eastAsia="zh-CN" w:bidi="ar-SA"/>
        </w:rPr>
        <w:t xml:space="preserve">  </w:t>
      </w:r>
      <w:r>
        <w:rPr>
          <w:rFonts w:hint="eastAsia" w:ascii="宋体" w:hAnsi="宋体" w:eastAsia="宋体" w:cs="宋体"/>
          <w:b/>
          <w:bCs/>
          <w:color w:val="auto"/>
          <w:sz w:val="24"/>
          <w:szCs w:val="24"/>
          <w:highlight w:val="none"/>
          <w:lang w:val="en-US" w:bidi="ar-SA"/>
        </w:rPr>
        <w:t>租赁标的物</w:t>
      </w:r>
      <w:r>
        <w:rPr>
          <w:rFonts w:hint="eastAsia" w:eastAsia="宋体" w:cs="宋体"/>
          <w:b/>
          <w:bCs/>
          <w:color w:val="auto"/>
          <w:sz w:val="24"/>
          <w:szCs w:val="24"/>
          <w:highlight w:val="none"/>
          <w:lang w:val="en-US" w:eastAsia="zh-CN" w:bidi="ar-SA"/>
        </w:rPr>
        <w:t>的现状及</w:t>
      </w:r>
      <w:r>
        <w:rPr>
          <w:rFonts w:hint="eastAsia" w:ascii="宋体" w:hAnsi="宋体" w:eastAsia="宋体" w:cs="宋体"/>
          <w:b/>
          <w:bCs/>
          <w:color w:val="auto"/>
          <w:sz w:val="24"/>
          <w:szCs w:val="24"/>
          <w:highlight w:val="none"/>
          <w:lang w:val="en-US" w:bidi="ar-SA"/>
        </w:rPr>
        <w:t>移交</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1.</w:t>
      </w:r>
      <w:r>
        <w:rPr>
          <w:rFonts w:hint="eastAsia" w:eastAsia="宋体" w:cs="宋体"/>
          <w:color w:val="FF0000"/>
          <w:sz w:val="24"/>
          <w:szCs w:val="24"/>
          <w:highlight w:val="none"/>
          <w:lang w:val="en-US" w:eastAsia="zh-CN"/>
        </w:rPr>
        <w:t>甲</w:t>
      </w:r>
      <w:r>
        <w:rPr>
          <w:rFonts w:hint="eastAsia" w:ascii="宋体" w:hAnsi="宋体" w:eastAsia="宋体" w:cs="宋体"/>
          <w:color w:val="FF0000"/>
          <w:sz w:val="24"/>
          <w:szCs w:val="24"/>
          <w:highlight w:val="none"/>
          <w:lang w:val="en-US"/>
        </w:rPr>
        <w:t>方按标的物现状交付</w:t>
      </w:r>
      <w:r>
        <w:rPr>
          <w:rFonts w:hint="eastAsia" w:eastAsia="宋体" w:cs="宋体"/>
          <w:color w:val="FF0000"/>
          <w:sz w:val="24"/>
          <w:szCs w:val="24"/>
          <w:highlight w:val="none"/>
          <w:lang w:val="en-US" w:eastAsia="zh-CN"/>
        </w:rPr>
        <w:t>乙</w:t>
      </w:r>
      <w:r>
        <w:rPr>
          <w:rFonts w:hint="eastAsia" w:ascii="宋体" w:hAnsi="宋体" w:eastAsia="宋体" w:cs="宋体"/>
          <w:color w:val="FF0000"/>
          <w:sz w:val="24"/>
          <w:szCs w:val="24"/>
          <w:highlight w:val="none"/>
          <w:lang w:val="en-US" w:eastAsia="zh-CN"/>
        </w:rPr>
        <w:t>方。</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1）现有不可移动部分（主要指门、窗及附属玻璃、地板装修、墙面及吊顶装修、水电照明、消防设施、改造后的墙体、热水系统、空调系统、电梯等）若承租方需进行重新改造的，需征得出租方同意，且在合同到期或终止后均归需按届时现状无偿移交给</w:t>
      </w:r>
      <w:r>
        <w:rPr>
          <w:rFonts w:hint="eastAsia" w:eastAsia="宋体" w:cs="宋体"/>
          <w:color w:val="FF0000"/>
          <w:sz w:val="24"/>
          <w:szCs w:val="24"/>
          <w:highlight w:val="none"/>
          <w:lang w:val="en-US" w:eastAsia="zh-CN"/>
        </w:rPr>
        <w:t>甲</w:t>
      </w:r>
      <w:r>
        <w:rPr>
          <w:rFonts w:hint="eastAsia" w:ascii="宋体" w:hAnsi="宋体" w:eastAsia="宋体" w:cs="宋体"/>
          <w:color w:val="FF0000"/>
          <w:sz w:val="24"/>
          <w:szCs w:val="24"/>
          <w:highlight w:val="none"/>
          <w:lang w:val="en-US" w:eastAsia="zh-CN"/>
        </w:rPr>
        <w:t>方。</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（2）现有可移动物品（可移动物品清单），在合同期间归承租方使用，租赁期间由承租方负责维修或更换。除易耗品外的可移动物品，在合同解除或终止后应移还岩同公司。</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rPr>
      </w:pPr>
      <w:r>
        <w:rPr>
          <w:rFonts w:hint="eastAsia" w:ascii="宋体" w:hAnsi="宋体" w:eastAsia="宋体" w:cs="宋体"/>
          <w:color w:val="FF0000"/>
          <w:sz w:val="24"/>
          <w:szCs w:val="24"/>
          <w:highlight w:val="none"/>
          <w:lang w:val="en-US" w:eastAsia="zh-CN"/>
        </w:rPr>
        <w:t>（3）超出产权证范围的房产</w:t>
      </w:r>
      <w:r>
        <w:rPr>
          <w:rFonts w:hint="eastAsia" w:ascii="宋体" w:hAnsi="宋体" w:eastAsia="宋体" w:cs="宋体"/>
          <w:color w:val="FF0000"/>
          <w:sz w:val="24"/>
          <w:szCs w:val="24"/>
          <w:highlight w:val="none"/>
          <w:lang w:val="en-US"/>
        </w:rPr>
        <w:t>不属移交范围，若城市管理等部门要求对搭建部分进</w:t>
      </w:r>
      <w:r>
        <w:rPr>
          <w:rFonts w:hint="eastAsia" w:ascii="宋体" w:hAnsi="宋体" w:eastAsia="宋体" w:cs="宋体"/>
          <w:color w:val="FF0000"/>
          <w:sz w:val="24"/>
          <w:szCs w:val="24"/>
          <w:highlight w:val="none"/>
          <w:lang w:val="en-US" w:eastAsia="zh-CN"/>
        </w:rPr>
        <w:t>行</w:t>
      </w:r>
      <w:r>
        <w:rPr>
          <w:rFonts w:hint="eastAsia" w:ascii="宋体" w:hAnsi="宋体" w:eastAsia="宋体" w:cs="宋体"/>
          <w:color w:val="FF0000"/>
          <w:sz w:val="24"/>
          <w:szCs w:val="24"/>
          <w:highlight w:val="none"/>
          <w:lang w:val="en-US"/>
        </w:rPr>
        <w:t>拆除的，</w:t>
      </w:r>
      <w:r>
        <w:rPr>
          <w:rFonts w:hint="eastAsia" w:eastAsia="宋体" w:cs="宋体"/>
          <w:color w:val="FF0000"/>
          <w:sz w:val="24"/>
          <w:szCs w:val="24"/>
          <w:highlight w:val="none"/>
          <w:lang w:val="en-US" w:eastAsia="zh-CN"/>
        </w:rPr>
        <w:t>乙</w:t>
      </w:r>
      <w:r>
        <w:rPr>
          <w:rFonts w:hint="eastAsia" w:ascii="宋体" w:hAnsi="宋体" w:eastAsia="宋体" w:cs="宋体"/>
          <w:color w:val="FF0000"/>
          <w:sz w:val="24"/>
          <w:szCs w:val="24"/>
          <w:highlight w:val="none"/>
          <w:lang w:val="en-US" w:eastAsia="zh-CN"/>
        </w:rPr>
        <w:t>方</w:t>
      </w:r>
      <w:r>
        <w:rPr>
          <w:rFonts w:hint="eastAsia" w:ascii="宋体" w:hAnsi="宋体" w:eastAsia="宋体" w:cs="宋体"/>
          <w:color w:val="FF0000"/>
          <w:sz w:val="24"/>
          <w:szCs w:val="24"/>
          <w:highlight w:val="none"/>
          <w:lang w:val="en-US"/>
        </w:rPr>
        <w:t>应予以拆除，由此造成的损失及后果由</w:t>
      </w:r>
      <w:r>
        <w:rPr>
          <w:rFonts w:hint="eastAsia" w:eastAsia="宋体" w:cs="宋体"/>
          <w:color w:val="FF0000"/>
          <w:sz w:val="24"/>
          <w:szCs w:val="24"/>
          <w:highlight w:val="none"/>
          <w:lang w:val="en-US" w:eastAsia="zh-CN"/>
        </w:rPr>
        <w:t>乙</w:t>
      </w:r>
      <w:r>
        <w:rPr>
          <w:rFonts w:hint="eastAsia" w:ascii="宋体" w:hAnsi="宋体" w:eastAsia="宋体" w:cs="宋体"/>
          <w:color w:val="FF0000"/>
          <w:sz w:val="24"/>
          <w:szCs w:val="24"/>
          <w:highlight w:val="none"/>
          <w:lang w:val="en-US" w:eastAsia="zh-CN"/>
        </w:rPr>
        <w:t>方</w:t>
      </w:r>
      <w:r>
        <w:rPr>
          <w:rFonts w:hint="eastAsia" w:ascii="宋体" w:hAnsi="宋体" w:eastAsia="宋体" w:cs="宋体"/>
          <w:color w:val="FF0000"/>
          <w:sz w:val="24"/>
          <w:szCs w:val="24"/>
          <w:highlight w:val="none"/>
          <w:lang w:val="en-US"/>
        </w:rPr>
        <w:t>自行承担。</w:t>
      </w:r>
    </w:p>
    <w:p>
      <w:pPr>
        <w:pStyle w:val="15"/>
        <w:adjustRightIn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2.设施设备及其他状况：</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（1）消控室、监控室：消控室、监控存在部分故障，需维修；</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（2）消防系统：消防泵、消防柜、配电柜老旧；消防管道及稳压泵房多处损坏，需部分维修、油漆、增加标识；若</w:t>
      </w:r>
      <w:r>
        <w:rPr>
          <w:rFonts w:hint="eastAsia" w:eastAsia="宋体" w:cs="宋体"/>
          <w:color w:val="FF0000"/>
          <w:sz w:val="24"/>
          <w:szCs w:val="24"/>
          <w:highlight w:val="none"/>
          <w:lang w:val="en-US" w:eastAsia="zh-CN"/>
        </w:rPr>
        <w:t>乙方</w:t>
      </w:r>
      <w:r>
        <w:rPr>
          <w:rFonts w:hint="eastAsia" w:ascii="宋体" w:hAnsi="宋体" w:eastAsia="宋体" w:cs="宋体"/>
          <w:color w:val="FF0000"/>
          <w:sz w:val="24"/>
          <w:szCs w:val="24"/>
          <w:highlight w:val="none"/>
          <w:lang w:val="en-US" w:eastAsia="zh-CN"/>
        </w:rPr>
        <w:t>需按消防规定补建消防水箱，补建消防水箱须充分考虑主体承重；排送风机系统部分配电柜及风机多处损坏需部分维修更换；</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（3）电梯（3部）：年度检验合格。</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（4）供电：高低压配电房配电柜等设备</w:t>
      </w:r>
      <w:r>
        <w:rPr>
          <w:rFonts w:hint="eastAsia" w:eastAsia="宋体" w:cs="宋体"/>
          <w:color w:val="FF0000"/>
          <w:sz w:val="24"/>
          <w:szCs w:val="24"/>
          <w:highlight w:val="none"/>
          <w:lang w:val="en-US" w:eastAsia="zh-CN"/>
        </w:rPr>
        <w:t>正常</w:t>
      </w:r>
      <w:r>
        <w:rPr>
          <w:rFonts w:hint="eastAsia" w:ascii="宋体" w:hAnsi="宋体" w:eastAsia="宋体" w:cs="宋体"/>
          <w:color w:val="FF0000"/>
          <w:sz w:val="24"/>
          <w:szCs w:val="24"/>
          <w:highlight w:val="none"/>
          <w:lang w:val="en-US" w:eastAsia="zh-CN"/>
        </w:rPr>
        <w:t xml:space="preserve">； </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（5）排水：部分潜水泵损坏，需要维修更换；</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（6）空调系统：中央空调机组、冷却塔及水箱，需维修更换；</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（7）铝合金窗：部分铝合金门窗玻璃破损；</w:t>
      </w:r>
    </w:p>
    <w:p>
      <w:pPr>
        <w:pStyle w:val="15"/>
        <w:adjustRightInd w:val="0"/>
        <w:snapToGrid w:val="0"/>
        <w:spacing w:line="400" w:lineRule="exact"/>
        <w:ind w:firstLine="480"/>
        <w:rPr>
          <w:rFonts w:hint="eastAsia" w:ascii="宋体" w:hAnsi="宋体" w:eastAsia="宋体" w:cs="宋体"/>
          <w:color w:val="FF0000"/>
          <w:sz w:val="24"/>
          <w:szCs w:val="24"/>
          <w:highlight w:val="none"/>
          <w:lang w:val="en-US" w:eastAsia="zh-CN"/>
        </w:rPr>
      </w:pPr>
      <w:r>
        <w:rPr>
          <w:rFonts w:hint="eastAsia" w:ascii="宋体" w:hAnsi="宋体" w:eastAsia="宋体" w:cs="宋体"/>
          <w:color w:val="FF0000"/>
          <w:sz w:val="24"/>
          <w:szCs w:val="24"/>
          <w:highlight w:val="none"/>
          <w:lang w:val="en-US" w:eastAsia="zh-CN"/>
        </w:rPr>
        <w:t>（8）其他：屋面铝合金单板线条锈蚀；屋顶构架保护层脱落、部分钢筋裸露，需更换修补。</w:t>
      </w:r>
    </w:p>
    <w:p>
      <w:pPr>
        <w:pStyle w:val="15"/>
        <w:adjustRightInd w:val="0"/>
        <w:snapToGrid w:val="0"/>
        <w:spacing w:line="400" w:lineRule="exact"/>
        <w:ind w:firstLine="480"/>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房屋问题包括但不限于上述内容，涉及租赁标的物正常使用的设施设备等维修、改造项目均由</w:t>
      </w:r>
      <w:r>
        <w:rPr>
          <w:rFonts w:hint="eastAsia" w:eastAsia="宋体" w:cs="宋体"/>
          <w:b w:val="0"/>
          <w:bCs w:val="0"/>
          <w:color w:val="FF0000"/>
          <w:sz w:val="24"/>
          <w:szCs w:val="24"/>
          <w:highlight w:val="none"/>
          <w:lang w:val="en-US" w:eastAsia="zh-CN"/>
        </w:rPr>
        <w:t>乙</w:t>
      </w:r>
      <w:r>
        <w:rPr>
          <w:rFonts w:hint="eastAsia" w:ascii="宋体" w:hAnsi="宋体" w:eastAsia="宋体" w:cs="宋体"/>
          <w:b w:val="0"/>
          <w:bCs w:val="0"/>
          <w:color w:val="FF0000"/>
          <w:sz w:val="24"/>
          <w:szCs w:val="24"/>
          <w:highlight w:val="none"/>
          <w:lang w:val="en-US" w:eastAsia="zh-CN"/>
        </w:rPr>
        <w:t>方实施，由此产生的风险及费用由</w:t>
      </w:r>
      <w:r>
        <w:rPr>
          <w:rFonts w:hint="eastAsia" w:eastAsia="宋体" w:cs="宋体"/>
          <w:b w:val="0"/>
          <w:bCs w:val="0"/>
          <w:color w:val="FF0000"/>
          <w:sz w:val="24"/>
          <w:szCs w:val="24"/>
          <w:highlight w:val="none"/>
          <w:lang w:val="en-US" w:eastAsia="zh-CN"/>
        </w:rPr>
        <w:t>乙</w:t>
      </w:r>
      <w:r>
        <w:rPr>
          <w:rFonts w:hint="eastAsia" w:ascii="宋体" w:hAnsi="宋体" w:eastAsia="宋体" w:cs="宋体"/>
          <w:b w:val="0"/>
          <w:bCs w:val="0"/>
          <w:color w:val="FF0000"/>
          <w:sz w:val="24"/>
          <w:szCs w:val="24"/>
          <w:highlight w:val="none"/>
          <w:lang w:val="en-US" w:eastAsia="zh-CN"/>
        </w:rPr>
        <w:t>方自行承担。合同到期或终止后，</w:t>
      </w:r>
      <w:r>
        <w:rPr>
          <w:rFonts w:hint="eastAsia" w:eastAsia="宋体" w:cs="宋体"/>
          <w:b w:val="0"/>
          <w:bCs w:val="0"/>
          <w:color w:val="FF0000"/>
          <w:sz w:val="24"/>
          <w:szCs w:val="24"/>
          <w:highlight w:val="none"/>
          <w:lang w:val="en-US" w:eastAsia="zh-CN"/>
        </w:rPr>
        <w:t>乙</w:t>
      </w:r>
      <w:r>
        <w:rPr>
          <w:rFonts w:hint="eastAsia" w:ascii="宋体" w:hAnsi="宋体" w:eastAsia="宋体" w:cs="宋体"/>
          <w:b w:val="0"/>
          <w:bCs w:val="0"/>
          <w:color w:val="FF0000"/>
          <w:sz w:val="24"/>
          <w:szCs w:val="24"/>
          <w:highlight w:val="none"/>
          <w:lang w:val="en-US" w:eastAsia="zh-CN"/>
        </w:rPr>
        <w:t>方投入的设施设备等维修、改造项目均归</w:t>
      </w:r>
      <w:r>
        <w:rPr>
          <w:rFonts w:hint="eastAsia" w:eastAsia="宋体" w:cs="宋体"/>
          <w:b w:val="0"/>
          <w:bCs w:val="0"/>
          <w:color w:val="FF0000"/>
          <w:sz w:val="24"/>
          <w:szCs w:val="24"/>
          <w:highlight w:val="none"/>
          <w:lang w:val="en-US" w:eastAsia="zh-CN"/>
        </w:rPr>
        <w:t>甲</w:t>
      </w:r>
      <w:r>
        <w:rPr>
          <w:rFonts w:hint="eastAsia" w:ascii="宋体" w:hAnsi="宋体" w:eastAsia="宋体" w:cs="宋体"/>
          <w:b w:val="0"/>
          <w:bCs w:val="0"/>
          <w:color w:val="FF0000"/>
          <w:sz w:val="24"/>
          <w:szCs w:val="24"/>
          <w:highlight w:val="none"/>
          <w:lang w:val="en-US" w:eastAsia="zh-CN"/>
        </w:rPr>
        <w:t>方所有。</w:t>
      </w:r>
    </w:p>
    <w:p>
      <w:pPr>
        <w:pStyle w:val="15"/>
        <w:adjustRightInd w:val="0"/>
        <w:snapToGrid w:val="0"/>
        <w:spacing w:line="400" w:lineRule="exact"/>
        <w:ind w:firstLine="48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从签订合同之日起</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天内办理</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标的物移交手续，租期从</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标的物移交之日起算。</w:t>
      </w:r>
    </w:p>
    <w:p>
      <w:pPr>
        <w:pStyle w:val="15"/>
        <w:adjustRightInd w:val="0"/>
        <w:snapToGrid w:val="0"/>
        <w:spacing w:line="400" w:lineRule="exact"/>
        <w:ind w:firstLine="48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eastAsia="宋体" w:cs="宋体"/>
          <w:color w:val="auto"/>
          <w:sz w:val="24"/>
          <w:szCs w:val="24"/>
          <w:highlight w:val="none"/>
          <w:lang w:val="en-US" w:eastAsia="zh-CN"/>
        </w:rPr>
        <w:t>甲</w:t>
      </w:r>
      <w:r>
        <w:rPr>
          <w:rFonts w:hint="eastAsia" w:ascii="宋体" w:hAnsi="宋体" w:eastAsia="宋体" w:cs="宋体"/>
          <w:color w:val="auto"/>
          <w:sz w:val="24"/>
          <w:szCs w:val="24"/>
          <w:highlight w:val="none"/>
          <w:lang w:val="en-US"/>
        </w:rPr>
        <w:t>方通知移交之日，</w:t>
      </w:r>
      <w:r>
        <w:rPr>
          <w:rFonts w:hint="eastAsia" w:eastAsia="宋体" w:cs="宋体"/>
          <w:color w:val="auto"/>
          <w:sz w:val="24"/>
          <w:szCs w:val="24"/>
          <w:highlight w:val="none"/>
          <w:lang w:val="en-US" w:eastAsia="zh-CN"/>
        </w:rPr>
        <w:t>乙</w:t>
      </w:r>
      <w:r>
        <w:rPr>
          <w:rFonts w:hint="eastAsia" w:ascii="宋体" w:hAnsi="宋体" w:eastAsia="宋体" w:cs="宋体"/>
          <w:color w:val="auto"/>
          <w:sz w:val="24"/>
          <w:szCs w:val="24"/>
          <w:highlight w:val="none"/>
          <w:lang w:val="en-US"/>
        </w:rPr>
        <w:t>方不得要求推迟</w:t>
      </w:r>
      <w:r>
        <w:rPr>
          <w:rFonts w:hint="eastAsia" w:ascii="宋体" w:hAnsi="宋体" w:eastAsia="宋体" w:cs="宋体"/>
          <w:color w:val="auto"/>
          <w:sz w:val="24"/>
          <w:szCs w:val="24"/>
          <w:highlight w:val="none"/>
          <w:lang w:val="en-US" w:eastAsia="zh-CN"/>
        </w:rPr>
        <w:t>接收租赁标的物</w:t>
      </w:r>
      <w:r>
        <w:rPr>
          <w:rFonts w:hint="eastAsia" w:ascii="宋体" w:hAnsi="宋体" w:eastAsia="宋体" w:cs="宋体"/>
          <w:color w:val="auto"/>
          <w:sz w:val="24"/>
          <w:szCs w:val="24"/>
          <w:highlight w:val="none"/>
          <w:lang w:val="en-US"/>
        </w:rPr>
        <w:t>。</w:t>
      </w:r>
    </w:p>
    <w:p>
      <w:pPr>
        <w:pStyle w:val="15"/>
        <w:adjustRightInd w:val="0"/>
        <w:snapToGrid w:val="0"/>
        <w:spacing w:line="400" w:lineRule="exact"/>
        <w:ind w:firstLine="48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w:t>
      </w:r>
      <w:r>
        <w:rPr>
          <w:rFonts w:hint="eastAsia" w:eastAsia="宋体" w:cs="宋体"/>
          <w:color w:val="auto"/>
          <w:sz w:val="24"/>
          <w:szCs w:val="24"/>
          <w:highlight w:val="none"/>
          <w:lang w:val="en-US" w:eastAsia="zh-CN"/>
        </w:rPr>
        <w:t>甲</w:t>
      </w:r>
      <w:r>
        <w:rPr>
          <w:rFonts w:hint="eastAsia" w:ascii="宋体" w:hAnsi="宋体" w:eastAsia="宋体" w:cs="宋体"/>
          <w:color w:val="auto"/>
          <w:sz w:val="24"/>
          <w:szCs w:val="24"/>
          <w:highlight w:val="none"/>
          <w:lang w:val="en-US"/>
        </w:rPr>
        <w:t>方因客观因素（包括原</w:t>
      </w:r>
      <w:r>
        <w:rPr>
          <w:rFonts w:hint="eastAsia" w:eastAsia="宋体" w:cs="宋体"/>
          <w:color w:val="auto"/>
          <w:sz w:val="24"/>
          <w:szCs w:val="24"/>
          <w:highlight w:val="none"/>
          <w:lang w:val="en-US" w:eastAsia="zh-CN"/>
        </w:rPr>
        <w:t>乙</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lang w:val="en-US"/>
        </w:rPr>
        <w:t>腾退迟延）、不可抗力、不可协调因素</w:t>
      </w:r>
      <w:r>
        <w:rPr>
          <w:rFonts w:hint="eastAsia" w:ascii="宋体" w:hAnsi="宋体" w:eastAsia="宋体" w:cs="宋体"/>
          <w:color w:val="auto"/>
          <w:sz w:val="24"/>
          <w:szCs w:val="24"/>
          <w:highlight w:val="none"/>
          <w:lang w:val="en-US" w:eastAsia="zh-CN"/>
        </w:rPr>
        <w:t>导</w:t>
      </w:r>
      <w:r>
        <w:rPr>
          <w:rFonts w:hint="eastAsia" w:ascii="宋体" w:hAnsi="宋体" w:eastAsia="宋体" w:cs="宋体"/>
          <w:color w:val="auto"/>
          <w:sz w:val="24"/>
          <w:szCs w:val="24"/>
          <w:highlight w:val="none"/>
          <w:lang w:val="en-US"/>
        </w:rPr>
        <w:t>致该标的</w:t>
      </w:r>
      <w:r>
        <w:rPr>
          <w:rFonts w:hint="eastAsia" w:ascii="宋体" w:hAnsi="宋体" w:eastAsia="宋体" w:cs="宋体"/>
          <w:color w:val="auto"/>
          <w:sz w:val="24"/>
          <w:szCs w:val="24"/>
          <w:highlight w:val="none"/>
          <w:lang w:val="en-US" w:eastAsia="zh-CN"/>
        </w:rPr>
        <w:t>物</w:t>
      </w:r>
      <w:r>
        <w:rPr>
          <w:rFonts w:hint="eastAsia" w:ascii="宋体" w:hAnsi="宋体" w:eastAsia="宋体" w:cs="宋体"/>
          <w:color w:val="auto"/>
          <w:sz w:val="24"/>
          <w:szCs w:val="24"/>
          <w:highlight w:val="none"/>
          <w:lang w:val="en-US"/>
        </w:rPr>
        <w:t>延迟移交的，待</w:t>
      </w:r>
      <w:r>
        <w:rPr>
          <w:rFonts w:hint="eastAsia" w:eastAsia="宋体" w:cs="宋体"/>
          <w:color w:val="auto"/>
          <w:sz w:val="24"/>
          <w:szCs w:val="24"/>
          <w:highlight w:val="none"/>
          <w:lang w:val="en-US" w:eastAsia="zh-CN"/>
        </w:rPr>
        <w:t>甲</w:t>
      </w:r>
      <w:r>
        <w:rPr>
          <w:rFonts w:hint="eastAsia" w:ascii="宋体" w:hAnsi="宋体" w:eastAsia="宋体" w:cs="宋体"/>
          <w:color w:val="auto"/>
          <w:sz w:val="24"/>
          <w:szCs w:val="24"/>
          <w:highlight w:val="none"/>
          <w:lang w:val="en-US"/>
        </w:rPr>
        <w:t>方确定房屋移交之日后，双方再行签订</w:t>
      </w:r>
      <w:r>
        <w:rPr>
          <w:rFonts w:hint="eastAsia" w:ascii="宋体" w:hAnsi="宋体" w:eastAsia="宋体" w:cs="宋体"/>
          <w:color w:val="auto"/>
          <w:sz w:val="24"/>
          <w:szCs w:val="24"/>
          <w:highlight w:val="none"/>
          <w:lang w:val="en-US" w:eastAsia="zh-CN"/>
        </w:rPr>
        <w:t>移交确认书</w:t>
      </w:r>
      <w:r>
        <w:rPr>
          <w:rFonts w:hint="eastAsia" w:ascii="宋体" w:hAnsi="宋体" w:eastAsia="宋体" w:cs="宋体"/>
          <w:color w:val="auto"/>
          <w:sz w:val="24"/>
          <w:szCs w:val="24"/>
          <w:highlight w:val="none"/>
          <w:lang w:val="en-US"/>
        </w:rPr>
        <w:t>，以实际移交</w:t>
      </w:r>
      <w:r>
        <w:rPr>
          <w:rFonts w:hint="eastAsia" w:ascii="宋体" w:hAnsi="宋体" w:eastAsia="宋体" w:cs="宋体"/>
          <w:color w:val="auto"/>
          <w:sz w:val="24"/>
          <w:szCs w:val="24"/>
          <w:highlight w:val="none"/>
          <w:lang w:val="en-US" w:eastAsia="zh-CN"/>
        </w:rPr>
        <w:t>之日</w:t>
      </w:r>
      <w:r>
        <w:rPr>
          <w:rFonts w:hint="eastAsia" w:ascii="宋体" w:hAnsi="宋体" w:eastAsia="宋体" w:cs="宋体"/>
          <w:color w:val="auto"/>
          <w:sz w:val="24"/>
          <w:szCs w:val="24"/>
          <w:highlight w:val="none"/>
          <w:lang w:val="en-US"/>
        </w:rPr>
        <w:t>为租赁起期，租金亦从实际移交之日起计算。若</w:t>
      </w:r>
      <w:r>
        <w:rPr>
          <w:rFonts w:hint="eastAsia" w:eastAsia="宋体" w:cs="宋体"/>
          <w:color w:val="auto"/>
          <w:sz w:val="24"/>
          <w:szCs w:val="24"/>
          <w:highlight w:val="none"/>
          <w:lang w:val="en-US" w:eastAsia="zh-CN"/>
        </w:rPr>
        <w:t>甲</w:t>
      </w:r>
      <w:r>
        <w:rPr>
          <w:rFonts w:hint="eastAsia" w:ascii="宋体" w:hAnsi="宋体" w:eastAsia="宋体" w:cs="宋体"/>
          <w:color w:val="auto"/>
          <w:sz w:val="24"/>
          <w:szCs w:val="24"/>
          <w:highlight w:val="none"/>
          <w:lang w:val="en-US"/>
        </w:rPr>
        <w:t>方实际移交时间超出2个月，</w:t>
      </w:r>
      <w:r>
        <w:rPr>
          <w:rFonts w:hint="eastAsia" w:eastAsia="宋体" w:cs="宋体"/>
          <w:color w:val="auto"/>
          <w:sz w:val="24"/>
          <w:szCs w:val="24"/>
          <w:highlight w:val="none"/>
          <w:lang w:val="en-US" w:eastAsia="zh-CN"/>
        </w:rPr>
        <w:t>乙</w:t>
      </w:r>
      <w:r>
        <w:rPr>
          <w:rFonts w:hint="eastAsia" w:ascii="宋体" w:hAnsi="宋体" w:eastAsia="宋体" w:cs="宋体"/>
          <w:color w:val="auto"/>
          <w:sz w:val="24"/>
          <w:szCs w:val="24"/>
          <w:highlight w:val="none"/>
          <w:lang w:val="en-US"/>
        </w:rPr>
        <w:t>方（原</w:t>
      </w:r>
      <w:r>
        <w:rPr>
          <w:rFonts w:hint="eastAsia" w:ascii="宋体" w:hAnsi="宋体" w:eastAsia="宋体" w:cs="宋体"/>
          <w:color w:val="auto"/>
          <w:sz w:val="24"/>
          <w:szCs w:val="24"/>
          <w:highlight w:val="none"/>
          <w:lang w:val="en-US" w:eastAsia="zh-CN"/>
        </w:rPr>
        <w:t>承租方中标的</w:t>
      </w:r>
      <w:r>
        <w:rPr>
          <w:rFonts w:hint="eastAsia" w:ascii="宋体" w:hAnsi="宋体" w:eastAsia="宋体" w:cs="宋体"/>
          <w:color w:val="auto"/>
          <w:sz w:val="24"/>
          <w:szCs w:val="24"/>
          <w:highlight w:val="none"/>
          <w:lang w:val="en-US"/>
        </w:rPr>
        <w:t>除外）可选择：（1）终止租赁关系，</w:t>
      </w:r>
      <w:r>
        <w:rPr>
          <w:rFonts w:hint="eastAsia" w:eastAsia="宋体" w:cs="宋体"/>
          <w:color w:val="auto"/>
          <w:sz w:val="24"/>
          <w:szCs w:val="24"/>
          <w:highlight w:val="none"/>
          <w:lang w:val="en-US" w:eastAsia="zh-CN"/>
        </w:rPr>
        <w:t>甲</w:t>
      </w:r>
      <w:r>
        <w:rPr>
          <w:rFonts w:hint="eastAsia" w:ascii="宋体" w:hAnsi="宋体" w:eastAsia="宋体" w:cs="宋体"/>
          <w:color w:val="auto"/>
          <w:sz w:val="24"/>
          <w:szCs w:val="24"/>
          <w:highlight w:val="none"/>
          <w:lang w:val="en-US"/>
        </w:rPr>
        <w:t>方</w:t>
      </w:r>
      <w:r>
        <w:rPr>
          <w:rFonts w:hint="eastAsia" w:ascii="宋体" w:hAnsi="宋体" w:eastAsia="宋体" w:cs="宋体"/>
          <w:color w:val="auto"/>
          <w:sz w:val="24"/>
          <w:szCs w:val="24"/>
          <w:highlight w:val="none"/>
          <w:lang w:val="en-US" w:eastAsia="zh-CN"/>
        </w:rPr>
        <w:t>无息退还</w:t>
      </w:r>
      <w:r>
        <w:rPr>
          <w:rFonts w:hint="eastAsia" w:eastAsia="宋体" w:cs="宋体"/>
          <w:color w:val="auto"/>
          <w:sz w:val="24"/>
          <w:szCs w:val="24"/>
          <w:highlight w:val="none"/>
          <w:lang w:val="en-US" w:eastAsia="zh-CN"/>
        </w:rPr>
        <w:t>乙</w:t>
      </w:r>
      <w:r>
        <w:rPr>
          <w:rFonts w:hint="eastAsia" w:ascii="宋体" w:hAnsi="宋体" w:eastAsia="宋体" w:cs="宋体"/>
          <w:color w:val="auto"/>
          <w:sz w:val="24"/>
          <w:szCs w:val="24"/>
          <w:highlight w:val="none"/>
          <w:lang w:val="en-US" w:eastAsia="zh-CN"/>
        </w:rPr>
        <w:t>方已缴纳的租金、履约保证金等，并通知产权交易机构</w:t>
      </w:r>
      <w:r>
        <w:rPr>
          <w:rFonts w:hint="eastAsia" w:ascii="宋体" w:hAnsi="宋体" w:eastAsia="宋体" w:cs="宋体"/>
          <w:color w:val="auto"/>
          <w:sz w:val="24"/>
          <w:szCs w:val="24"/>
          <w:highlight w:val="none"/>
          <w:lang w:val="en-US"/>
        </w:rPr>
        <w:t>无息退还</w:t>
      </w:r>
      <w:r>
        <w:rPr>
          <w:rFonts w:hint="eastAsia" w:eastAsia="宋体" w:cs="宋体"/>
          <w:color w:val="auto"/>
          <w:sz w:val="24"/>
          <w:szCs w:val="24"/>
          <w:highlight w:val="none"/>
          <w:lang w:val="en-US" w:eastAsia="zh-CN"/>
        </w:rPr>
        <w:t>乙</w:t>
      </w:r>
      <w:r>
        <w:rPr>
          <w:rFonts w:hint="eastAsia" w:ascii="宋体" w:hAnsi="宋体" w:eastAsia="宋体" w:cs="宋体"/>
          <w:color w:val="auto"/>
          <w:sz w:val="24"/>
          <w:szCs w:val="24"/>
          <w:highlight w:val="none"/>
          <w:lang w:val="en-US"/>
        </w:rPr>
        <w:t>方所交竞标保证金（扣除中标佣金）。（2）继续租赁关系，则双方按实际移交之日</w:t>
      </w:r>
      <w:r>
        <w:rPr>
          <w:rFonts w:hint="eastAsia" w:ascii="宋体" w:hAnsi="宋体" w:eastAsia="宋体" w:cs="宋体"/>
          <w:color w:val="auto"/>
          <w:sz w:val="24"/>
          <w:szCs w:val="24"/>
          <w:highlight w:val="none"/>
          <w:lang w:val="en-US" w:eastAsia="zh-CN"/>
        </w:rPr>
        <w:t>确定租赁起期</w:t>
      </w:r>
      <w:r>
        <w:rPr>
          <w:rFonts w:hint="eastAsia" w:ascii="宋体" w:hAnsi="宋体" w:eastAsia="宋体" w:cs="宋体"/>
          <w:color w:val="auto"/>
          <w:sz w:val="24"/>
          <w:szCs w:val="24"/>
          <w:highlight w:val="none"/>
          <w:lang w:val="en-US"/>
        </w:rPr>
        <w:t>。</w:t>
      </w:r>
    </w:p>
    <w:p>
      <w:pPr>
        <w:pStyle w:val="15"/>
        <w:adjustRightInd w:val="0"/>
        <w:snapToGrid w:val="0"/>
        <w:spacing w:line="400" w:lineRule="exact"/>
        <w:ind w:firstLine="48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.在具备房屋移交条件下，如</w:t>
      </w:r>
      <w:r>
        <w:rPr>
          <w:rFonts w:hint="eastAsia" w:eastAsia="宋体" w:cs="宋体"/>
          <w:color w:val="auto"/>
          <w:sz w:val="24"/>
          <w:szCs w:val="24"/>
          <w:highlight w:val="none"/>
          <w:lang w:val="en-US" w:eastAsia="zh-CN"/>
        </w:rPr>
        <w:t>甲</w:t>
      </w:r>
      <w:r>
        <w:rPr>
          <w:rFonts w:hint="eastAsia" w:ascii="宋体" w:hAnsi="宋体" w:eastAsia="宋体" w:cs="宋体"/>
          <w:color w:val="auto"/>
          <w:sz w:val="24"/>
          <w:szCs w:val="24"/>
          <w:highlight w:val="none"/>
          <w:lang w:val="en-US" w:eastAsia="zh-CN"/>
        </w:rPr>
        <w:t>方不论采取任何一种方式（包括但不限于书面函、拨打电话、短信、张贴于中标房屋的公告、报纸公告等）告知</w:t>
      </w:r>
      <w:r>
        <w:rPr>
          <w:rFonts w:hint="eastAsia" w:eastAsia="宋体" w:cs="宋体"/>
          <w:color w:val="auto"/>
          <w:sz w:val="24"/>
          <w:szCs w:val="24"/>
          <w:highlight w:val="none"/>
          <w:lang w:val="en-US" w:eastAsia="zh-CN"/>
        </w:rPr>
        <w:t>乙</w:t>
      </w:r>
      <w:r>
        <w:rPr>
          <w:rFonts w:hint="eastAsia" w:ascii="宋体" w:hAnsi="宋体" w:eastAsia="宋体" w:cs="宋体"/>
          <w:color w:val="auto"/>
          <w:sz w:val="24"/>
          <w:szCs w:val="24"/>
          <w:highlight w:val="none"/>
          <w:lang w:val="en-US" w:eastAsia="zh-CN"/>
        </w:rPr>
        <w:t>方明确移交时间，但</w:t>
      </w:r>
      <w:r>
        <w:rPr>
          <w:rFonts w:hint="eastAsia" w:eastAsia="宋体" w:cs="宋体"/>
          <w:color w:val="auto"/>
          <w:sz w:val="24"/>
          <w:szCs w:val="24"/>
          <w:highlight w:val="none"/>
          <w:lang w:val="en-US" w:eastAsia="zh-CN"/>
        </w:rPr>
        <w:t>乙</w:t>
      </w:r>
      <w:r>
        <w:rPr>
          <w:rFonts w:hint="eastAsia" w:ascii="宋体" w:hAnsi="宋体" w:eastAsia="宋体" w:cs="宋体"/>
          <w:color w:val="auto"/>
          <w:sz w:val="24"/>
          <w:szCs w:val="24"/>
          <w:highlight w:val="none"/>
          <w:lang w:val="en-US" w:eastAsia="zh-CN"/>
        </w:rPr>
        <w:t>方收到或视同为收到移交通知之日起10日内未配合办理移交房屋的，</w:t>
      </w:r>
      <w:r>
        <w:rPr>
          <w:rFonts w:hint="eastAsia" w:eastAsia="宋体" w:cs="宋体"/>
          <w:color w:val="auto"/>
          <w:sz w:val="24"/>
          <w:szCs w:val="24"/>
          <w:highlight w:val="none"/>
          <w:lang w:val="en-US" w:eastAsia="zh-CN"/>
        </w:rPr>
        <w:t>甲</w:t>
      </w:r>
      <w:r>
        <w:rPr>
          <w:rFonts w:hint="eastAsia" w:ascii="宋体" w:hAnsi="宋体" w:eastAsia="宋体" w:cs="宋体"/>
          <w:color w:val="auto"/>
          <w:sz w:val="24"/>
          <w:szCs w:val="24"/>
          <w:highlight w:val="none"/>
          <w:lang w:val="en-US" w:eastAsia="zh-CN"/>
        </w:rPr>
        <w:t>方有权没收履约保证金。</w:t>
      </w:r>
    </w:p>
    <w:p>
      <w:pPr>
        <w:rPr>
          <w:rFonts w:hint="eastAsia"/>
          <w:color w:val="auto"/>
        </w:rPr>
      </w:pP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租赁物返还</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pPr>
        <w:pStyle w:val="15"/>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pPr>
        <w:pStyle w:val="15"/>
        <w:adjustRightInd w:val="0"/>
        <w:snapToGrid w:val="0"/>
        <w:spacing w:line="400" w:lineRule="exact"/>
        <w:ind w:firstLine="480" w:firstLineChars="200"/>
        <w:outlineLvl w:val="9"/>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w:t>
      </w:r>
      <w:r>
        <w:rPr>
          <w:rFonts w:hint="eastAsia" w:eastAsia="宋体" w:cs="宋体"/>
          <w:color w:val="auto"/>
          <w:sz w:val="24"/>
          <w:szCs w:val="24"/>
          <w:highlight w:val="none"/>
          <w:lang w:val="en-US" w:eastAsia="zh-CN"/>
        </w:rPr>
        <w:t>返还</w:t>
      </w:r>
      <w:r>
        <w:rPr>
          <w:rFonts w:hint="eastAsia" w:ascii="宋体" w:hAnsi="宋体" w:eastAsia="宋体" w:cs="宋体"/>
          <w:color w:val="auto"/>
          <w:sz w:val="24"/>
          <w:szCs w:val="24"/>
          <w:highlight w:val="none"/>
          <w:lang w:val="en-US"/>
        </w:rPr>
        <w:t>甲方的租赁物及附属设施、设备完好齐全，清洁干净后交还甲方。除正常损耗外，因乙方原因导致外观及设施设备有损坏的，乙方须负责修复或赔偿损失。</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FF0000"/>
          <w:sz w:val="24"/>
          <w:szCs w:val="24"/>
          <w:highlight w:val="none"/>
          <w:lang w:val="en-US" w:eastAsia="zh-CN" w:bidi="ar-SA"/>
        </w:rPr>
        <w:t>第十四条  其他告知事项</w:t>
      </w:r>
    </w:p>
    <w:p>
      <w:pPr>
        <w:pStyle w:val="15"/>
        <w:adjustRightInd w:val="0"/>
        <w:snapToGrid w:val="0"/>
        <w:spacing w:line="400" w:lineRule="exact"/>
        <w:ind w:firstLine="480" w:firstLineChars="200"/>
        <w:outlineLvl w:val="9"/>
        <w:rPr>
          <w:rFonts w:hint="eastAsia" w:ascii="宋体" w:hAnsi="宋体" w:eastAsia="宋体" w:cs="宋体"/>
          <w:b w:val="0"/>
          <w:bCs w:val="0"/>
          <w:color w:val="FF0000"/>
          <w:sz w:val="24"/>
          <w:szCs w:val="24"/>
          <w:highlight w:val="none"/>
          <w:lang w:val="en-US" w:eastAsia="zh-CN"/>
        </w:rPr>
      </w:pPr>
      <w:r>
        <w:rPr>
          <w:rFonts w:hint="eastAsia" w:ascii="宋体" w:hAnsi="宋体" w:eastAsia="宋体" w:cs="宋体"/>
          <w:b w:val="0"/>
          <w:bCs w:val="0"/>
          <w:color w:val="FF0000"/>
          <w:sz w:val="24"/>
          <w:szCs w:val="24"/>
          <w:highlight w:val="none"/>
          <w:lang w:val="en-US" w:eastAsia="zh-CN"/>
        </w:rPr>
        <w:t>14.1甲方岩同公司于2020年根据《厦门市商业办公项目变更酒店项目暂行规定》申请将龙岩大厦1、2、8-16层用途变更为酒店，经厦门市政府批准，与资源规划部门签订土地出让合同之补充合同并结缴土地出让金，目前尚未完成项目改造建设相关审批手续，龙岩大厦1、2、8-16层产权用途仍为办公用途。如</w:t>
      </w:r>
      <w:r>
        <w:rPr>
          <w:rFonts w:hint="eastAsia" w:eastAsia="宋体" w:cs="宋体"/>
          <w:b w:val="0"/>
          <w:bCs w:val="0"/>
          <w:color w:val="FF0000"/>
          <w:sz w:val="24"/>
          <w:szCs w:val="24"/>
          <w:highlight w:val="none"/>
          <w:lang w:val="en-US" w:eastAsia="zh-CN"/>
        </w:rPr>
        <w:t>乙</w:t>
      </w:r>
      <w:r>
        <w:rPr>
          <w:rFonts w:hint="eastAsia" w:ascii="宋体" w:hAnsi="宋体" w:eastAsia="宋体" w:cs="宋体"/>
          <w:b w:val="0"/>
          <w:bCs w:val="0"/>
          <w:color w:val="FF0000"/>
          <w:sz w:val="24"/>
          <w:szCs w:val="24"/>
          <w:highlight w:val="none"/>
          <w:lang w:val="en-US" w:eastAsia="zh-CN"/>
        </w:rPr>
        <w:t>方需变更上述楼层产权用途，须经</w:t>
      </w:r>
      <w:r>
        <w:rPr>
          <w:rFonts w:hint="eastAsia" w:eastAsia="宋体" w:cs="宋体"/>
          <w:b w:val="0"/>
          <w:bCs w:val="0"/>
          <w:color w:val="FF0000"/>
          <w:sz w:val="24"/>
          <w:szCs w:val="24"/>
          <w:highlight w:val="none"/>
          <w:lang w:val="en-US" w:eastAsia="zh-CN"/>
        </w:rPr>
        <w:t>甲</w:t>
      </w:r>
      <w:r>
        <w:rPr>
          <w:rFonts w:hint="eastAsia" w:ascii="宋体" w:hAnsi="宋体" w:eastAsia="宋体" w:cs="宋体"/>
          <w:b w:val="0"/>
          <w:bCs w:val="0"/>
          <w:color w:val="FF0000"/>
          <w:sz w:val="24"/>
          <w:szCs w:val="24"/>
          <w:highlight w:val="none"/>
          <w:lang w:val="en-US" w:eastAsia="zh-CN"/>
        </w:rPr>
        <w:t>方书面同意，由</w:t>
      </w:r>
      <w:r>
        <w:rPr>
          <w:rFonts w:hint="eastAsia" w:eastAsia="宋体" w:cs="宋体"/>
          <w:b w:val="0"/>
          <w:bCs w:val="0"/>
          <w:color w:val="FF0000"/>
          <w:sz w:val="24"/>
          <w:szCs w:val="24"/>
          <w:highlight w:val="none"/>
          <w:lang w:val="en-US" w:eastAsia="zh-CN"/>
        </w:rPr>
        <w:t>乙</w:t>
      </w:r>
      <w:r>
        <w:rPr>
          <w:rFonts w:hint="eastAsia" w:ascii="宋体" w:hAnsi="宋体" w:eastAsia="宋体" w:cs="宋体"/>
          <w:b w:val="0"/>
          <w:bCs w:val="0"/>
          <w:color w:val="FF0000"/>
          <w:sz w:val="24"/>
          <w:szCs w:val="24"/>
          <w:highlight w:val="none"/>
          <w:lang w:val="en-US" w:eastAsia="zh-CN"/>
        </w:rPr>
        <w:t>方自行组织实施，所产生的一切费用及风险由</w:t>
      </w:r>
      <w:r>
        <w:rPr>
          <w:rFonts w:hint="eastAsia" w:eastAsia="宋体" w:cs="宋体"/>
          <w:b w:val="0"/>
          <w:bCs w:val="0"/>
          <w:color w:val="FF0000"/>
          <w:sz w:val="24"/>
          <w:szCs w:val="24"/>
          <w:highlight w:val="none"/>
          <w:lang w:val="en-US" w:eastAsia="zh-CN"/>
        </w:rPr>
        <w:t>乙</w:t>
      </w:r>
      <w:r>
        <w:rPr>
          <w:rFonts w:hint="eastAsia" w:ascii="宋体" w:hAnsi="宋体" w:eastAsia="宋体" w:cs="宋体"/>
          <w:b w:val="0"/>
          <w:bCs w:val="0"/>
          <w:color w:val="FF0000"/>
          <w:sz w:val="24"/>
          <w:szCs w:val="24"/>
          <w:highlight w:val="none"/>
          <w:lang w:val="en-US" w:eastAsia="zh-CN"/>
        </w:rPr>
        <w:t>方承担，且合同到期或者提前解除合同时，</w:t>
      </w:r>
      <w:r>
        <w:rPr>
          <w:rFonts w:hint="eastAsia" w:eastAsia="宋体" w:cs="宋体"/>
          <w:b w:val="0"/>
          <w:bCs w:val="0"/>
          <w:color w:val="FF0000"/>
          <w:sz w:val="24"/>
          <w:szCs w:val="24"/>
          <w:highlight w:val="none"/>
          <w:lang w:val="en-US" w:eastAsia="zh-CN"/>
        </w:rPr>
        <w:t>乙</w:t>
      </w:r>
      <w:r>
        <w:rPr>
          <w:rFonts w:hint="eastAsia" w:ascii="宋体" w:hAnsi="宋体" w:eastAsia="宋体" w:cs="宋体"/>
          <w:b w:val="0"/>
          <w:bCs w:val="0"/>
          <w:color w:val="FF0000"/>
          <w:sz w:val="24"/>
          <w:szCs w:val="24"/>
          <w:highlight w:val="none"/>
          <w:lang w:val="en-US" w:eastAsia="zh-CN"/>
        </w:rPr>
        <w:t>方不得提出索赔产权变更费用要求的主张。</w:t>
      </w:r>
    </w:p>
    <w:p>
      <w:pPr>
        <w:pStyle w:val="15"/>
        <w:adjustRightInd w:val="0"/>
        <w:snapToGrid w:val="0"/>
        <w:spacing w:line="400" w:lineRule="exact"/>
        <w:ind w:firstLine="480" w:firstLineChars="200"/>
        <w:outlineLvl w:val="9"/>
        <w:rPr>
          <w:rFonts w:hint="eastAsia" w:ascii="宋体" w:hAnsi="宋体" w:eastAsia="宋体" w:cs="宋体"/>
          <w:b w:val="0"/>
          <w:bCs w:val="0"/>
          <w:color w:val="FF0000"/>
          <w:sz w:val="24"/>
          <w:szCs w:val="24"/>
          <w:highlight w:val="none"/>
          <w:lang w:val="en-US"/>
        </w:rPr>
      </w:pPr>
      <w:r>
        <w:rPr>
          <w:rFonts w:hint="eastAsia" w:ascii="宋体" w:hAnsi="宋体" w:eastAsia="宋体" w:cs="宋体"/>
          <w:b w:val="0"/>
          <w:bCs w:val="0"/>
          <w:color w:val="FF0000"/>
          <w:sz w:val="24"/>
          <w:szCs w:val="24"/>
          <w:highlight w:val="none"/>
          <w:lang w:val="en-US" w:eastAsia="zh-CN"/>
        </w:rPr>
        <w:t>14.2承租方需</w:t>
      </w:r>
      <w:r>
        <w:rPr>
          <w:rFonts w:hint="eastAsia" w:ascii="宋体" w:hAnsi="宋体" w:eastAsia="宋体" w:cs="宋体"/>
          <w:b w:val="0"/>
          <w:bCs w:val="0"/>
          <w:color w:val="FF0000"/>
          <w:sz w:val="24"/>
          <w:szCs w:val="24"/>
          <w:highlight w:val="none"/>
          <w:lang w:val="en-US"/>
        </w:rPr>
        <w:t>自行负责办理经营所需的执照或相关证件，并承诺因存在或可能存在的瑕疵造成的风险由</w:t>
      </w:r>
      <w:r>
        <w:rPr>
          <w:rFonts w:hint="eastAsia" w:ascii="宋体" w:hAnsi="宋体" w:eastAsia="宋体" w:cs="宋体"/>
          <w:b w:val="0"/>
          <w:bCs w:val="0"/>
          <w:color w:val="FF0000"/>
          <w:sz w:val="24"/>
          <w:szCs w:val="24"/>
          <w:highlight w:val="none"/>
          <w:lang w:val="en-US" w:eastAsia="zh-CN"/>
        </w:rPr>
        <w:t>承租方</w:t>
      </w:r>
      <w:r>
        <w:rPr>
          <w:rFonts w:hint="eastAsia" w:ascii="宋体" w:hAnsi="宋体" w:eastAsia="宋体" w:cs="宋体"/>
          <w:b w:val="0"/>
          <w:bCs w:val="0"/>
          <w:color w:val="FF0000"/>
          <w:sz w:val="24"/>
          <w:szCs w:val="24"/>
          <w:highlight w:val="none"/>
          <w:lang w:val="en-US"/>
        </w:rPr>
        <w:t>承担。</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违约责任条款</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rPr>
        <w:t>.1 乙方逾期支付租金或本合同项下其他费用未超过</w:t>
      </w:r>
      <w:r>
        <w:rPr>
          <w:rFonts w:hint="eastAsia" w:eastAsia="宋体" w:cs="宋体"/>
          <w:b w:val="0"/>
          <w:bCs w:val="0"/>
          <w:color w:val="auto"/>
          <w:sz w:val="24"/>
          <w:szCs w:val="24"/>
          <w:highlight w:val="none"/>
          <w:u w:val="single"/>
          <w:lang w:val="en-US" w:eastAsia="zh-CN"/>
        </w:rPr>
        <w:t>60</w:t>
      </w:r>
      <w:r>
        <w:rPr>
          <w:rFonts w:hint="eastAsia" w:ascii="宋体" w:hAnsi="宋体" w:eastAsia="宋体" w:cs="宋体"/>
          <w:b w:val="0"/>
          <w:bCs w:val="0"/>
          <w:color w:val="auto"/>
          <w:sz w:val="24"/>
          <w:szCs w:val="24"/>
          <w:highlight w:val="none"/>
          <w:lang w:val="en-US"/>
        </w:rPr>
        <w:t>日的，应自逾期之日起，以欠缴租金为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，按每日万分之</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rPr>
        <w:t>的标准计算向甲方支付逾期期间的利息；乙方逾期支付租金或本合同项下其他费用超过60日的，应自逾期之日起，以欠缴租金为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，按每日万分之</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rPr>
        <w:t>的标准计算向甲方支付逾期期间的利息。经甲方书面催告后，乙方仍未交清逾期款项及逾期利息的，甲方有权立即解除本合同。</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5"/>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免责条款</w:t>
      </w:r>
    </w:p>
    <w:p>
      <w:pPr>
        <w:pStyle w:val="15"/>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送达地址</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5"/>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争议解决</w:t>
      </w:r>
    </w:p>
    <w:p>
      <w:pPr>
        <w:pStyle w:val="15"/>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生效时间</w:t>
      </w:r>
    </w:p>
    <w:p>
      <w:pPr>
        <w:pStyle w:val="15"/>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w:t>
      </w: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份，甲乙双方各执</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份，保证人执</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rPr>
        <w:t>份由双方代表签字并加盖公章，自﹝    ﹞年﹝  ﹞月﹝  ﹞日起生效。</w:t>
      </w:r>
    </w:p>
    <w:p>
      <w:pPr>
        <w:pStyle w:val="15"/>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二十</w:t>
      </w:r>
      <w:r>
        <w:rPr>
          <w:rFonts w:hint="eastAsia" w:ascii="宋体" w:hAnsi="宋体" w:eastAsia="宋体" w:cs="宋体"/>
          <w:b/>
          <w:bCs/>
          <w:color w:val="auto"/>
          <w:sz w:val="24"/>
          <w:szCs w:val="24"/>
          <w:highlight w:val="none"/>
          <w:lang w:val="en-US" w:bidi="ar-SA"/>
        </w:rPr>
        <w:t>条  其他约定事项</w:t>
      </w:r>
    </w:p>
    <w:p>
      <w:pPr>
        <w:pStyle w:val="15"/>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eastAsia="宋体" w:cs="宋体"/>
          <w:color w:val="auto"/>
          <w:sz w:val="24"/>
          <w:szCs w:val="24"/>
          <w:highlight w:val="none"/>
          <w:lang w:val="en-US" w:eastAsia="zh-CN" w:bidi="ar-SA"/>
        </w:rPr>
        <w:t>20</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pPr>
        <w:pStyle w:val="15"/>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pPr>
        <w:pStyle w:val="15"/>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en-US"/>
        </w:rPr>
        <w:t>.2 本合同未尽事宜，双方可另行协商，签订补充协议书。</w:t>
      </w:r>
      <w:r>
        <w:rPr>
          <w:rFonts w:hint="eastAsia" w:eastAsia="宋体" w:cs="宋体"/>
          <w:color w:val="auto"/>
          <w:sz w:val="24"/>
          <w:szCs w:val="24"/>
          <w:highlight w:val="none"/>
          <w:lang w:val="en-US" w:eastAsia="zh-CN"/>
        </w:rPr>
        <w:t xml:space="preserve">  </w:t>
      </w:r>
    </w:p>
    <w:p>
      <w:pPr>
        <w:pStyle w:val="15"/>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en-US"/>
        </w:rPr>
        <w:t>.3 附件为本合同不可分割的部分，合同未约定事项，均遵照中华人民共和国有关法律、法规和政策执行。</w:t>
      </w:r>
    </w:p>
    <w:p>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p>
    <w:p>
      <w:pPr>
        <w:spacing w:line="400" w:lineRule="exact"/>
        <w:ind w:firstLine="480" w:firstLineChars="200"/>
        <w:rPr>
          <w:rFonts w:hint="eastAsia" w:ascii="宋体" w:hAnsi="宋体" w:eastAsia="宋体" w:cs="宋体"/>
          <w:bCs/>
          <w:color w:val="auto"/>
          <w:highlight w:val="none"/>
        </w:rPr>
      </w:pPr>
    </w:p>
    <w:p>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pPr>
        <w:spacing w:line="360" w:lineRule="exact"/>
        <w:rPr>
          <w:rFonts w:hint="eastAsia" w:ascii="宋体" w:hAnsi="宋体" w:eastAsia="宋体" w:cs="宋体"/>
          <w:bCs/>
          <w:color w:val="auto"/>
        </w:rPr>
      </w:pPr>
    </w:p>
    <w:p>
      <w:pPr>
        <w:spacing w:line="360" w:lineRule="exact"/>
        <w:rPr>
          <w:rFonts w:hint="eastAsia" w:ascii="宋体" w:hAnsi="宋体" w:eastAsia="宋体" w:cs="宋体"/>
          <w:bCs/>
          <w:color w:val="auto"/>
        </w:rPr>
      </w:pPr>
      <w:r>
        <w:rPr>
          <w:rFonts w:hint="eastAsia" w:ascii="宋体" w:hAnsi="宋体" w:eastAsia="宋体" w:cs="宋体"/>
          <w:bCs/>
          <w:color w:val="auto"/>
        </w:rPr>
        <w:t>（本页为</w:t>
      </w:r>
      <w:r>
        <w:rPr>
          <w:rFonts w:hint="eastAsia" w:ascii="宋体" w:hAnsi="宋体" w:eastAsia="宋体" w:cs="宋体"/>
          <w:bCs/>
          <w:color w:val="auto"/>
          <w:u w:val="single"/>
          <w:lang w:val="en-US" w:eastAsia="zh-CN"/>
        </w:rPr>
        <w:t xml:space="preserve">                             </w:t>
      </w:r>
      <w:r>
        <w:rPr>
          <w:rFonts w:hint="eastAsia" w:ascii="宋体" w:hAnsi="宋体" w:eastAsia="宋体" w:cs="宋体"/>
          <w:bCs/>
          <w:color w:val="auto"/>
        </w:rPr>
        <w:t>租赁合同签字盖章页）</w:t>
      </w:r>
    </w:p>
    <w:p>
      <w:pPr>
        <w:pStyle w:val="15"/>
        <w:rPr>
          <w:rFonts w:hint="eastAsia" w:eastAsia="宋体"/>
          <w:bCs/>
          <w:color w:val="auto"/>
          <w:lang w:val="en-US"/>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 xml:space="preserve">甲方签章：                </w:t>
            </w: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法定代表人：</w:t>
            </w:r>
            <w:r>
              <w:rPr>
                <w:rFonts w:hint="eastAsia" w:ascii="宋体" w:hAnsi="宋体" w:eastAsia="宋体" w:cs="宋体"/>
                <w:b/>
                <w:bCs/>
                <w:color w:val="auto"/>
                <w:sz w:val="28"/>
                <w:szCs w:val="28"/>
              </w:rPr>
              <w:t xml:space="preserve"> </w:t>
            </w:r>
          </w:p>
          <w:p>
            <w:pPr>
              <w:widowControl w:val="0"/>
              <w:spacing w:line="360" w:lineRule="exact"/>
              <w:jc w:val="both"/>
              <w:rPr>
                <w:rFonts w:hint="eastAsia" w:ascii="宋体" w:hAnsi="宋体" w:eastAsia="宋体" w:cs="宋体"/>
                <w:color w:val="auto"/>
              </w:rPr>
            </w:pPr>
          </w:p>
          <w:p>
            <w:pPr>
              <w:widowControl w:val="0"/>
              <w:spacing w:line="360" w:lineRule="exact"/>
              <w:jc w:val="both"/>
              <w:rPr>
                <w:rFonts w:hint="eastAsia" w:ascii="宋体" w:hAnsi="宋体" w:eastAsia="宋体" w:cs="宋体"/>
                <w:color w:val="auto"/>
              </w:rPr>
            </w:pPr>
          </w:p>
          <w:p>
            <w:pPr>
              <w:widowControl w:val="0"/>
              <w:spacing w:line="360" w:lineRule="exact"/>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rPr>
              <w:t xml:space="preserve">   </w:t>
            </w:r>
            <w:r>
              <w:rPr>
                <w:rFonts w:hint="eastAsia" w:ascii="宋体" w:hAnsi="宋体" w:eastAsia="宋体" w:cs="宋体"/>
                <w:color w:val="auto"/>
                <w:sz w:val="28"/>
                <w:szCs w:val="28"/>
              </w:rPr>
              <w:t xml:space="preserve"> </w:t>
            </w:r>
          </w:p>
          <w:p>
            <w:pPr>
              <w:pStyle w:val="15"/>
              <w:widowControl w:val="0"/>
              <w:adjustRightInd w:val="0"/>
              <w:snapToGrid w:val="0"/>
              <w:spacing w:line="520" w:lineRule="exact"/>
              <w:jc w:val="both"/>
              <w:rPr>
                <w:rFonts w:hint="eastAsia" w:ascii="宋体" w:hAnsi="宋体" w:eastAsia="宋体" w:cs="宋体"/>
                <w:b/>
                <w:bCs/>
                <w:color w:val="auto"/>
                <w:kern w:val="2"/>
                <w:sz w:val="28"/>
                <w:szCs w:val="28"/>
              </w:rPr>
            </w:pPr>
            <w:r>
              <w:rPr>
                <w:rFonts w:hint="eastAsia" w:ascii="宋体" w:hAnsi="宋体" w:eastAsia="宋体" w:cs="宋体"/>
                <w:b/>
                <w:bCs/>
                <w:color w:val="auto"/>
                <w:sz w:val="28"/>
                <w:szCs w:val="28"/>
                <w:lang w:val="en-US"/>
              </w:rPr>
              <w:t xml:space="preserve"> </w:t>
            </w:r>
          </w:p>
          <w:p>
            <w:pPr>
              <w:widowControl w:val="0"/>
              <w:tabs>
                <w:tab w:val="left" w:pos="1800"/>
              </w:tabs>
              <w:spacing w:line="360" w:lineRule="exact"/>
              <w:jc w:val="both"/>
              <w:rPr>
                <w:rFonts w:hint="eastAsia" w:ascii="宋体" w:hAnsi="宋体" w:eastAsia="宋体" w:cs="宋体"/>
                <w:b/>
                <w:bCs/>
                <w:color w:val="auto"/>
                <w:kern w:val="2"/>
                <w:sz w:val="28"/>
                <w:szCs w:val="28"/>
                <w:lang w:bidi="zh-CN"/>
              </w:rPr>
            </w:pPr>
          </w:p>
          <w:p>
            <w:pPr>
              <w:widowControl w:val="0"/>
              <w:tabs>
                <w:tab w:val="left" w:pos="1800"/>
              </w:tabs>
              <w:spacing w:line="360" w:lineRule="exact"/>
              <w:jc w:val="both"/>
              <w:rPr>
                <w:rFonts w:hint="eastAsia" w:ascii="宋体" w:hAnsi="宋体" w:eastAsia="宋体" w:cs="宋体"/>
                <w:b/>
                <w:bCs/>
                <w:color w:val="auto"/>
                <w:sz w:val="28"/>
                <w:szCs w:val="28"/>
              </w:rPr>
            </w:pPr>
            <w:r>
              <w:rPr>
                <w:rFonts w:hint="eastAsia" w:ascii="宋体" w:hAnsi="宋体" w:eastAsia="宋体" w:cs="宋体"/>
                <w:b/>
                <w:bCs/>
                <w:color w:val="auto"/>
                <w:kern w:val="2"/>
                <w:sz w:val="28"/>
                <w:szCs w:val="28"/>
                <w:lang w:bidi="zh-CN"/>
              </w:rPr>
              <w:t xml:space="preserve">              </w:t>
            </w:r>
          </w:p>
        </w:tc>
        <w:tc>
          <w:tcPr>
            <w:tcW w:w="4261" w:type="dxa"/>
            <w:tcBorders>
              <w:tl2br w:val="nil"/>
              <w:tr2bl w:val="nil"/>
            </w:tcBorders>
          </w:tcPr>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乙方签章</w:t>
            </w:r>
            <w:r>
              <w:rPr>
                <w:rFonts w:hint="eastAsia" w:ascii="宋体" w:hAnsi="宋体" w:eastAsia="宋体" w:cs="宋体"/>
                <w:color w:val="auto"/>
                <w:sz w:val="28"/>
                <w:szCs w:val="28"/>
                <w:lang w:val="en-US"/>
              </w:rPr>
              <w:t>（</w:t>
            </w:r>
            <w:r>
              <w:rPr>
                <w:rFonts w:hint="eastAsia" w:eastAsia="宋体" w:cs="宋体"/>
                <w:color w:val="auto"/>
                <w:sz w:val="28"/>
                <w:szCs w:val="28"/>
                <w:lang w:val="en-US" w:eastAsia="zh-CN"/>
              </w:rPr>
              <w:t>公章</w:t>
            </w:r>
            <w:r>
              <w:rPr>
                <w:rFonts w:hint="eastAsia" w:ascii="宋体" w:hAnsi="宋体" w:eastAsia="宋体" w:cs="宋体"/>
                <w:color w:val="auto"/>
                <w:sz w:val="28"/>
                <w:szCs w:val="28"/>
                <w:lang w:val="en-US"/>
              </w:rPr>
              <w:t>）</w:t>
            </w:r>
            <w:r>
              <w:rPr>
                <w:rFonts w:hint="eastAsia" w:ascii="宋体" w:hAnsi="宋体" w:eastAsia="宋体" w:cs="宋体"/>
                <w:b/>
                <w:bCs/>
                <w:color w:val="auto"/>
                <w:sz w:val="28"/>
                <w:szCs w:val="28"/>
                <w:lang w:val="en-US"/>
              </w:rPr>
              <w:t xml:space="preserve">：     </w:t>
            </w: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法定代表人：</w:t>
            </w:r>
            <w:r>
              <w:rPr>
                <w:rFonts w:hint="eastAsia" w:ascii="宋体" w:hAnsi="宋体" w:eastAsia="宋体" w:cs="宋体"/>
                <w:b/>
                <w:bCs/>
                <w:color w:val="auto"/>
                <w:sz w:val="28"/>
                <w:szCs w:val="28"/>
              </w:rPr>
              <w:t xml:space="preserve"> </w:t>
            </w: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乙方</w:t>
            </w:r>
            <w:r>
              <w:rPr>
                <w:rFonts w:hint="eastAsia" w:ascii="宋体" w:hAnsi="宋体" w:eastAsia="宋体" w:cs="宋体"/>
                <w:b/>
                <w:bCs/>
                <w:color w:val="auto"/>
                <w:kern w:val="2"/>
                <w:sz w:val="28"/>
                <w:szCs w:val="28"/>
              </w:rPr>
              <w:t>授权代表签章：</w:t>
            </w: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乙方签章</w:t>
            </w:r>
            <w:r>
              <w:rPr>
                <w:rFonts w:hint="eastAsia" w:ascii="宋体" w:hAnsi="宋体" w:eastAsia="宋体" w:cs="宋体"/>
                <w:color w:val="auto"/>
                <w:sz w:val="28"/>
                <w:szCs w:val="28"/>
                <w:lang w:val="en-US"/>
              </w:rPr>
              <w:t>（自然人）</w:t>
            </w:r>
            <w:r>
              <w:rPr>
                <w:rFonts w:hint="eastAsia" w:ascii="宋体" w:hAnsi="宋体" w:eastAsia="宋体" w:cs="宋体"/>
                <w:b/>
                <w:bCs/>
                <w:color w:val="auto"/>
                <w:sz w:val="28"/>
                <w:szCs w:val="28"/>
                <w:lang w:val="en-US"/>
              </w:rPr>
              <w:t xml:space="preserve">：     </w:t>
            </w: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p>
          <w:p>
            <w:pPr>
              <w:widowControl w:val="0"/>
              <w:tabs>
                <w:tab w:val="left" w:pos="1800"/>
              </w:tabs>
              <w:spacing w:line="360" w:lineRule="exact"/>
              <w:jc w:val="both"/>
              <w:rPr>
                <w:rFonts w:hint="eastAsia" w:ascii="宋体" w:hAnsi="宋体" w:eastAsia="宋体" w:cs="宋体"/>
                <w:b/>
                <w:bCs/>
                <w:color w:val="auto"/>
                <w:kern w:val="2"/>
                <w:sz w:val="28"/>
                <w:szCs w:val="28"/>
                <w:lang w:bidi="zh-CN"/>
              </w:rPr>
            </w:pPr>
          </w:p>
        </w:tc>
        <w:tc>
          <w:tcPr>
            <w:tcW w:w="4261" w:type="dxa"/>
            <w:tcBorders>
              <w:tl2br w:val="nil"/>
              <w:tr2bl w:val="nil"/>
            </w:tcBorders>
          </w:tcPr>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乙方</w:t>
            </w:r>
            <w:r>
              <w:rPr>
                <w:rFonts w:hint="eastAsia" w:eastAsia="宋体" w:cs="宋体"/>
                <w:b/>
                <w:bCs/>
                <w:color w:val="auto"/>
                <w:sz w:val="28"/>
                <w:szCs w:val="28"/>
                <w:lang w:val="en-US" w:eastAsia="zh-CN"/>
              </w:rPr>
              <w:t>配偶</w:t>
            </w:r>
            <w:r>
              <w:rPr>
                <w:rFonts w:hint="eastAsia" w:ascii="宋体" w:hAnsi="宋体" w:eastAsia="宋体" w:cs="宋体"/>
                <w:b/>
                <w:bCs/>
                <w:color w:val="auto"/>
                <w:sz w:val="28"/>
                <w:szCs w:val="28"/>
                <w:lang w:val="en-US"/>
              </w:rPr>
              <w:t>签章</w:t>
            </w:r>
            <w:r>
              <w:rPr>
                <w:rFonts w:hint="eastAsia" w:ascii="宋体" w:hAnsi="宋体" w:eastAsia="宋体" w:cs="宋体"/>
                <w:color w:val="auto"/>
                <w:sz w:val="28"/>
                <w:szCs w:val="28"/>
                <w:lang w:val="en-US"/>
              </w:rPr>
              <w:t>（自然人）</w:t>
            </w:r>
            <w:r>
              <w:rPr>
                <w:rFonts w:hint="eastAsia" w:ascii="宋体" w:hAnsi="宋体" w:eastAsia="宋体" w:cs="宋体"/>
                <w:b/>
                <w:bCs/>
                <w:color w:val="auto"/>
                <w:sz w:val="28"/>
                <w:szCs w:val="28"/>
                <w:lang w:val="en-US"/>
              </w:rPr>
              <w:t xml:space="preserve">：     </w:t>
            </w: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kern w:val="2"/>
                <w:sz w:val="28"/>
                <w:szCs w:val="28"/>
              </w:rPr>
              <w:t>保证人签章</w:t>
            </w:r>
            <w:r>
              <w:rPr>
                <w:rFonts w:hint="eastAsia" w:ascii="宋体" w:hAnsi="宋体" w:eastAsia="宋体" w:cs="宋体"/>
                <w:color w:val="auto"/>
                <w:sz w:val="28"/>
                <w:szCs w:val="28"/>
                <w:lang w:val="en-US"/>
              </w:rPr>
              <w:t>（自然人）</w:t>
            </w:r>
            <w:r>
              <w:rPr>
                <w:rFonts w:hint="eastAsia" w:ascii="宋体" w:hAnsi="宋体" w:eastAsia="宋体" w:cs="宋体"/>
                <w:b/>
                <w:bCs/>
                <w:color w:val="auto"/>
                <w:sz w:val="28"/>
                <w:szCs w:val="28"/>
                <w:lang w:val="en-US"/>
              </w:rPr>
              <w:t>：</w:t>
            </w:r>
          </w:p>
        </w:tc>
        <w:tc>
          <w:tcPr>
            <w:tcW w:w="4261" w:type="dxa"/>
            <w:tcBorders>
              <w:tl2br w:val="nil"/>
              <w:tr2bl w:val="nil"/>
            </w:tcBorders>
          </w:tcPr>
          <w:p>
            <w:pPr>
              <w:pStyle w:val="15"/>
              <w:widowControl w:val="0"/>
              <w:adjustRightInd w:val="0"/>
              <w:snapToGrid w:val="0"/>
              <w:spacing w:line="520" w:lineRule="exact"/>
              <w:jc w:val="both"/>
              <w:rPr>
                <w:rFonts w:hint="eastAsia" w:ascii="宋体" w:hAnsi="宋体" w:eastAsia="宋体" w:cs="宋体"/>
                <w:b/>
                <w:bCs/>
                <w:color w:val="auto"/>
                <w:kern w:val="2"/>
                <w:sz w:val="28"/>
                <w:szCs w:val="28"/>
              </w:rPr>
            </w:pPr>
            <w:r>
              <w:rPr>
                <w:rFonts w:hint="eastAsia" w:ascii="宋体" w:hAnsi="宋体" w:eastAsia="宋体" w:cs="宋体"/>
                <w:b/>
                <w:bCs/>
                <w:color w:val="auto"/>
                <w:kern w:val="2"/>
                <w:sz w:val="28"/>
                <w:szCs w:val="28"/>
              </w:rPr>
              <w:t>保证人签章</w:t>
            </w:r>
            <w:r>
              <w:rPr>
                <w:rFonts w:hint="eastAsia" w:ascii="宋体" w:hAnsi="宋体" w:eastAsia="宋体" w:cs="宋体"/>
                <w:color w:val="auto"/>
                <w:kern w:val="2"/>
                <w:sz w:val="28"/>
                <w:szCs w:val="28"/>
              </w:rPr>
              <w:t>（非自然人</w:t>
            </w:r>
            <w:r>
              <w:rPr>
                <w:rFonts w:hint="eastAsia" w:ascii="宋体" w:hAnsi="宋体" w:eastAsia="宋体" w:cs="宋体"/>
                <w:color w:val="auto"/>
                <w:sz w:val="28"/>
                <w:szCs w:val="28"/>
                <w:lang w:val="en-US"/>
              </w:rPr>
              <w:t>）</w:t>
            </w:r>
            <w:r>
              <w:rPr>
                <w:rFonts w:hint="eastAsia" w:ascii="宋体" w:hAnsi="宋体" w:eastAsia="宋体" w:cs="宋体"/>
                <w:b/>
                <w:bCs/>
                <w:color w:val="auto"/>
                <w:sz w:val="28"/>
                <w:szCs w:val="28"/>
                <w:lang w:val="en-US"/>
              </w:rPr>
              <w:t>：</w:t>
            </w: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法定代表人：</w:t>
            </w:r>
            <w:r>
              <w:rPr>
                <w:rFonts w:hint="eastAsia" w:ascii="宋体" w:hAnsi="宋体" w:eastAsia="宋体" w:cs="宋体"/>
                <w:b/>
                <w:bCs/>
                <w:color w:val="auto"/>
                <w:sz w:val="28"/>
                <w:szCs w:val="28"/>
              </w:rPr>
              <w:t xml:space="preserve">   </w:t>
            </w:r>
          </w:p>
          <w:p>
            <w:pPr>
              <w:widowControl w:val="0"/>
              <w:tabs>
                <w:tab w:val="left" w:pos="1800"/>
              </w:tabs>
              <w:spacing w:line="360" w:lineRule="exact"/>
              <w:jc w:val="both"/>
              <w:rPr>
                <w:rFonts w:hint="eastAsia" w:ascii="宋体" w:hAnsi="宋体" w:eastAsia="宋体" w:cs="宋体"/>
                <w:b/>
                <w:bCs/>
                <w:color w:val="auto"/>
                <w:sz w:val="28"/>
                <w:szCs w:val="28"/>
              </w:rPr>
            </w:pPr>
            <w:r>
              <w:rPr>
                <w:rFonts w:hint="eastAsia" w:ascii="宋体" w:hAnsi="宋体" w:eastAsia="宋体" w:cs="宋体"/>
                <w:b/>
                <w:bCs/>
                <w:color w:val="auto"/>
                <w:kern w:val="2"/>
                <w:sz w:val="28"/>
                <w:szCs w:val="28"/>
                <w:lang w:bidi="zh-CN"/>
              </w:rPr>
              <w:t>保证人授权代表签章：</w:t>
            </w:r>
          </w:p>
          <w:p>
            <w:pPr>
              <w:pStyle w:val="15"/>
              <w:widowControl w:val="0"/>
              <w:adjustRightInd w:val="0"/>
              <w:snapToGrid w:val="0"/>
              <w:spacing w:line="520" w:lineRule="exact"/>
              <w:jc w:val="both"/>
              <w:rPr>
                <w:rFonts w:hint="eastAsia" w:ascii="宋体" w:hAnsi="宋体" w:eastAsia="宋体" w:cs="宋体"/>
                <w:b/>
                <w:bCs/>
                <w:color w:val="auto"/>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auto"/>
                <w:sz w:val="28"/>
                <w:szCs w:val="28"/>
                <w:u w:val="single"/>
              </w:rPr>
            </w:pPr>
            <w:r>
              <w:rPr>
                <w:rFonts w:hint="eastAsia" w:ascii="宋体" w:hAnsi="宋体" w:eastAsia="宋体" w:cs="宋体"/>
                <w:b/>
                <w:bCs/>
                <w:color w:val="auto"/>
                <w:sz w:val="28"/>
                <w:szCs w:val="28"/>
              </w:rPr>
              <w:t>签订日期：        年       月       日</w:t>
            </w:r>
          </w:p>
          <w:p>
            <w:pPr>
              <w:pStyle w:val="15"/>
              <w:widowControl w:val="0"/>
              <w:spacing w:line="660" w:lineRule="exact"/>
              <w:jc w:val="both"/>
              <w:rPr>
                <w:rFonts w:hint="eastAsia" w:ascii="宋体" w:hAnsi="宋体" w:eastAsia="宋体" w:cs="宋体"/>
                <w:b/>
                <w:bCs/>
                <w:color w:val="auto"/>
                <w:sz w:val="28"/>
                <w:szCs w:val="28"/>
                <w:lang w:val="en-US"/>
              </w:rPr>
            </w:pPr>
            <w:r>
              <w:rPr>
                <w:rFonts w:hint="eastAsia" w:ascii="宋体" w:hAnsi="宋体" w:eastAsia="宋体" w:cs="宋体"/>
                <w:b/>
                <w:bCs/>
                <w:color w:val="auto"/>
                <w:sz w:val="28"/>
                <w:szCs w:val="28"/>
                <w:lang w:val="en-US"/>
              </w:rPr>
              <w:t>签约地点：</w:t>
            </w:r>
          </w:p>
        </w:tc>
      </w:tr>
    </w:tbl>
    <w:p>
      <w:pPr>
        <w:pStyle w:val="15"/>
        <w:adjustRightInd w:val="0"/>
        <w:snapToGrid w:val="0"/>
        <w:spacing w:line="490" w:lineRule="exact"/>
        <w:ind w:firstLine="560" w:firstLineChars="200"/>
        <w:rPr>
          <w:rFonts w:hint="eastAsia" w:ascii="宋体" w:hAnsi="宋体" w:eastAsia="宋体" w:cs="宋体"/>
          <w:color w:val="auto"/>
          <w:sz w:val="28"/>
          <w:szCs w:val="28"/>
          <w:lang w:val="en-US"/>
        </w:rPr>
      </w:pPr>
    </w:p>
    <w:p>
      <w:pPr>
        <w:rPr>
          <w:rFonts w:ascii="仿宋" w:hAnsi="仿宋" w:eastAsia="仿宋" w:cs="仿宋"/>
          <w:color w:val="auto"/>
          <w:sz w:val="32"/>
          <w:szCs w:val="32"/>
          <w:lang w:bidi="zh-CN"/>
        </w:rPr>
      </w:pPr>
    </w:p>
    <w:p>
      <w:pPr>
        <w:rPr>
          <w:rFonts w:ascii="仿宋" w:hAnsi="仿宋" w:eastAsia="仿宋" w:cs="仿宋"/>
          <w:color w:val="auto"/>
          <w:sz w:val="32"/>
          <w:szCs w:val="32"/>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pPr>
        <w:rPr>
          <w:rFonts w:ascii="仿宋" w:hAnsi="仿宋" w:eastAsia="仿宋" w:cs="仿宋"/>
          <w:color w:val="auto"/>
          <w:sz w:val="32"/>
          <w:szCs w:val="32"/>
          <w:lang w:bidi="zh-CN"/>
        </w:rPr>
      </w:pPr>
      <w:r>
        <w:rPr>
          <w:rFonts w:ascii="仿宋" w:hAnsi="仿宋" w:eastAsia="仿宋" w:cs="仿宋"/>
          <w:color w:val="auto"/>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AA73558-EA78-4B42-A87D-301C3A668CE4}"/>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E1AC0D8-6A5B-40C8-863C-A46FE9085B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3" w:fontKey="{553E6FCD-E5A4-4E88-AA53-E0CFF268A6A4}"/>
  </w:font>
  <w:font w:name="仿宋_GB2312">
    <w:panose1 w:val="02010609030101010101"/>
    <w:charset w:val="86"/>
    <w:family w:val="modern"/>
    <w:pitch w:val="default"/>
    <w:sig w:usb0="00000001" w:usb1="080E0000" w:usb2="00000000" w:usb3="00000000" w:csb0="00040000" w:csb1="00000000"/>
    <w:embedRegular r:id="rId4" w:fontKey="{00DB12B0-7F63-4947-A714-71AE40D302AA}"/>
  </w:font>
  <w:font w:name="方正小标宋简体">
    <w:panose1 w:val="03000509000000000000"/>
    <w:charset w:val="86"/>
    <w:family w:val="auto"/>
    <w:pitch w:val="default"/>
    <w:sig w:usb0="00000001" w:usb1="080E0000" w:usb2="00000000" w:usb3="00000000" w:csb0="00040000" w:csb1="00000000"/>
    <w:embedRegular r:id="rId5" w:fontKey="{A0331D8E-B435-4451-A60A-D11B6302F4DE}"/>
  </w:font>
  <w:font w:name="仿宋">
    <w:panose1 w:val="02010609060101010101"/>
    <w:charset w:val="86"/>
    <w:family w:val="modern"/>
    <w:pitch w:val="default"/>
    <w:sig w:usb0="800002BF" w:usb1="38CF7CFA" w:usb2="00000016" w:usb3="00000000" w:csb0="00040001" w:csb1="00000000"/>
    <w:embedRegular r:id="rId6" w:fontKey="{F97DB655-65FE-43EF-9847-F044407C6D44}"/>
  </w:font>
  <w:font w:name="Verdana">
    <w:panose1 w:val="020B0604030504040204"/>
    <w:charset w:val="00"/>
    <w:family w:val="swiss"/>
    <w:pitch w:val="default"/>
    <w:sig w:usb0="A00006FF" w:usb1="4000205B" w:usb2="00000010" w:usb3="00000000" w:csb0="2000019F" w:csb1="00000000"/>
    <w:embedRegular r:id="rId7" w:fontKey="{C04A5619-4CE9-46D5-99D4-DCE6E05F79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6"/>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p>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6"/>
                    </w:pPr>
                  </w:p>
                  <w:p>
                    <w:pPr>
                      <w:pStyle w:val="1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6"/>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p>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16"/>
                    </w:pPr>
                  </w:p>
                  <w:p>
                    <w:pPr>
                      <w:pStyle w:val="16"/>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p>
                        <w:p>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pPr>
                      <w:pStyle w:val="16"/>
                    </w:pPr>
                  </w:p>
                  <w:p>
                    <w:pPr>
                      <w:pStyle w:val="16"/>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kNjI5MjkzZTVkYTk4MGQ4MDI0NjQyZDNhMDI0ZWE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24555CD"/>
    <w:rsid w:val="02710428"/>
    <w:rsid w:val="032116CB"/>
    <w:rsid w:val="03BF139A"/>
    <w:rsid w:val="03C36211"/>
    <w:rsid w:val="049B2A47"/>
    <w:rsid w:val="04DE22E4"/>
    <w:rsid w:val="04E225CF"/>
    <w:rsid w:val="04F44C47"/>
    <w:rsid w:val="05241534"/>
    <w:rsid w:val="05912D5B"/>
    <w:rsid w:val="06CA1656"/>
    <w:rsid w:val="06E75447"/>
    <w:rsid w:val="088A7309"/>
    <w:rsid w:val="08C305C1"/>
    <w:rsid w:val="08E01B76"/>
    <w:rsid w:val="09120680"/>
    <w:rsid w:val="09767B5C"/>
    <w:rsid w:val="0A693642"/>
    <w:rsid w:val="0AE727B8"/>
    <w:rsid w:val="0B2F612F"/>
    <w:rsid w:val="0B752DEE"/>
    <w:rsid w:val="0B9B14E3"/>
    <w:rsid w:val="0D2C04D7"/>
    <w:rsid w:val="0D2F28E2"/>
    <w:rsid w:val="0E76785B"/>
    <w:rsid w:val="0EA036D8"/>
    <w:rsid w:val="0EFF44A4"/>
    <w:rsid w:val="0F107545"/>
    <w:rsid w:val="0FAA1A59"/>
    <w:rsid w:val="0FD03F70"/>
    <w:rsid w:val="1071457F"/>
    <w:rsid w:val="107B7305"/>
    <w:rsid w:val="113A390B"/>
    <w:rsid w:val="11FE6336"/>
    <w:rsid w:val="122333E3"/>
    <w:rsid w:val="123B4E92"/>
    <w:rsid w:val="126568A8"/>
    <w:rsid w:val="156636BE"/>
    <w:rsid w:val="15E57B78"/>
    <w:rsid w:val="15F91A65"/>
    <w:rsid w:val="16097D6D"/>
    <w:rsid w:val="185717C6"/>
    <w:rsid w:val="18E96C68"/>
    <w:rsid w:val="18FA0382"/>
    <w:rsid w:val="1A643454"/>
    <w:rsid w:val="1A7243D0"/>
    <w:rsid w:val="1A905E29"/>
    <w:rsid w:val="1CA73D07"/>
    <w:rsid w:val="1D4D601B"/>
    <w:rsid w:val="1D733446"/>
    <w:rsid w:val="1DB90DB4"/>
    <w:rsid w:val="1E6961CA"/>
    <w:rsid w:val="1E9752F6"/>
    <w:rsid w:val="1EE066D3"/>
    <w:rsid w:val="1EE979DA"/>
    <w:rsid w:val="1F032AF9"/>
    <w:rsid w:val="1F361EAE"/>
    <w:rsid w:val="1F5B400E"/>
    <w:rsid w:val="20AC78F2"/>
    <w:rsid w:val="20EE7AD6"/>
    <w:rsid w:val="23032E02"/>
    <w:rsid w:val="24BF09FB"/>
    <w:rsid w:val="24C91D29"/>
    <w:rsid w:val="25A26E3F"/>
    <w:rsid w:val="25AF1961"/>
    <w:rsid w:val="265B4C56"/>
    <w:rsid w:val="28EF0977"/>
    <w:rsid w:val="297B2C70"/>
    <w:rsid w:val="2A0C0ACC"/>
    <w:rsid w:val="2A5343BE"/>
    <w:rsid w:val="2AD47EE3"/>
    <w:rsid w:val="2B054BBC"/>
    <w:rsid w:val="2CA71661"/>
    <w:rsid w:val="2CF631F1"/>
    <w:rsid w:val="2DBE0E35"/>
    <w:rsid w:val="2E7C162A"/>
    <w:rsid w:val="2F2A570F"/>
    <w:rsid w:val="2F7844EE"/>
    <w:rsid w:val="30C03399"/>
    <w:rsid w:val="30E57AFE"/>
    <w:rsid w:val="30F64CF8"/>
    <w:rsid w:val="31517C9E"/>
    <w:rsid w:val="32013817"/>
    <w:rsid w:val="320A794F"/>
    <w:rsid w:val="331C7B85"/>
    <w:rsid w:val="338903B5"/>
    <w:rsid w:val="357F3EE6"/>
    <w:rsid w:val="358E095B"/>
    <w:rsid w:val="35F00343"/>
    <w:rsid w:val="36322BBA"/>
    <w:rsid w:val="36CE01FE"/>
    <w:rsid w:val="373A4238"/>
    <w:rsid w:val="379353D7"/>
    <w:rsid w:val="381A6FDC"/>
    <w:rsid w:val="38DE53D9"/>
    <w:rsid w:val="390C032D"/>
    <w:rsid w:val="398F0844"/>
    <w:rsid w:val="3A6A521B"/>
    <w:rsid w:val="3AC65C20"/>
    <w:rsid w:val="3AF833AE"/>
    <w:rsid w:val="3B247FAC"/>
    <w:rsid w:val="3B791C92"/>
    <w:rsid w:val="3B86608D"/>
    <w:rsid w:val="3B875E3D"/>
    <w:rsid w:val="3BE46C58"/>
    <w:rsid w:val="3C726E71"/>
    <w:rsid w:val="3C770CE5"/>
    <w:rsid w:val="3CB12FD6"/>
    <w:rsid w:val="3CD53E0E"/>
    <w:rsid w:val="3D36135A"/>
    <w:rsid w:val="3DD27585"/>
    <w:rsid w:val="3DE87A12"/>
    <w:rsid w:val="3E3D3477"/>
    <w:rsid w:val="3E3E4C7E"/>
    <w:rsid w:val="3E7528BB"/>
    <w:rsid w:val="3EF9404B"/>
    <w:rsid w:val="3F283B85"/>
    <w:rsid w:val="406B1E73"/>
    <w:rsid w:val="40D23740"/>
    <w:rsid w:val="41F63FB2"/>
    <w:rsid w:val="42141E27"/>
    <w:rsid w:val="42A42166"/>
    <w:rsid w:val="43765775"/>
    <w:rsid w:val="465D514E"/>
    <w:rsid w:val="46ED3A32"/>
    <w:rsid w:val="470D21EF"/>
    <w:rsid w:val="47383F98"/>
    <w:rsid w:val="483725D2"/>
    <w:rsid w:val="483E6A1B"/>
    <w:rsid w:val="48BE1AC7"/>
    <w:rsid w:val="48EB4BCE"/>
    <w:rsid w:val="4A7052D3"/>
    <w:rsid w:val="4A9D2593"/>
    <w:rsid w:val="4B575B2B"/>
    <w:rsid w:val="4B886687"/>
    <w:rsid w:val="4B945D75"/>
    <w:rsid w:val="4BF80CC6"/>
    <w:rsid w:val="4C3C7696"/>
    <w:rsid w:val="4C5630F7"/>
    <w:rsid w:val="4D7D4721"/>
    <w:rsid w:val="4ED876DB"/>
    <w:rsid w:val="4F184EB9"/>
    <w:rsid w:val="4F541CD3"/>
    <w:rsid w:val="4F912BD9"/>
    <w:rsid w:val="4FCD667C"/>
    <w:rsid w:val="50C02FCE"/>
    <w:rsid w:val="50FD4DCD"/>
    <w:rsid w:val="518A79F2"/>
    <w:rsid w:val="52244771"/>
    <w:rsid w:val="526F7C67"/>
    <w:rsid w:val="53044A41"/>
    <w:rsid w:val="53741421"/>
    <w:rsid w:val="53E0608F"/>
    <w:rsid w:val="53E4190B"/>
    <w:rsid w:val="53EE3BF1"/>
    <w:rsid w:val="54921AE6"/>
    <w:rsid w:val="54F23460"/>
    <w:rsid w:val="55360B65"/>
    <w:rsid w:val="55C05EF0"/>
    <w:rsid w:val="55D2115B"/>
    <w:rsid w:val="560369D5"/>
    <w:rsid w:val="57D5595F"/>
    <w:rsid w:val="585E2A52"/>
    <w:rsid w:val="5874655E"/>
    <w:rsid w:val="58F318B7"/>
    <w:rsid w:val="59B41C32"/>
    <w:rsid w:val="59BD0A60"/>
    <w:rsid w:val="5A0E2C5E"/>
    <w:rsid w:val="5A3101A4"/>
    <w:rsid w:val="5AC95FC6"/>
    <w:rsid w:val="5AD15378"/>
    <w:rsid w:val="5CD33FBF"/>
    <w:rsid w:val="5D2F385D"/>
    <w:rsid w:val="5E0A34B1"/>
    <w:rsid w:val="5E811114"/>
    <w:rsid w:val="5EC647D8"/>
    <w:rsid w:val="5F702F49"/>
    <w:rsid w:val="5F7E1A96"/>
    <w:rsid w:val="5FC27984"/>
    <w:rsid w:val="5FFF7B4F"/>
    <w:rsid w:val="603F0E92"/>
    <w:rsid w:val="6092297B"/>
    <w:rsid w:val="609F27FD"/>
    <w:rsid w:val="60B776D2"/>
    <w:rsid w:val="611B1B30"/>
    <w:rsid w:val="61B95CDD"/>
    <w:rsid w:val="61D9511C"/>
    <w:rsid w:val="62435104"/>
    <w:rsid w:val="6431397E"/>
    <w:rsid w:val="64E42894"/>
    <w:rsid w:val="65453A0F"/>
    <w:rsid w:val="66424F68"/>
    <w:rsid w:val="667B76AF"/>
    <w:rsid w:val="66FD379F"/>
    <w:rsid w:val="67774965"/>
    <w:rsid w:val="67807922"/>
    <w:rsid w:val="67F105D6"/>
    <w:rsid w:val="68E44679"/>
    <w:rsid w:val="691C2A51"/>
    <w:rsid w:val="693B5FAC"/>
    <w:rsid w:val="6BBB1265"/>
    <w:rsid w:val="6BBB350D"/>
    <w:rsid w:val="6BF13DF5"/>
    <w:rsid w:val="6C2356F8"/>
    <w:rsid w:val="6C447E55"/>
    <w:rsid w:val="6C697BB3"/>
    <w:rsid w:val="6C9C6939"/>
    <w:rsid w:val="6CA46EA3"/>
    <w:rsid w:val="6CD63C26"/>
    <w:rsid w:val="6D226027"/>
    <w:rsid w:val="6EF25727"/>
    <w:rsid w:val="6F685621"/>
    <w:rsid w:val="6F850583"/>
    <w:rsid w:val="6FAD7B17"/>
    <w:rsid w:val="6FCF4A88"/>
    <w:rsid w:val="6FED6232"/>
    <w:rsid w:val="6FF37A34"/>
    <w:rsid w:val="70124C5D"/>
    <w:rsid w:val="708D6558"/>
    <w:rsid w:val="70EC0E10"/>
    <w:rsid w:val="710067D8"/>
    <w:rsid w:val="71033174"/>
    <w:rsid w:val="71291FBC"/>
    <w:rsid w:val="71E84961"/>
    <w:rsid w:val="723F4CE4"/>
    <w:rsid w:val="726114C2"/>
    <w:rsid w:val="72BA76B4"/>
    <w:rsid w:val="738239FA"/>
    <w:rsid w:val="74205DB0"/>
    <w:rsid w:val="74B97662"/>
    <w:rsid w:val="75051DBD"/>
    <w:rsid w:val="75AA0D47"/>
    <w:rsid w:val="75FB1645"/>
    <w:rsid w:val="760C2F7A"/>
    <w:rsid w:val="77E31119"/>
    <w:rsid w:val="79537342"/>
    <w:rsid w:val="7B3E1FA9"/>
    <w:rsid w:val="7B4E5DC7"/>
    <w:rsid w:val="7D19125C"/>
    <w:rsid w:val="7D1F786B"/>
    <w:rsid w:val="7E686D07"/>
    <w:rsid w:val="7EBF5673"/>
    <w:rsid w:val="7F9C1EF9"/>
    <w:rsid w:val="7FA17B7E"/>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4">
    <w:name w:val="heading 1"/>
    <w:basedOn w:val="1"/>
    <w:next w:val="1"/>
    <w:link w:val="28"/>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5">
    <w:name w:val="heading 2"/>
    <w:basedOn w:val="1"/>
    <w:next w:val="1"/>
    <w:link w:val="29"/>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6">
    <w:name w:val="heading 3"/>
    <w:basedOn w:val="1"/>
    <w:next w:val="1"/>
    <w:link w:val="30"/>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7">
    <w:name w:val="heading 4"/>
    <w:basedOn w:val="1"/>
    <w:next w:val="1"/>
    <w:link w:val="31"/>
    <w:semiHidden/>
    <w:unhideWhenUsed/>
    <w:qFormat/>
    <w:uiPriority w:val="9"/>
    <w:pPr>
      <w:keepNext/>
      <w:spacing w:before="240" w:after="60"/>
      <w:outlineLvl w:val="3"/>
    </w:pPr>
    <w:rPr>
      <w:rFonts w:cstheme="majorBidi"/>
      <w:b/>
      <w:bCs/>
      <w:sz w:val="28"/>
      <w:szCs w:val="28"/>
    </w:rPr>
  </w:style>
  <w:style w:type="paragraph" w:styleId="8">
    <w:name w:val="heading 5"/>
    <w:basedOn w:val="1"/>
    <w:next w:val="1"/>
    <w:link w:val="32"/>
    <w:semiHidden/>
    <w:unhideWhenUsed/>
    <w:qFormat/>
    <w:uiPriority w:val="9"/>
    <w:pPr>
      <w:spacing w:before="240" w:after="60"/>
      <w:outlineLvl w:val="4"/>
    </w:pPr>
    <w:rPr>
      <w:rFonts w:cstheme="majorBidi"/>
      <w:b/>
      <w:bCs/>
      <w:i/>
      <w:iCs/>
      <w:sz w:val="26"/>
      <w:szCs w:val="26"/>
    </w:rPr>
  </w:style>
  <w:style w:type="paragraph" w:styleId="9">
    <w:name w:val="heading 6"/>
    <w:basedOn w:val="1"/>
    <w:next w:val="1"/>
    <w:link w:val="33"/>
    <w:semiHidden/>
    <w:unhideWhenUsed/>
    <w:qFormat/>
    <w:uiPriority w:val="9"/>
    <w:pPr>
      <w:spacing w:before="240" w:after="60"/>
      <w:outlineLvl w:val="5"/>
    </w:pPr>
    <w:rPr>
      <w:rFonts w:cstheme="majorBidi"/>
      <w:b/>
      <w:bCs/>
      <w:sz w:val="22"/>
      <w:szCs w:val="22"/>
    </w:rPr>
  </w:style>
  <w:style w:type="paragraph" w:styleId="10">
    <w:name w:val="heading 7"/>
    <w:basedOn w:val="1"/>
    <w:next w:val="1"/>
    <w:link w:val="34"/>
    <w:semiHidden/>
    <w:unhideWhenUsed/>
    <w:qFormat/>
    <w:uiPriority w:val="9"/>
    <w:pPr>
      <w:spacing w:before="240" w:after="60"/>
      <w:outlineLvl w:val="6"/>
    </w:pPr>
    <w:rPr>
      <w:rFonts w:cstheme="majorBidi"/>
    </w:rPr>
  </w:style>
  <w:style w:type="paragraph" w:styleId="11">
    <w:name w:val="heading 8"/>
    <w:basedOn w:val="1"/>
    <w:next w:val="1"/>
    <w:link w:val="35"/>
    <w:semiHidden/>
    <w:unhideWhenUsed/>
    <w:qFormat/>
    <w:uiPriority w:val="9"/>
    <w:pPr>
      <w:spacing w:before="240" w:after="60"/>
      <w:outlineLvl w:val="7"/>
    </w:pPr>
    <w:rPr>
      <w:rFonts w:cstheme="majorBidi"/>
      <w:i/>
      <w:iCs/>
    </w:rPr>
  </w:style>
  <w:style w:type="paragraph" w:styleId="12">
    <w:name w:val="heading 9"/>
    <w:basedOn w:val="1"/>
    <w:next w:val="1"/>
    <w:link w:val="36"/>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widowControl/>
      <w:spacing w:after="120" w:line="240" w:lineRule="auto"/>
      <w:ind w:left="420" w:leftChars="200" w:firstLine="420" w:firstLineChars="200"/>
    </w:pPr>
    <w:rPr>
      <w:sz w:val="21"/>
    </w:rPr>
  </w:style>
  <w:style w:type="paragraph" w:styleId="3">
    <w:name w:val="Body Text Indent"/>
    <w:basedOn w:val="1"/>
    <w:next w:val="1"/>
    <w:qFormat/>
    <w:uiPriority w:val="0"/>
    <w:pPr>
      <w:widowControl w:val="0"/>
      <w:spacing w:line="360" w:lineRule="auto"/>
      <w:ind w:firstLine="482"/>
    </w:pPr>
    <w:rPr>
      <w:sz w:val="24"/>
    </w:rPr>
  </w:style>
  <w:style w:type="paragraph" w:styleId="13">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4">
    <w:name w:val="annotation text"/>
    <w:basedOn w:val="1"/>
    <w:qFormat/>
    <w:uiPriority w:val="0"/>
  </w:style>
  <w:style w:type="paragraph" w:styleId="15">
    <w:name w:val="Body Text"/>
    <w:basedOn w:val="1"/>
    <w:link w:val="50"/>
    <w:qFormat/>
    <w:uiPriority w:val="1"/>
    <w:rPr>
      <w:rFonts w:ascii="宋体" w:hAnsi="宋体" w:cs="宋体"/>
      <w:lang w:val="zh-CN" w:bidi="zh-CN"/>
    </w:rPr>
  </w:style>
  <w:style w:type="paragraph" w:styleId="16">
    <w:name w:val="footer"/>
    <w:basedOn w:val="1"/>
    <w:qFormat/>
    <w:uiPriority w:val="0"/>
    <w:pPr>
      <w:tabs>
        <w:tab w:val="center" w:pos="4153"/>
        <w:tab w:val="right" w:pos="8306"/>
      </w:tabs>
      <w:snapToGrid w:val="0"/>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Subtitle"/>
    <w:basedOn w:val="1"/>
    <w:next w:val="1"/>
    <w:link w:val="38"/>
    <w:qFormat/>
    <w:uiPriority w:val="11"/>
    <w:pPr>
      <w:spacing w:after="60"/>
      <w:jc w:val="center"/>
      <w:outlineLvl w:val="1"/>
    </w:pPr>
    <w:rPr>
      <w:rFonts w:asciiTheme="majorHAnsi" w:hAnsiTheme="majorHAnsi" w:eastAsiaTheme="majorEastAsia" w:cstheme="majorBidi"/>
    </w:rPr>
  </w:style>
  <w:style w:type="paragraph" w:styleId="19">
    <w:name w:val="Title"/>
    <w:basedOn w:val="1"/>
    <w:next w:val="1"/>
    <w:link w:val="37"/>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22"/>
    <w:rPr>
      <w:b/>
      <w:bCs/>
    </w:rPr>
  </w:style>
  <w:style w:type="character" w:styleId="24">
    <w:name w:val="Emphasis"/>
    <w:basedOn w:val="22"/>
    <w:qFormat/>
    <w:uiPriority w:val="20"/>
    <w:rPr>
      <w:rFonts w:asciiTheme="minorHAnsi" w:hAnsiTheme="minorHAnsi"/>
      <w:b/>
      <w:i/>
      <w:iCs/>
    </w:rPr>
  </w:style>
  <w:style w:type="paragraph" w:customStyle="1" w:styleId="25">
    <w:name w:val="正文文本缩进1"/>
    <w:basedOn w:val="1"/>
    <w:qFormat/>
    <w:uiPriority w:val="0"/>
    <w:pPr>
      <w:ind w:firstLine="643" w:firstLineChars="200"/>
    </w:pPr>
    <w:rPr>
      <w:rFonts w:ascii="仿宋_GB2312" w:eastAsia="仿宋_GB2312"/>
      <w:b/>
      <w:color w:val="FF0000"/>
      <w:sz w:val="32"/>
      <w:szCs w:val="32"/>
    </w:rPr>
  </w:style>
  <w:style w:type="paragraph" w:styleId="26">
    <w:name w:val="No Spacing"/>
    <w:basedOn w:val="1"/>
    <w:link w:val="27"/>
    <w:qFormat/>
    <w:uiPriority w:val="1"/>
    <w:rPr>
      <w:szCs w:val="32"/>
    </w:rPr>
  </w:style>
  <w:style w:type="character" w:customStyle="1" w:styleId="27">
    <w:name w:val="无间隔 Char"/>
    <w:basedOn w:val="22"/>
    <w:link w:val="26"/>
    <w:qFormat/>
    <w:uiPriority w:val="1"/>
    <w:rPr>
      <w:sz w:val="24"/>
      <w:szCs w:val="32"/>
    </w:rPr>
  </w:style>
  <w:style w:type="character" w:customStyle="1" w:styleId="28">
    <w:name w:val="标题 1 Char"/>
    <w:basedOn w:val="22"/>
    <w:link w:val="4"/>
    <w:qFormat/>
    <w:uiPriority w:val="9"/>
    <w:rPr>
      <w:rFonts w:asciiTheme="majorHAnsi" w:hAnsiTheme="majorHAnsi" w:eastAsiaTheme="majorEastAsia" w:cstheme="majorBidi"/>
      <w:b/>
      <w:bCs/>
      <w:kern w:val="32"/>
      <w:sz w:val="32"/>
      <w:szCs w:val="32"/>
    </w:rPr>
  </w:style>
  <w:style w:type="character" w:customStyle="1" w:styleId="29">
    <w:name w:val="标题 2 Char"/>
    <w:basedOn w:val="22"/>
    <w:link w:val="5"/>
    <w:semiHidden/>
    <w:qFormat/>
    <w:uiPriority w:val="9"/>
    <w:rPr>
      <w:rFonts w:asciiTheme="majorHAnsi" w:hAnsiTheme="majorHAnsi" w:eastAsiaTheme="majorEastAsia" w:cstheme="majorBidi"/>
      <w:b/>
      <w:bCs/>
      <w:i/>
      <w:iCs/>
      <w:sz w:val="28"/>
      <w:szCs w:val="28"/>
    </w:rPr>
  </w:style>
  <w:style w:type="character" w:customStyle="1" w:styleId="30">
    <w:name w:val="标题 3 Char"/>
    <w:basedOn w:val="22"/>
    <w:link w:val="6"/>
    <w:semiHidden/>
    <w:qFormat/>
    <w:uiPriority w:val="9"/>
    <w:rPr>
      <w:rFonts w:asciiTheme="majorHAnsi" w:hAnsiTheme="majorHAnsi" w:eastAsiaTheme="majorEastAsia" w:cstheme="majorBidi"/>
      <w:b/>
      <w:bCs/>
      <w:sz w:val="26"/>
      <w:szCs w:val="26"/>
    </w:rPr>
  </w:style>
  <w:style w:type="character" w:customStyle="1" w:styleId="31">
    <w:name w:val="标题 4 Char"/>
    <w:basedOn w:val="22"/>
    <w:link w:val="7"/>
    <w:semiHidden/>
    <w:qFormat/>
    <w:uiPriority w:val="9"/>
    <w:rPr>
      <w:rFonts w:cstheme="majorBidi"/>
      <w:b/>
      <w:bCs/>
      <w:sz w:val="28"/>
      <w:szCs w:val="28"/>
    </w:rPr>
  </w:style>
  <w:style w:type="character" w:customStyle="1" w:styleId="32">
    <w:name w:val="标题 5 Char"/>
    <w:basedOn w:val="22"/>
    <w:link w:val="8"/>
    <w:semiHidden/>
    <w:qFormat/>
    <w:uiPriority w:val="9"/>
    <w:rPr>
      <w:rFonts w:cstheme="majorBidi"/>
      <w:b/>
      <w:bCs/>
      <w:i/>
      <w:iCs/>
      <w:sz w:val="26"/>
      <w:szCs w:val="26"/>
    </w:rPr>
  </w:style>
  <w:style w:type="character" w:customStyle="1" w:styleId="33">
    <w:name w:val="标题 6 Char"/>
    <w:basedOn w:val="22"/>
    <w:link w:val="9"/>
    <w:semiHidden/>
    <w:qFormat/>
    <w:uiPriority w:val="9"/>
    <w:rPr>
      <w:rFonts w:cstheme="majorBidi"/>
      <w:b/>
      <w:bCs/>
    </w:rPr>
  </w:style>
  <w:style w:type="character" w:customStyle="1" w:styleId="34">
    <w:name w:val="标题 7 Char"/>
    <w:basedOn w:val="22"/>
    <w:link w:val="10"/>
    <w:semiHidden/>
    <w:qFormat/>
    <w:uiPriority w:val="9"/>
    <w:rPr>
      <w:rFonts w:cstheme="majorBidi"/>
      <w:sz w:val="24"/>
      <w:szCs w:val="24"/>
    </w:rPr>
  </w:style>
  <w:style w:type="character" w:customStyle="1" w:styleId="35">
    <w:name w:val="标题 8 Char"/>
    <w:basedOn w:val="22"/>
    <w:link w:val="11"/>
    <w:semiHidden/>
    <w:qFormat/>
    <w:uiPriority w:val="9"/>
    <w:rPr>
      <w:rFonts w:cstheme="majorBidi"/>
      <w:i/>
      <w:iCs/>
      <w:sz w:val="24"/>
      <w:szCs w:val="24"/>
    </w:rPr>
  </w:style>
  <w:style w:type="character" w:customStyle="1" w:styleId="36">
    <w:name w:val="标题 9 Char"/>
    <w:basedOn w:val="22"/>
    <w:link w:val="12"/>
    <w:semiHidden/>
    <w:qFormat/>
    <w:uiPriority w:val="9"/>
    <w:rPr>
      <w:rFonts w:asciiTheme="majorHAnsi" w:hAnsiTheme="majorHAnsi" w:eastAsiaTheme="majorEastAsia" w:cstheme="majorBidi"/>
    </w:rPr>
  </w:style>
  <w:style w:type="character" w:customStyle="1" w:styleId="37">
    <w:name w:val="标题 Char"/>
    <w:basedOn w:val="22"/>
    <w:link w:val="19"/>
    <w:qFormat/>
    <w:uiPriority w:val="10"/>
    <w:rPr>
      <w:rFonts w:asciiTheme="majorHAnsi" w:hAnsiTheme="majorHAnsi" w:eastAsiaTheme="majorEastAsia" w:cstheme="majorBidi"/>
      <w:b/>
      <w:bCs/>
      <w:kern w:val="28"/>
      <w:sz w:val="32"/>
      <w:szCs w:val="32"/>
    </w:rPr>
  </w:style>
  <w:style w:type="character" w:customStyle="1" w:styleId="38">
    <w:name w:val="副标题 Char"/>
    <w:basedOn w:val="22"/>
    <w:link w:val="18"/>
    <w:qFormat/>
    <w:uiPriority w:val="11"/>
    <w:rPr>
      <w:rFonts w:asciiTheme="majorHAnsi" w:hAnsiTheme="majorHAnsi" w:eastAsiaTheme="majorEastAsia" w:cstheme="majorBidi"/>
      <w:sz w:val="24"/>
      <w:szCs w:val="24"/>
    </w:rPr>
  </w:style>
  <w:style w:type="paragraph" w:styleId="39">
    <w:name w:val="Quote"/>
    <w:basedOn w:val="1"/>
    <w:next w:val="1"/>
    <w:link w:val="40"/>
    <w:qFormat/>
    <w:uiPriority w:val="29"/>
    <w:rPr>
      <w:i/>
    </w:rPr>
  </w:style>
  <w:style w:type="character" w:customStyle="1" w:styleId="40">
    <w:name w:val="引用 Char"/>
    <w:basedOn w:val="22"/>
    <w:link w:val="39"/>
    <w:qFormat/>
    <w:uiPriority w:val="29"/>
    <w:rPr>
      <w:i/>
      <w:sz w:val="24"/>
      <w:szCs w:val="24"/>
    </w:rPr>
  </w:style>
  <w:style w:type="paragraph" w:styleId="41">
    <w:name w:val="Intense Quote"/>
    <w:basedOn w:val="1"/>
    <w:next w:val="1"/>
    <w:link w:val="42"/>
    <w:qFormat/>
    <w:uiPriority w:val="30"/>
    <w:pPr>
      <w:ind w:left="720" w:right="720"/>
    </w:pPr>
    <w:rPr>
      <w:b/>
      <w:i/>
      <w:szCs w:val="22"/>
    </w:rPr>
  </w:style>
  <w:style w:type="character" w:customStyle="1" w:styleId="42">
    <w:name w:val="明显引用 Char"/>
    <w:basedOn w:val="22"/>
    <w:link w:val="41"/>
    <w:qFormat/>
    <w:uiPriority w:val="30"/>
    <w:rPr>
      <w:b/>
      <w:i/>
      <w:sz w:val="24"/>
    </w:rPr>
  </w:style>
  <w:style w:type="character" w:customStyle="1" w:styleId="4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2"/>
    <w:qFormat/>
    <w:uiPriority w:val="21"/>
    <w:rPr>
      <w:b/>
      <w:i/>
      <w:sz w:val="24"/>
      <w:szCs w:val="24"/>
      <w:u w:val="single"/>
    </w:rPr>
  </w:style>
  <w:style w:type="character" w:customStyle="1" w:styleId="45">
    <w:name w:val="不明显参考1"/>
    <w:basedOn w:val="22"/>
    <w:qFormat/>
    <w:uiPriority w:val="31"/>
    <w:rPr>
      <w:sz w:val="24"/>
      <w:szCs w:val="24"/>
      <w:u w:val="single"/>
    </w:rPr>
  </w:style>
  <w:style w:type="character" w:customStyle="1" w:styleId="46">
    <w:name w:val="明显参考1"/>
    <w:basedOn w:val="22"/>
    <w:qFormat/>
    <w:uiPriority w:val="32"/>
    <w:rPr>
      <w:b/>
      <w:sz w:val="24"/>
      <w:u w:val="single"/>
    </w:rPr>
  </w:style>
  <w:style w:type="character" w:customStyle="1" w:styleId="47">
    <w:name w:val="书籍标题1"/>
    <w:basedOn w:val="22"/>
    <w:qFormat/>
    <w:uiPriority w:val="33"/>
    <w:rPr>
      <w:rFonts w:asciiTheme="majorHAnsi" w:hAnsiTheme="majorHAnsi" w:eastAsiaTheme="majorEastAsia"/>
      <w:b/>
      <w:i/>
      <w:sz w:val="24"/>
      <w:szCs w:val="24"/>
    </w:rPr>
  </w:style>
  <w:style w:type="paragraph" w:customStyle="1" w:styleId="48">
    <w:name w:val="TOC 标题1"/>
    <w:basedOn w:val="4"/>
    <w:next w:val="1"/>
    <w:semiHidden/>
    <w:unhideWhenUsed/>
    <w:qFormat/>
    <w:uiPriority w:val="39"/>
    <w:pPr>
      <w:outlineLvl w:val="9"/>
    </w:pPr>
  </w:style>
  <w:style w:type="paragraph" w:styleId="49">
    <w:name w:val="List Paragraph"/>
    <w:basedOn w:val="1"/>
    <w:qFormat/>
    <w:uiPriority w:val="34"/>
    <w:pPr>
      <w:ind w:left="720"/>
      <w:contextualSpacing/>
    </w:pPr>
  </w:style>
  <w:style w:type="character" w:customStyle="1" w:styleId="50">
    <w:name w:val="正文文本 Char"/>
    <w:basedOn w:val="22"/>
    <w:link w:val="15"/>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19</Pages>
  <Words>11590</Words>
  <Characters>12146</Characters>
  <Lines>69</Lines>
  <Paragraphs>19</Paragraphs>
  <TotalTime>1</TotalTime>
  <ScaleCrop>false</ScaleCrop>
  <LinksUpToDate>false</LinksUpToDate>
  <CharactersWithSpaces>13324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墨痕未染泪痕一笺</cp:lastModifiedBy>
  <cp:lastPrinted>2025-03-05T08:34:00Z</cp:lastPrinted>
  <dcterms:modified xsi:type="dcterms:W3CDTF">2025-08-05T06:23:07Z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E6D2A0CCF7D3492EBE99E439CF399B9C_13</vt:lpwstr>
  </property>
  <property fmtid="{D5CDD505-2E9C-101B-9397-08002B2CF9AE}" pid="4" name="KSOTemplateDocerSaveRecord">
    <vt:lpwstr>eyJoZGlkIjoiN2VhOGRlMjVjZWNhNjQ3OWE5NDA3Yjg1MTZkOTM3NjMiLCJ1c2VySWQiOiIyNzgwMDUwNzMifQ==</vt:lpwstr>
  </property>
</Properties>
</file>