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60" w:lineRule="exact"/>
        <w:ind w:right="105" w:rightChars="50"/>
        <w:jc w:val="left"/>
        <w:rPr>
          <w:rFonts w:hint="eastAsia" w:ascii="仿宋_GB2312" w:hAnsi="仿宋_GB2312" w:eastAsia="仿宋_GB2312" w:cs="仿宋_GB2312"/>
          <w:bCs/>
          <w:sz w:val="32"/>
          <w:szCs w:val="32"/>
          <w:highlight w:val="none"/>
          <w:lang w:val="en-US" w:eastAsia="zh-CN"/>
        </w:rPr>
      </w:pPr>
      <w:r>
        <w:rPr>
          <w:rFonts w:hint="eastAsia" w:ascii="仿宋_GB2312" w:hAnsi="仿宋_GB2312" w:eastAsia="仿宋_GB2312" w:cs="仿宋_GB2312"/>
          <w:bCs/>
          <w:sz w:val="32"/>
          <w:szCs w:val="32"/>
          <w:highlight w:val="none"/>
          <w:lang w:val="en-US" w:eastAsia="zh-CN"/>
        </w:rPr>
        <w:t>附件2：</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ascii="方正小标宋简体" w:hAnsi="方正小标宋简体" w:eastAsia="方正小标宋简体" w:cs="方正小标宋简体"/>
          <w:b w:val="0"/>
          <w:bCs/>
          <w:color w:val="auto"/>
          <w:sz w:val="44"/>
          <w:szCs w:val="44"/>
          <w:highlight w:val="none"/>
          <w:lang w:val="en-US" w:eastAsia="zh-CN"/>
        </w:rPr>
      </w:pPr>
      <w:r>
        <w:rPr>
          <w:rFonts w:hint="eastAsia" w:ascii="方正小标宋简体" w:hAnsi="方正小标宋简体" w:eastAsia="方正小标宋简体" w:cs="方正小标宋简体"/>
          <w:b w:val="0"/>
          <w:bCs/>
          <w:color w:val="auto"/>
          <w:sz w:val="44"/>
          <w:szCs w:val="44"/>
          <w:highlight w:val="none"/>
          <w:lang w:val="en-US" w:eastAsia="zh-CN"/>
        </w:rPr>
        <w:t>德晖工业园区场地</w:t>
      </w:r>
      <w:r>
        <w:rPr>
          <w:rFonts w:hint="eastAsia" w:ascii="方正小标宋简体" w:hAnsi="方正小标宋简体" w:eastAsia="方正小标宋简体" w:cs="方正小标宋简体"/>
          <w:b w:val="0"/>
          <w:bCs/>
          <w:color w:val="auto"/>
          <w:sz w:val="44"/>
          <w:szCs w:val="44"/>
          <w:highlight w:val="none"/>
        </w:rPr>
        <w:t>租赁合同</w:t>
      </w:r>
    </w:p>
    <w:p>
      <w:pPr>
        <w:keepNext w:val="0"/>
        <w:keepLines w:val="0"/>
        <w:pageBreakBefore w:val="0"/>
        <w:widowControl w:val="0"/>
        <w:kinsoku/>
        <w:wordWrap/>
        <w:overflowPunct/>
        <w:topLinePunct w:val="0"/>
        <w:autoSpaceDE/>
        <w:autoSpaceDN/>
        <w:bidi w:val="0"/>
        <w:adjustRightInd/>
        <w:snapToGrid/>
        <w:spacing w:line="380" w:lineRule="exact"/>
        <w:jc w:val="center"/>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（编号：GTZC-德晖-年度-XXX）</w:t>
      </w:r>
    </w:p>
    <w:p>
      <w:pPr>
        <w:keepNext w:val="0"/>
        <w:keepLines w:val="0"/>
        <w:pageBreakBefore w:val="0"/>
        <w:widowControl w:val="0"/>
        <w:kinsoku/>
        <w:wordWrap/>
        <w:overflowPunct/>
        <w:topLinePunct w:val="0"/>
        <w:autoSpaceDE/>
        <w:autoSpaceDN/>
        <w:bidi w:val="0"/>
        <w:adjustRightInd/>
        <w:snapToGrid/>
        <w:spacing w:line="380" w:lineRule="exact"/>
        <w:ind w:left="0"/>
        <w:textAlignment w:val="auto"/>
        <w:rPr>
          <w:rFonts w:hint="eastAsia" w:ascii="仿宋_GB2312" w:hAnsi="仿宋_GB2312" w:eastAsia="仿宋_GB2312" w:cs="仿宋_GB2312"/>
          <w:color w:val="auto"/>
          <w:sz w:val="28"/>
          <w:szCs w:val="28"/>
          <w:highlight w:val="none"/>
        </w:rPr>
      </w:pPr>
    </w:p>
    <w:p>
      <w:pPr>
        <w:keepNext w:val="0"/>
        <w:keepLines w:val="0"/>
        <w:pageBreakBefore w:val="0"/>
        <w:widowControl w:val="0"/>
        <w:kinsoku/>
        <w:wordWrap/>
        <w:overflowPunct/>
        <w:topLinePunct w:val="0"/>
        <w:autoSpaceDE/>
        <w:autoSpaceDN/>
        <w:bidi w:val="0"/>
        <w:adjustRightInd/>
        <w:snapToGrid/>
        <w:spacing w:line="380" w:lineRule="exact"/>
        <w:ind w:left="0"/>
        <w:textAlignment w:val="auto"/>
        <w:rPr>
          <w:rFonts w:hint="default"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rPr>
        <w:t>甲方（出租方）：龙岩市国有资产投资经营有限公司</w:t>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 xml:space="preserve">统一社会信用代码：913508007356626032 </w:t>
      </w:r>
    </w:p>
    <w:p>
      <w:pPr>
        <w:keepNext w:val="0"/>
        <w:keepLines w:val="0"/>
        <w:pageBreakBefore w:val="0"/>
        <w:widowControl w:val="0"/>
        <w:kinsoku/>
        <w:wordWrap/>
        <w:overflowPunct/>
        <w:topLinePunct w:val="0"/>
        <w:autoSpaceDE/>
        <w:autoSpaceDN/>
        <w:bidi w:val="0"/>
        <w:adjustRightInd/>
        <w:snapToGrid/>
        <w:spacing w:line="380" w:lineRule="exact"/>
        <w:ind w:left="0"/>
        <w:textAlignment w:val="auto"/>
        <w:rPr>
          <w:rFonts w:hint="eastAsia" w:ascii="仿宋_GB2312" w:hAnsi="仿宋_GB2312" w:eastAsia="仿宋_GB2312" w:cs="仿宋_GB2312"/>
          <w:color w:val="auto"/>
          <w:sz w:val="28"/>
          <w:szCs w:val="28"/>
          <w:highlight w:val="none"/>
        </w:rPr>
      </w:pPr>
    </w:p>
    <w:p>
      <w:pPr>
        <w:keepNext w:val="0"/>
        <w:keepLines w:val="0"/>
        <w:pageBreakBefore w:val="0"/>
        <w:widowControl w:val="0"/>
        <w:kinsoku/>
        <w:wordWrap/>
        <w:overflowPunct/>
        <w:topLinePunct w:val="0"/>
        <w:autoSpaceDE/>
        <w:autoSpaceDN/>
        <w:bidi w:val="0"/>
        <w:adjustRightInd/>
        <w:snapToGrid/>
        <w:spacing w:line="380" w:lineRule="exact"/>
        <w:ind w:left="0"/>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乙方（承租方）:</w:t>
      </w:r>
    </w:p>
    <w:p>
      <w:pPr>
        <w:keepNext w:val="0"/>
        <w:keepLines w:val="0"/>
        <w:pageBreakBefore w:val="0"/>
        <w:widowControl w:val="0"/>
        <w:kinsoku/>
        <w:wordWrap/>
        <w:overflowPunct/>
        <w:topLinePunct w:val="0"/>
        <w:autoSpaceDE/>
        <w:autoSpaceDN/>
        <w:bidi w:val="0"/>
        <w:adjustRightInd/>
        <w:snapToGrid/>
        <w:spacing w:line="380" w:lineRule="exact"/>
        <w:ind w:left="0"/>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身份证号码/统一社会信用代码：</w:t>
      </w:r>
    </w:p>
    <w:p>
      <w:pPr>
        <w:autoSpaceDE/>
        <w:autoSpaceDN/>
        <w:adjustRightInd/>
        <w:spacing w:line="360" w:lineRule="exact"/>
        <w:rPr>
          <w:rFonts w:hint="eastAsia" w:ascii="仿宋_GB2312" w:hAnsi="仿宋_GB2312" w:eastAsia="仿宋_GB2312" w:cs="仿宋_GB2312"/>
          <w:color w:val="auto"/>
          <w:sz w:val="28"/>
          <w:szCs w:val="28"/>
          <w:highlight w:val="none"/>
        </w:rPr>
      </w:pPr>
    </w:p>
    <w:p>
      <w:pPr>
        <w:autoSpaceDE/>
        <w:autoSpaceDN/>
        <w:adjustRightInd/>
        <w:spacing w:line="360" w:lineRule="exact"/>
        <w:rPr>
          <w:rFonts w:hint="eastAsia" w:ascii="仿宋_GB2312" w:hAnsi="仿宋_GB2312" w:eastAsia="仿宋_GB2312" w:cs="仿宋_GB2312"/>
          <w:bCs w:val="0"/>
          <w:color w:val="000000" w:themeColor="text1"/>
          <w:sz w:val="28"/>
          <w:szCs w:val="28"/>
          <w:highlight w:val="none"/>
          <w:lang w:eastAsia="zh-CN"/>
          <w14:textFill>
            <w14:solidFill>
              <w14:schemeClr w14:val="tx1"/>
            </w14:solidFill>
          </w14:textFill>
        </w:rPr>
      </w:pPr>
      <w:r>
        <w:rPr>
          <w:rFonts w:hint="eastAsia" w:ascii="仿宋_GB2312" w:hAnsi="仿宋_GB2312" w:eastAsia="仿宋_GB2312" w:cs="仿宋_GB2312"/>
          <w:bCs w:val="0"/>
          <w:color w:val="000000" w:themeColor="text1"/>
          <w:sz w:val="28"/>
          <w:szCs w:val="28"/>
          <w:highlight w:val="none"/>
          <w:lang w:eastAsia="zh-CN"/>
          <w14:textFill>
            <w14:solidFill>
              <w14:schemeClr w14:val="tx1"/>
            </w14:solidFill>
          </w14:textFill>
        </w:rPr>
        <w:t>连带责任（保证方）：</w:t>
      </w:r>
    </w:p>
    <w:p>
      <w:pPr>
        <w:autoSpaceDE/>
        <w:autoSpaceDN/>
        <w:adjustRightInd/>
        <w:spacing w:line="360" w:lineRule="exact"/>
        <w:rPr>
          <w:rFonts w:hint="eastAsia" w:ascii="仿宋_GB2312" w:hAnsi="仿宋_GB2312" w:eastAsia="仿宋_GB2312" w:cs="仿宋_GB2312"/>
          <w:bCs w:val="0"/>
          <w:color w:val="000000" w:themeColor="text1"/>
          <w:sz w:val="28"/>
          <w:szCs w:val="28"/>
          <w:highlight w:val="none"/>
          <w14:textFill>
            <w14:solidFill>
              <w14:schemeClr w14:val="tx1"/>
            </w14:solidFill>
          </w14:textFill>
        </w:rPr>
      </w:pPr>
      <w:r>
        <w:rPr>
          <w:rFonts w:hint="eastAsia" w:ascii="仿宋_GB2312" w:hAnsi="仿宋_GB2312" w:eastAsia="仿宋_GB2312" w:cs="仿宋_GB2312"/>
          <w:bCs w:val="0"/>
          <w:color w:val="000000" w:themeColor="text1"/>
          <w:sz w:val="28"/>
          <w:szCs w:val="28"/>
          <w:highlight w:val="none"/>
          <w:lang w:eastAsia="zh-CN"/>
          <w14:textFill>
            <w14:solidFill>
              <w14:schemeClr w14:val="tx1"/>
            </w14:solidFill>
          </w14:textFill>
        </w:rPr>
        <w:t>身份证号码</w:t>
      </w:r>
      <w:r>
        <w:rPr>
          <w:rFonts w:hint="eastAsia" w:ascii="仿宋_GB2312" w:hAnsi="仿宋_GB2312" w:eastAsia="仿宋_GB2312" w:cs="仿宋_GB2312"/>
          <w:bCs w:val="0"/>
          <w:color w:val="000000" w:themeColor="text1"/>
          <w:sz w:val="28"/>
          <w:szCs w:val="28"/>
          <w:highlight w:val="none"/>
          <w:lang w:val="en-US" w:eastAsia="zh-CN"/>
          <w14:textFill>
            <w14:solidFill>
              <w14:schemeClr w14:val="tx1"/>
            </w14:solidFill>
          </w14:textFill>
        </w:rPr>
        <w:t>/统一社会信用代码</w:t>
      </w:r>
      <w:r>
        <w:rPr>
          <w:rFonts w:hint="eastAsia" w:ascii="仿宋_GB2312" w:hAnsi="仿宋_GB2312" w:eastAsia="仿宋_GB2312" w:cs="仿宋_GB2312"/>
          <w:bCs w:val="0"/>
          <w:color w:val="000000" w:themeColor="text1"/>
          <w:sz w:val="28"/>
          <w:szCs w:val="28"/>
          <w:highlight w:val="none"/>
          <w14:textFill>
            <w14:solidFill>
              <w14:schemeClr w14:val="tx1"/>
            </w14:solidFill>
          </w14:textFill>
        </w:rPr>
        <w:t>：</w:t>
      </w:r>
    </w:p>
    <w:p>
      <w:pPr>
        <w:keepNext w:val="0"/>
        <w:keepLines w:val="0"/>
        <w:pageBreakBefore w:val="0"/>
        <w:widowControl/>
        <w:kinsoku/>
        <w:wordWrap/>
        <w:overflowPunct/>
        <w:topLinePunct w:val="0"/>
        <w:autoSpaceDE/>
        <w:autoSpaceDN/>
        <w:bidi w:val="0"/>
        <w:adjustRightInd/>
        <w:snapToGrid/>
        <w:spacing w:line="360" w:lineRule="exact"/>
        <w:ind w:left="0" w:firstLine="0" w:firstLineChars="0"/>
        <w:textAlignment w:val="auto"/>
        <w:rPr>
          <w:rFonts w:hint="eastAsia" w:ascii="仿宋_GB2312" w:hAnsi="仿宋_GB2312" w:eastAsia="仿宋_GB2312" w:cs="仿宋_GB2312"/>
          <w:color w:val="000000" w:themeColor="text1"/>
          <w:sz w:val="28"/>
          <w:szCs w:val="28"/>
          <w:highlight w:val="none"/>
          <w14:textFill>
            <w14:solidFill>
              <w14:schemeClr w14:val="tx1"/>
            </w14:solidFill>
          </w14:textFill>
        </w:rPr>
      </w:pPr>
      <w:r>
        <w:rPr>
          <w:rFonts w:hint="eastAsia" w:ascii="仿宋_GB2312" w:hAnsi="仿宋_GB2312" w:eastAsia="仿宋_GB2312" w:cs="仿宋_GB2312"/>
          <w:bCs w:val="0"/>
          <w:color w:val="000000" w:themeColor="text1"/>
          <w:sz w:val="28"/>
          <w:szCs w:val="28"/>
          <w:highlight w:val="none"/>
          <w:lang w:eastAsia="zh-CN"/>
          <w14:textFill>
            <w14:solidFill>
              <w14:schemeClr w14:val="tx1"/>
            </w14:solidFill>
          </w14:textFill>
        </w:rPr>
        <w:t>联系人：</w:t>
      </w:r>
      <w:r>
        <w:rPr>
          <w:rFonts w:hint="eastAsia" w:ascii="仿宋_GB2312" w:hAnsi="仿宋_GB2312" w:eastAsia="仿宋_GB2312" w:cs="仿宋_GB2312"/>
          <w:bCs w:val="0"/>
          <w:color w:val="000000" w:themeColor="text1"/>
          <w:sz w:val="28"/>
          <w:szCs w:val="28"/>
          <w:highlight w:val="none"/>
          <w:lang w:val="en-US" w:eastAsia="zh-CN"/>
          <w14:textFill>
            <w14:solidFill>
              <w14:schemeClr w14:val="tx1"/>
            </w14:solidFill>
          </w14:textFill>
        </w:rPr>
        <w:t xml:space="preserve">                           </w:t>
      </w:r>
      <w:r>
        <w:rPr>
          <w:rFonts w:hint="eastAsia" w:ascii="仿宋_GB2312" w:hAnsi="仿宋_GB2312" w:eastAsia="仿宋_GB2312" w:cs="仿宋_GB2312"/>
          <w:bCs w:val="0"/>
          <w:color w:val="000000" w:themeColor="text1"/>
          <w:sz w:val="28"/>
          <w:szCs w:val="28"/>
          <w:highlight w:val="none"/>
          <w:lang w:eastAsia="zh-CN"/>
          <w14:textFill>
            <w14:solidFill>
              <w14:schemeClr w14:val="tx1"/>
            </w14:solidFill>
          </w14:textFill>
        </w:rPr>
        <w:t>联系电话：</w:t>
      </w:r>
    </w:p>
    <w:p>
      <w:pPr>
        <w:keepNext w:val="0"/>
        <w:keepLines w:val="0"/>
        <w:pageBreakBefore w:val="0"/>
        <w:widowControl w:val="0"/>
        <w:kinsoku/>
        <w:wordWrap/>
        <w:overflowPunct/>
        <w:topLinePunct w:val="0"/>
        <w:autoSpaceDE/>
        <w:autoSpaceDN/>
        <w:bidi w:val="0"/>
        <w:adjustRightInd/>
        <w:snapToGrid/>
        <w:spacing w:line="380" w:lineRule="exact"/>
        <w:ind w:left="0" w:firstLine="560" w:firstLineChars="200"/>
        <w:textAlignment w:val="auto"/>
        <w:rPr>
          <w:rFonts w:hint="eastAsia"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受产权单位福建德晖实业有限公司（下称“产权单位”）委托，经甲、乙双方平等、自愿协商，就甲方受托管理场地出租给乙方生产经营使用事宜</w:t>
      </w:r>
      <w:r>
        <w:rPr>
          <w:rFonts w:hint="eastAsia" w:ascii="仿宋_GB2312" w:hAnsi="仿宋_GB2312" w:eastAsia="仿宋_GB2312" w:cs="仿宋_GB2312"/>
          <w:bCs/>
          <w:color w:val="auto"/>
          <w:sz w:val="28"/>
          <w:szCs w:val="28"/>
          <w:highlight w:val="none"/>
          <w:lang w:eastAsia="zh-CN"/>
        </w:rPr>
        <w:t>，</w:t>
      </w:r>
      <w:r>
        <w:rPr>
          <w:rFonts w:hint="eastAsia" w:ascii="仿宋_GB2312" w:hAnsi="仿宋_GB2312" w:eastAsia="仿宋_GB2312" w:cs="仿宋_GB2312"/>
          <w:bCs/>
          <w:color w:val="auto"/>
          <w:sz w:val="28"/>
          <w:szCs w:val="28"/>
          <w:highlight w:val="none"/>
        </w:rPr>
        <w:t>为明确双方权利义务，自觉诚实履行，依据《中华人民共和国民法典》达成如下一致意见。</w:t>
      </w:r>
    </w:p>
    <w:p>
      <w:pPr>
        <w:keepNext w:val="0"/>
        <w:keepLines w:val="0"/>
        <w:pageBreakBefore w:val="0"/>
        <w:widowControl w:val="0"/>
        <w:kinsoku/>
        <w:wordWrap/>
        <w:overflowPunct/>
        <w:topLinePunct w:val="0"/>
        <w:autoSpaceDE/>
        <w:autoSpaceDN/>
        <w:bidi w:val="0"/>
        <w:adjustRightInd/>
        <w:snapToGrid/>
        <w:spacing w:line="380" w:lineRule="exact"/>
        <w:jc w:val="center"/>
        <w:textAlignment w:val="auto"/>
        <w:rPr>
          <w:rFonts w:hint="eastAsia" w:ascii="黑体" w:hAnsi="黑体" w:eastAsia="黑体" w:cs="黑体"/>
          <w:bCs/>
          <w:color w:val="auto"/>
          <w:sz w:val="28"/>
          <w:szCs w:val="28"/>
          <w:highlight w:val="none"/>
        </w:rPr>
      </w:pPr>
      <w:r>
        <w:rPr>
          <w:rFonts w:hint="eastAsia" w:ascii="黑体" w:hAnsi="黑体" w:eastAsia="黑体" w:cs="黑体"/>
          <w:bCs/>
          <w:color w:val="auto"/>
          <w:sz w:val="28"/>
          <w:szCs w:val="28"/>
          <w:highlight w:val="none"/>
        </w:rPr>
        <w:t>第一章 主体</w:t>
      </w:r>
    </w:p>
    <w:p>
      <w:pPr>
        <w:keepNext w:val="0"/>
        <w:keepLines w:val="0"/>
        <w:pageBreakBefore w:val="0"/>
        <w:widowControl w:val="0"/>
        <w:kinsoku/>
        <w:wordWrap/>
        <w:overflowPunct/>
        <w:topLinePunct w:val="0"/>
        <w:autoSpaceDE/>
        <w:autoSpaceDN/>
        <w:bidi w:val="0"/>
        <w:adjustRightInd/>
        <w:snapToGrid/>
        <w:spacing w:line="380" w:lineRule="exact"/>
        <w:ind w:firstLine="562" w:firstLineChars="200"/>
        <w:textAlignment w:val="auto"/>
        <w:rPr>
          <w:rFonts w:hint="eastAsia" w:ascii="仿宋_GB2312" w:hAnsi="仿宋_GB2312" w:eastAsia="仿宋_GB2312" w:cs="仿宋_GB2312"/>
          <w:bCs/>
          <w:color w:val="auto"/>
          <w:sz w:val="28"/>
          <w:szCs w:val="28"/>
          <w:highlight w:val="none"/>
        </w:rPr>
      </w:pPr>
      <w:r>
        <w:rPr>
          <w:rFonts w:hint="eastAsia" w:ascii="仿宋_GB2312" w:hAnsi="仿宋_GB2312" w:eastAsia="仿宋_GB2312" w:cs="仿宋_GB2312"/>
          <w:b/>
          <w:bCs w:val="0"/>
          <w:color w:val="auto"/>
          <w:sz w:val="28"/>
          <w:szCs w:val="28"/>
          <w:highlight w:val="none"/>
        </w:rPr>
        <w:t>第一条</w:t>
      </w:r>
      <w:r>
        <w:rPr>
          <w:rFonts w:hint="eastAsia" w:ascii="仿宋_GB2312" w:hAnsi="仿宋_GB2312" w:eastAsia="仿宋_GB2312" w:cs="仿宋_GB2312"/>
          <w:bCs/>
          <w:color w:val="auto"/>
          <w:sz w:val="28"/>
          <w:szCs w:val="28"/>
          <w:highlight w:val="none"/>
        </w:rPr>
        <w:t xml:space="preserve"> 乙方承诺：乙方事先已经获得且研究过本合同条款，并参加由中介机构以法定程序举办的公开竞价招租会，符合甲方招租条件，取得相关房屋的租赁权，</w:t>
      </w:r>
      <w:r>
        <w:rPr>
          <w:rFonts w:hint="eastAsia" w:ascii="仿宋_GB2312" w:hAnsi="仿宋_GB2312" w:eastAsia="仿宋_GB2312" w:cs="仿宋_GB2312"/>
          <w:bCs/>
          <w:color w:val="auto"/>
          <w:sz w:val="28"/>
          <w:szCs w:val="28"/>
          <w:highlight w:val="none"/>
          <w:lang w:eastAsia="zh-CN"/>
        </w:rPr>
        <w:t>承诺</w:t>
      </w:r>
      <w:r>
        <w:rPr>
          <w:rFonts w:hint="eastAsia" w:ascii="仿宋_GB2312" w:hAnsi="仿宋_GB2312" w:eastAsia="仿宋_GB2312" w:cs="仿宋_GB2312"/>
          <w:bCs/>
          <w:color w:val="auto"/>
          <w:sz w:val="28"/>
          <w:szCs w:val="28"/>
          <w:highlight w:val="none"/>
        </w:rPr>
        <w:t>自觉遵守并履行本协议，</w:t>
      </w:r>
      <w:r>
        <w:rPr>
          <w:rFonts w:hint="eastAsia" w:ascii="仿宋_GB2312" w:hAnsi="仿宋_GB2312" w:eastAsia="仿宋_GB2312" w:cs="仿宋_GB2312"/>
          <w:bCs/>
          <w:color w:val="auto"/>
          <w:sz w:val="28"/>
          <w:szCs w:val="28"/>
          <w:highlight w:val="none"/>
          <w:lang w:eastAsia="zh-CN"/>
        </w:rPr>
        <w:t>并</w:t>
      </w:r>
      <w:r>
        <w:rPr>
          <w:rFonts w:hint="eastAsia" w:ascii="仿宋_GB2312" w:hAnsi="仿宋_GB2312" w:eastAsia="仿宋_GB2312" w:cs="仿宋_GB2312"/>
          <w:bCs/>
          <w:color w:val="auto"/>
          <w:sz w:val="28"/>
          <w:szCs w:val="28"/>
          <w:highlight w:val="none"/>
        </w:rPr>
        <w:t>接受管理机构的商务及物业管理。</w:t>
      </w:r>
    </w:p>
    <w:p>
      <w:pPr>
        <w:keepNext w:val="0"/>
        <w:keepLines w:val="0"/>
        <w:pageBreakBefore w:val="0"/>
        <w:widowControl w:val="0"/>
        <w:kinsoku/>
        <w:wordWrap/>
        <w:overflowPunct/>
        <w:topLinePunct w:val="0"/>
        <w:autoSpaceDE/>
        <w:autoSpaceDN/>
        <w:bidi w:val="0"/>
        <w:adjustRightInd/>
        <w:snapToGrid/>
        <w:spacing w:line="380" w:lineRule="exact"/>
        <w:jc w:val="center"/>
        <w:textAlignment w:val="auto"/>
        <w:rPr>
          <w:rFonts w:hint="eastAsia" w:ascii="黑体" w:hAnsi="黑体" w:eastAsia="黑体" w:cs="黑体"/>
          <w:bCs/>
          <w:color w:val="auto"/>
          <w:sz w:val="28"/>
          <w:szCs w:val="28"/>
          <w:highlight w:val="none"/>
        </w:rPr>
      </w:pPr>
      <w:r>
        <w:rPr>
          <w:rFonts w:hint="eastAsia" w:ascii="黑体" w:hAnsi="黑体" w:eastAsia="黑体" w:cs="黑体"/>
          <w:bCs/>
          <w:color w:val="auto"/>
          <w:sz w:val="28"/>
          <w:szCs w:val="28"/>
          <w:highlight w:val="none"/>
        </w:rPr>
        <w:t>第二章 租赁标的物</w:t>
      </w:r>
    </w:p>
    <w:p>
      <w:pPr>
        <w:keepNext w:val="0"/>
        <w:keepLines w:val="0"/>
        <w:pageBreakBefore w:val="0"/>
        <w:widowControl w:val="0"/>
        <w:kinsoku/>
        <w:wordWrap/>
        <w:overflowPunct/>
        <w:topLinePunct w:val="0"/>
        <w:autoSpaceDE/>
        <w:autoSpaceDN/>
        <w:bidi w:val="0"/>
        <w:adjustRightInd/>
        <w:snapToGrid/>
        <w:spacing w:line="380" w:lineRule="exact"/>
        <w:ind w:firstLine="562" w:firstLineChars="200"/>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b/>
          <w:bCs w:val="0"/>
          <w:color w:val="auto"/>
          <w:sz w:val="28"/>
          <w:szCs w:val="28"/>
          <w:highlight w:val="none"/>
        </w:rPr>
        <w:t>第二条</w:t>
      </w:r>
      <w:r>
        <w:rPr>
          <w:rFonts w:hint="eastAsia" w:ascii="仿宋_GB2312" w:hAnsi="仿宋_GB2312" w:eastAsia="仿宋_GB2312" w:cs="仿宋_GB2312"/>
          <w:bCs/>
          <w:color w:val="auto"/>
          <w:sz w:val="28"/>
          <w:szCs w:val="28"/>
          <w:highlight w:val="none"/>
        </w:rPr>
        <w:t xml:space="preserve"> 租赁</w:t>
      </w:r>
      <w:r>
        <w:rPr>
          <w:rFonts w:hint="eastAsia" w:ascii="仿宋_GB2312" w:hAnsi="仿宋_GB2312" w:eastAsia="仿宋_GB2312" w:cs="仿宋_GB2312"/>
          <w:bCs/>
          <w:color w:val="auto"/>
          <w:sz w:val="28"/>
          <w:szCs w:val="28"/>
          <w:highlight w:val="none"/>
          <w:lang w:val="en-US" w:eastAsia="zh-CN"/>
        </w:rPr>
        <w:t>场地</w:t>
      </w:r>
      <w:r>
        <w:rPr>
          <w:rFonts w:hint="eastAsia" w:ascii="仿宋_GB2312" w:hAnsi="仿宋_GB2312" w:eastAsia="仿宋_GB2312" w:cs="仿宋_GB2312"/>
          <w:bCs/>
          <w:color w:val="auto"/>
          <w:sz w:val="28"/>
          <w:szCs w:val="28"/>
          <w:highlight w:val="none"/>
        </w:rPr>
        <w:t>（下称该</w:t>
      </w:r>
      <w:r>
        <w:rPr>
          <w:rFonts w:hint="eastAsia" w:ascii="仿宋_GB2312" w:hAnsi="仿宋_GB2312" w:eastAsia="仿宋_GB2312" w:cs="仿宋_GB2312"/>
          <w:bCs/>
          <w:color w:val="auto"/>
          <w:sz w:val="28"/>
          <w:szCs w:val="28"/>
          <w:highlight w:val="none"/>
          <w:lang w:val="en-US" w:eastAsia="zh-CN"/>
        </w:rPr>
        <w:t>场地</w:t>
      </w:r>
      <w:r>
        <w:rPr>
          <w:rFonts w:hint="eastAsia" w:ascii="仿宋_GB2312" w:hAnsi="仿宋_GB2312" w:eastAsia="仿宋_GB2312" w:cs="仿宋_GB2312"/>
          <w:bCs/>
          <w:color w:val="auto"/>
          <w:sz w:val="28"/>
          <w:szCs w:val="28"/>
          <w:highlight w:val="none"/>
        </w:rPr>
        <w:t>）坐落于</w:t>
      </w:r>
      <w:r>
        <w:rPr>
          <w:rFonts w:hint="eastAsia" w:ascii="仿宋_GB2312" w:hAnsi="仿宋_GB2312" w:eastAsia="仿宋_GB2312" w:cs="仿宋_GB2312"/>
          <w:bCs/>
          <w:color w:val="auto"/>
          <w:sz w:val="28"/>
          <w:szCs w:val="28"/>
          <w:highlight w:val="none"/>
          <w:u w:val="single"/>
          <w:lang w:val="en-US" w:eastAsia="zh-CN"/>
        </w:rPr>
        <w:t xml:space="preserve">               </w:t>
      </w:r>
      <w:r>
        <w:rPr>
          <w:rFonts w:hint="eastAsia" w:ascii="仿宋_GB2312" w:hAnsi="仿宋_GB2312" w:eastAsia="仿宋_GB2312" w:cs="仿宋_GB2312"/>
          <w:bCs/>
          <w:color w:val="auto"/>
          <w:sz w:val="28"/>
          <w:szCs w:val="28"/>
          <w:highlight w:val="none"/>
        </w:rPr>
        <w:t>，建筑面积</w:t>
      </w:r>
      <w:r>
        <w:rPr>
          <w:rFonts w:hint="eastAsia" w:ascii="仿宋_GB2312" w:hAnsi="仿宋_GB2312" w:eastAsia="仿宋_GB2312" w:cs="仿宋_GB2312"/>
          <w:bCs/>
          <w:color w:val="auto"/>
          <w:sz w:val="28"/>
          <w:szCs w:val="28"/>
          <w:highlight w:val="none"/>
          <w:lang w:val="en-US" w:eastAsia="zh-CN"/>
        </w:rPr>
        <w:t>共计</w:t>
      </w:r>
      <w:r>
        <w:rPr>
          <w:rFonts w:hint="eastAsia" w:ascii="仿宋_GB2312" w:hAnsi="仿宋_GB2312" w:eastAsia="仿宋_GB2312" w:cs="仿宋_GB2312"/>
          <w:bCs/>
          <w:color w:val="auto"/>
          <w:sz w:val="28"/>
          <w:szCs w:val="28"/>
          <w:highlight w:val="none"/>
          <w:u w:val="single"/>
          <w:lang w:val="en-US" w:eastAsia="zh-CN"/>
        </w:rPr>
        <w:t xml:space="preserve">   </w:t>
      </w:r>
      <w:r>
        <w:rPr>
          <w:rFonts w:hint="eastAsia" w:ascii="仿宋_GB2312" w:hAnsi="仿宋_GB2312" w:eastAsia="仿宋_GB2312" w:cs="仿宋_GB2312"/>
          <w:bCs/>
          <w:color w:val="auto"/>
          <w:sz w:val="28"/>
          <w:szCs w:val="28"/>
          <w:highlight w:val="none"/>
        </w:rPr>
        <w:t>平方米。该</w:t>
      </w:r>
      <w:r>
        <w:rPr>
          <w:rFonts w:hint="eastAsia" w:ascii="仿宋_GB2312" w:hAnsi="仿宋_GB2312" w:eastAsia="仿宋_GB2312" w:cs="仿宋_GB2312"/>
          <w:bCs/>
          <w:color w:val="auto"/>
          <w:sz w:val="28"/>
          <w:szCs w:val="28"/>
          <w:highlight w:val="none"/>
          <w:lang w:val="en-US" w:eastAsia="zh-CN"/>
        </w:rPr>
        <w:t>场地</w:t>
      </w:r>
      <w:r>
        <w:rPr>
          <w:rFonts w:hint="eastAsia" w:ascii="仿宋_GB2312" w:hAnsi="仿宋_GB2312" w:eastAsia="仿宋_GB2312" w:cs="仿宋_GB2312"/>
          <w:bCs/>
          <w:color w:val="auto"/>
          <w:sz w:val="28"/>
          <w:szCs w:val="28"/>
          <w:highlight w:val="none"/>
        </w:rPr>
        <w:t>属于现状出租，乙方在竞租前对租赁</w:t>
      </w:r>
      <w:r>
        <w:rPr>
          <w:rFonts w:hint="eastAsia" w:ascii="仿宋_GB2312" w:hAnsi="仿宋_GB2312" w:eastAsia="仿宋_GB2312" w:cs="仿宋_GB2312"/>
          <w:bCs/>
          <w:color w:val="auto"/>
          <w:sz w:val="28"/>
          <w:szCs w:val="28"/>
          <w:highlight w:val="none"/>
          <w:lang w:val="en-US" w:eastAsia="zh-CN"/>
        </w:rPr>
        <w:t>场地</w:t>
      </w:r>
      <w:r>
        <w:rPr>
          <w:rFonts w:hint="eastAsia" w:ascii="仿宋_GB2312" w:hAnsi="仿宋_GB2312" w:eastAsia="仿宋_GB2312" w:cs="仿宋_GB2312"/>
          <w:bCs/>
          <w:color w:val="auto"/>
          <w:sz w:val="28"/>
          <w:szCs w:val="28"/>
          <w:highlight w:val="none"/>
        </w:rPr>
        <w:t>及周边状况已实地做了充分</w:t>
      </w:r>
      <w:r>
        <w:rPr>
          <w:rFonts w:hint="eastAsia" w:ascii="仿宋_GB2312" w:hAnsi="仿宋_GB2312" w:eastAsia="仿宋_GB2312" w:cs="仿宋_GB2312"/>
          <w:bCs/>
          <w:color w:val="auto"/>
          <w:sz w:val="28"/>
          <w:szCs w:val="28"/>
          <w:highlight w:val="none"/>
          <w:lang w:eastAsia="zh-CN"/>
        </w:rPr>
        <w:t>查</w:t>
      </w:r>
      <w:r>
        <w:rPr>
          <w:rFonts w:hint="eastAsia" w:ascii="仿宋_GB2312" w:hAnsi="仿宋_GB2312" w:eastAsia="仿宋_GB2312" w:cs="仿宋_GB2312"/>
          <w:bCs/>
          <w:color w:val="auto"/>
          <w:sz w:val="28"/>
          <w:szCs w:val="28"/>
          <w:highlight w:val="none"/>
        </w:rPr>
        <w:t>看和了解</w:t>
      </w:r>
      <w:r>
        <w:rPr>
          <w:rFonts w:hint="eastAsia" w:ascii="仿宋_GB2312" w:hAnsi="仿宋_GB2312" w:eastAsia="仿宋_GB2312" w:cs="仿宋_GB2312"/>
          <w:bCs/>
          <w:color w:val="auto"/>
          <w:sz w:val="28"/>
          <w:szCs w:val="28"/>
          <w:highlight w:val="none"/>
          <w:lang w:eastAsia="zh-CN"/>
        </w:rPr>
        <w:t>，</w:t>
      </w:r>
      <w:r>
        <w:rPr>
          <w:rFonts w:hint="eastAsia" w:ascii="仿宋_GB2312" w:hAnsi="仿宋_GB2312" w:eastAsia="仿宋_GB2312" w:cs="仿宋_GB2312"/>
          <w:color w:val="auto"/>
          <w:sz w:val="28"/>
          <w:szCs w:val="28"/>
          <w:highlight w:val="none"/>
          <w:lang w:val="en-US"/>
        </w:rPr>
        <w:t>知悉租赁标的物数量、品质、面积及产权性质等状况</w:t>
      </w:r>
      <w:r>
        <w:rPr>
          <w:rFonts w:hint="eastAsia" w:ascii="仿宋_GB2312" w:hAnsi="仿宋_GB2312" w:eastAsia="仿宋_GB2312" w:cs="仿宋_GB2312"/>
          <w:color w:val="auto"/>
          <w:sz w:val="28"/>
          <w:szCs w:val="28"/>
          <w:highlight w:val="none"/>
          <w:lang w:val="en-US" w:eastAsia="zh-CN"/>
        </w:rPr>
        <w:t>，确认设施完好</w:t>
      </w:r>
      <w:r>
        <w:rPr>
          <w:rFonts w:hint="eastAsia" w:ascii="仿宋_GB2312" w:hAnsi="仿宋_GB2312" w:eastAsia="仿宋_GB2312" w:cs="仿宋_GB2312"/>
          <w:bCs/>
          <w:color w:val="auto"/>
          <w:sz w:val="28"/>
          <w:szCs w:val="28"/>
          <w:highlight w:val="none"/>
          <w:lang w:eastAsia="zh-CN"/>
        </w:rPr>
        <w:t>。</w:t>
      </w:r>
    </w:p>
    <w:p>
      <w:pPr>
        <w:keepNext w:val="0"/>
        <w:keepLines w:val="0"/>
        <w:pageBreakBefore w:val="0"/>
        <w:widowControl w:val="0"/>
        <w:kinsoku/>
        <w:wordWrap/>
        <w:overflowPunct/>
        <w:topLinePunct w:val="0"/>
        <w:autoSpaceDE/>
        <w:autoSpaceDN/>
        <w:bidi w:val="0"/>
        <w:adjustRightInd/>
        <w:snapToGrid/>
        <w:spacing w:line="380" w:lineRule="exact"/>
        <w:jc w:val="center"/>
        <w:textAlignment w:val="auto"/>
        <w:rPr>
          <w:rFonts w:hint="eastAsia" w:ascii="黑体" w:hAnsi="黑体" w:eastAsia="黑体" w:cs="黑体"/>
          <w:color w:val="auto"/>
          <w:sz w:val="28"/>
          <w:szCs w:val="28"/>
          <w:highlight w:val="none"/>
        </w:rPr>
      </w:pPr>
      <w:r>
        <w:rPr>
          <w:rFonts w:hint="eastAsia" w:ascii="黑体" w:hAnsi="黑体" w:eastAsia="黑体" w:cs="黑体"/>
          <w:color w:val="auto"/>
          <w:sz w:val="28"/>
          <w:szCs w:val="28"/>
          <w:highlight w:val="none"/>
        </w:rPr>
        <w:t>第</w:t>
      </w:r>
      <w:r>
        <w:rPr>
          <w:rFonts w:hint="eastAsia" w:ascii="黑体" w:hAnsi="黑体" w:eastAsia="黑体" w:cs="黑体"/>
          <w:color w:val="auto"/>
          <w:sz w:val="28"/>
          <w:szCs w:val="28"/>
          <w:highlight w:val="none"/>
          <w:lang w:val="en-US" w:eastAsia="zh-CN"/>
        </w:rPr>
        <w:t>三章</w:t>
      </w:r>
      <w:r>
        <w:rPr>
          <w:rFonts w:hint="eastAsia" w:ascii="黑体" w:hAnsi="黑体" w:eastAsia="黑体" w:cs="黑体"/>
          <w:color w:val="auto"/>
          <w:sz w:val="28"/>
          <w:szCs w:val="28"/>
          <w:highlight w:val="none"/>
        </w:rPr>
        <w:t xml:space="preserve">  </w:t>
      </w:r>
      <w:r>
        <w:rPr>
          <w:rFonts w:hint="eastAsia" w:ascii="黑体" w:hAnsi="黑体" w:eastAsia="黑体" w:cs="黑体"/>
          <w:color w:val="auto"/>
          <w:sz w:val="28"/>
          <w:szCs w:val="28"/>
          <w:highlight w:val="none"/>
          <w:lang w:val="en-US" w:eastAsia="zh-CN"/>
        </w:rPr>
        <w:t>租金、</w:t>
      </w:r>
      <w:r>
        <w:rPr>
          <w:rFonts w:hint="eastAsia" w:ascii="黑体" w:hAnsi="黑体" w:eastAsia="黑体" w:cs="黑体"/>
          <w:color w:val="auto"/>
          <w:sz w:val="28"/>
          <w:szCs w:val="28"/>
          <w:highlight w:val="none"/>
        </w:rPr>
        <w:t>期限及</w:t>
      </w:r>
      <w:r>
        <w:rPr>
          <w:rFonts w:hint="eastAsia" w:ascii="黑体" w:hAnsi="黑体" w:eastAsia="黑体" w:cs="黑体"/>
          <w:color w:val="auto"/>
          <w:sz w:val="28"/>
          <w:szCs w:val="28"/>
          <w:highlight w:val="none"/>
          <w:lang w:eastAsia="zh-CN"/>
        </w:rPr>
        <w:t>履约</w:t>
      </w:r>
      <w:r>
        <w:rPr>
          <w:rFonts w:hint="eastAsia" w:ascii="黑体" w:hAnsi="黑体" w:eastAsia="黑体" w:cs="黑体"/>
          <w:color w:val="auto"/>
          <w:sz w:val="28"/>
          <w:szCs w:val="28"/>
          <w:highlight w:val="none"/>
        </w:rPr>
        <w:t>保证金</w:t>
      </w:r>
    </w:p>
    <w:p>
      <w:pPr>
        <w:keepNext w:val="0"/>
        <w:keepLines w:val="0"/>
        <w:pageBreakBefore w:val="0"/>
        <w:widowControl w:val="0"/>
        <w:numPr>
          <w:ilvl w:val="0"/>
          <w:numId w:val="0"/>
        </w:numPr>
        <w:kinsoku/>
        <w:wordWrap/>
        <w:overflowPunct/>
        <w:topLinePunct w:val="0"/>
        <w:autoSpaceDE/>
        <w:autoSpaceDN/>
        <w:bidi w:val="0"/>
        <w:adjustRightInd/>
        <w:snapToGrid/>
        <w:spacing w:line="380" w:lineRule="exact"/>
        <w:ind w:firstLine="562" w:firstLineChars="200"/>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b/>
          <w:bCs/>
          <w:color w:val="auto"/>
          <w:sz w:val="28"/>
          <w:szCs w:val="28"/>
          <w:highlight w:val="none"/>
          <w:lang w:val="en-US" w:eastAsia="zh-CN"/>
        </w:rPr>
        <w:t>第三条</w:t>
      </w:r>
      <w:r>
        <w:rPr>
          <w:rFonts w:hint="eastAsia" w:ascii="仿宋_GB2312" w:hAnsi="仿宋_GB2312" w:eastAsia="仿宋_GB2312" w:cs="仿宋_GB2312"/>
          <w:color w:val="auto"/>
          <w:sz w:val="28"/>
          <w:szCs w:val="28"/>
          <w:highlight w:val="none"/>
          <w:lang w:val="en-US" w:eastAsia="zh-CN"/>
        </w:rPr>
        <w:t xml:space="preserve"> </w:t>
      </w:r>
      <w:r>
        <w:rPr>
          <w:rFonts w:hint="eastAsia" w:ascii="仿宋_GB2312" w:hAnsi="仿宋_GB2312" w:eastAsia="仿宋_GB2312" w:cs="仿宋_GB2312"/>
          <w:color w:val="auto"/>
          <w:sz w:val="28"/>
          <w:szCs w:val="28"/>
          <w:highlight w:val="none"/>
        </w:rPr>
        <w:t>租赁期限：</w:t>
      </w:r>
      <w:r>
        <w:rPr>
          <w:rFonts w:hint="eastAsia" w:ascii="仿宋_GB2312" w:hAnsi="仿宋_GB2312" w:eastAsia="仿宋_GB2312" w:cs="仿宋_GB2312"/>
          <w:color w:val="auto"/>
          <w:sz w:val="28"/>
          <w:szCs w:val="28"/>
          <w:highlight w:val="none"/>
          <w:u w:val="single"/>
        </w:rPr>
        <w:t xml:space="preserve"> </w:t>
      </w:r>
      <w:r>
        <w:rPr>
          <w:rFonts w:hint="eastAsia" w:ascii="仿宋_GB2312" w:hAnsi="仿宋_GB2312" w:eastAsia="仿宋_GB2312" w:cs="仿宋_GB2312"/>
          <w:color w:val="auto"/>
          <w:sz w:val="28"/>
          <w:szCs w:val="28"/>
          <w:highlight w:val="none"/>
          <w:u w:val="single"/>
          <w:lang w:val="en-US" w:eastAsia="zh-CN"/>
        </w:rPr>
        <w:t xml:space="preserve">  </w:t>
      </w:r>
      <w:r>
        <w:rPr>
          <w:rFonts w:hint="eastAsia" w:ascii="仿宋_GB2312" w:hAnsi="仿宋_GB2312" w:eastAsia="仿宋_GB2312" w:cs="仿宋_GB2312"/>
          <w:color w:val="auto"/>
          <w:sz w:val="28"/>
          <w:szCs w:val="28"/>
          <w:highlight w:val="none"/>
        </w:rPr>
        <w:t>年</w:t>
      </w:r>
      <w:r>
        <w:rPr>
          <w:rFonts w:hint="eastAsia" w:ascii="仿宋_GB2312" w:hAnsi="仿宋_GB2312" w:eastAsia="仿宋_GB2312" w:cs="仿宋_GB2312"/>
          <w:color w:val="auto"/>
          <w:sz w:val="28"/>
          <w:szCs w:val="28"/>
          <w:highlight w:val="none"/>
          <w:lang w:eastAsia="zh-CN"/>
        </w:rPr>
        <w:t>，</w:t>
      </w:r>
      <w:r>
        <w:rPr>
          <w:rFonts w:hint="eastAsia" w:ascii="仿宋_GB2312" w:hAnsi="仿宋_GB2312" w:eastAsia="仿宋_GB2312" w:cs="仿宋_GB2312"/>
          <w:color w:val="auto"/>
          <w:sz w:val="28"/>
          <w:szCs w:val="28"/>
          <w:highlight w:val="none"/>
        </w:rPr>
        <w:t xml:space="preserve">自 </w:t>
      </w:r>
      <w:r>
        <w:rPr>
          <w:rFonts w:hint="eastAsia" w:ascii="仿宋_GB2312" w:hAnsi="仿宋_GB2312" w:eastAsia="仿宋_GB2312" w:cs="仿宋_GB2312"/>
          <w:color w:val="auto"/>
          <w:sz w:val="28"/>
          <w:szCs w:val="28"/>
          <w:highlight w:val="none"/>
          <w:u w:val="single"/>
        </w:rPr>
        <w:t xml:space="preserve"> </w:t>
      </w:r>
      <w:r>
        <w:rPr>
          <w:rFonts w:hint="eastAsia" w:ascii="仿宋_GB2312" w:hAnsi="仿宋_GB2312" w:eastAsia="仿宋_GB2312" w:cs="仿宋_GB2312"/>
          <w:color w:val="auto"/>
          <w:sz w:val="28"/>
          <w:szCs w:val="28"/>
          <w:highlight w:val="none"/>
          <w:u w:val="single"/>
          <w:lang w:val="en-US" w:eastAsia="zh-CN"/>
        </w:rPr>
        <w:t xml:space="preserve">  </w:t>
      </w:r>
      <w:r>
        <w:rPr>
          <w:rFonts w:hint="eastAsia" w:ascii="仿宋_GB2312" w:hAnsi="仿宋_GB2312" w:eastAsia="仿宋_GB2312" w:cs="仿宋_GB2312"/>
          <w:color w:val="auto"/>
          <w:sz w:val="28"/>
          <w:szCs w:val="28"/>
          <w:highlight w:val="none"/>
          <w:u w:val="single"/>
        </w:rPr>
        <w:t xml:space="preserve"> </w:t>
      </w:r>
      <w:r>
        <w:rPr>
          <w:rFonts w:hint="eastAsia" w:ascii="仿宋_GB2312" w:hAnsi="仿宋_GB2312" w:eastAsia="仿宋_GB2312" w:cs="仿宋_GB2312"/>
          <w:color w:val="auto"/>
          <w:sz w:val="28"/>
          <w:szCs w:val="28"/>
          <w:highlight w:val="none"/>
        </w:rPr>
        <w:t>年</w:t>
      </w:r>
      <w:r>
        <w:rPr>
          <w:rFonts w:hint="eastAsia" w:ascii="仿宋_GB2312" w:hAnsi="仿宋_GB2312" w:eastAsia="仿宋_GB2312" w:cs="仿宋_GB2312"/>
          <w:color w:val="auto"/>
          <w:sz w:val="28"/>
          <w:szCs w:val="28"/>
          <w:highlight w:val="none"/>
          <w:u w:val="single"/>
        </w:rPr>
        <w:t xml:space="preserve"> </w:t>
      </w:r>
      <w:r>
        <w:rPr>
          <w:rFonts w:hint="eastAsia" w:ascii="仿宋_GB2312" w:hAnsi="仿宋_GB2312" w:eastAsia="仿宋_GB2312" w:cs="仿宋_GB2312"/>
          <w:color w:val="auto"/>
          <w:sz w:val="28"/>
          <w:szCs w:val="28"/>
          <w:highlight w:val="none"/>
          <w:u w:val="single"/>
          <w:lang w:val="en-US" w:eastAsia="zh-CN"/>
        </w:rPr>
        <w:t xml:space="preserve">  </w:t>
      </w:r>
      <w:r>
        <w:rPr>
          <w:rFonts w:hint="eastAsia" w:ascii="仿宋_GB2312" w:hAnsi="仿宋_GB2312" w:eastAsia="仿宋_GB2312" w:cs="仿宋_GB2312"/>
          <w:color w:val="auto"/>
          <w:sz w:val="28"/>
          <w:szCs w:val="28"/>
          <w:highlight w:val="none"/>
        </w:rPr>
        <w:t>月</w:t>
      </w:r>
      <w:r>
        <w:rPr>
          <w:rFonts w:hint="eastAsia" w:ascii="仿宋_GB2312" w:hAnsi="仿宋_GB2312" w:eastAsia="仿宋_GB2312" w:cs="仿宋_GB2312"/>
          <w:color w:val="auto"/>
          <w:sz w:val="28"/>
          <w:szCs w:val="28"/>
          <w:highlight w:val="none"/>
          <w:u w:val="single"/>
          <w:lang w:val="en-US" w:eastAsia="zh-CN"/>
        </w:rPr>
        <w:t xml:space="preserve">  </w:t>
      </w:r>
      <w:r>
        <w:rPr>
          <w:rFonts w:hint="eastAsia" w:ascii="仿宋_GB2312" w:hAnsi="仿宋_GB2312" w:eastAsia="仿宋_GB2312" w:cs="仿宋_GB2312"/>
          <w:color w:val="auto"/>
          <w:sz w:val="28"/>
          <w:szCs w:val="28"/>
          <w:highlight w:val="none"/>
        </w:rPr>
        <w:t>日至</w:t>
      </w:r>
      <w:r>
        <w:rPr>
          <w:rFonts w:hint="eastAsia" w:ascii="仿宋_GB2312" w:hAnsi="仿宋_GB2312" w:eastAsia="仿宋_GB2312" w:cs="仿宋_GB2312"/>
          <w:color w:val="auto"/>
          <w:sz w:val="28"/>
          <w:szCs w:val="28"/>
          <w:highlight w:val="none"/>
          <w:u w:val="single"/>
          <w:lang w:val="en-US" w:eastAsia="zh-CN"/>
        </w:rPr>
        <w:t xml:space="preserve">    </w:t>
      </w:r>
      <w:r>
        <w:rPr>
          <w:rFonts w:hint="eastAsia" w:ascii="仿宋_GB2312" w:hAnsi="仿宋_GB2312" w:eastAsia="仿宋_GB2312" w:cs="仿宋_GB2312"/>
          <w:color w:val="auto"/>
          <w:sz w:val="28"/>
          <w:szCs w:val="28"/>
          <w:highlight w:val="none"/>
        </w:rPr>
        <w:t>年</w:t>
      </w:r>
      <w:r>
        <w:rPr>
          <w:rFonts w:hint="eastAsia" w:ascii="仿宋_GB2312" w:hAnsi="仿宋_GB2312" w:eastAsia="仿宋_GB2312" w:cs="仿宋_GB2312"/>
          <w:color w:val="auto"/>
          <w:sz w:val="28"/>
          <w:szCs w:val="28"/>
          <w:highlight w:val="none"/>
          <w:u w:val="single"/>
          <w:lang w:val="en-US" w:eastAsia="zh-CN"/>
        </w:rPr>
        <w:t xml:space="preserve">  </w:t>
      </w:r>
      <w:r>
        <w:rPr>
          <w:rFonts w:hint="eastAsia" w:ascii="仿宋_GB2312" w:hAnsi="仿宋_GB2312" w:eastAsia="仿宋_GB2312" w:cs="仿宋_GB2312"/>
          <w:color w:val="auto"/>
          <w:sz w:val="28"/>
          <w:szCs w:val="28"/>
          <w:highlight w:val="none"/>
        </w:rPr>
        <w:t>月</w:t>
      </w:r>
      <w:r>
        <w:rPr>
          <w:rFonts w:hint="eastAsia" w:ascii="仿宋_GB2312" w:hAnsi="仿宋_GB2312" w:eastAsia="仿宋_GB2312" w:cs="仿宋_GB2312"/>
          <w:color w:val="auto"/>
          <w:sz w:val="28"/>
          <w:szCs w:val="28"/>
          <w:highlight w:val="none"/>
          <w:u w:val="single"/>
          <w:lang w:val="en-US" w:eastAsia="zh-CN"/>
        </w:rPr>
        <w:t xml:space="preserve">  </w:t>
      </w:r>
      <w:r>
        <w:rPr>
          <w:rFonts w:hint="eastAsia" w:ascii="仿宋_GB2312" w:hAnsi="仿宋_GB2312" w:eastAsia="仿宋_GB2312" w:cs="仿宋_GB2312"/>
          <w:color w:val="auto"/>
          <w:sz w:val="28"/>
          <w:szCs w:val="28"/>
          <w:highlight w:val="none"/>
        </w:rPr>
        <w:t>日止。</w:t>
      </w:r>
    </w:p>
    <w:p>
      <w:pPr>
        <w:keepNext w:val="0"/>
        <w:keepLines w:val="0"/>
        <w:pageBreakBefore w:val="0"/>
        <w:widowControl w:val="0"/>
        <w:numPr>
          <w:ilvl w:val="0"/>
          <w:numId w:val="0"/>
        </w:numPr>
        <w:kinsoku/>
        <w:wordWrap/>
        <w:overflowPunct/>
        <w:topLinePunct w:val="0"/>
        <w:autoSpaceDE/>
        <w:autoSpaceDN/>
        <w:bidi w:val="0"/>
        <w:adjustRightInd/>
        <w:snapToGrid/>
        <w:spacing w:line="380" w:lineRule="exact"/>
        <w:ind w:firstLine="562" w:firstLineChars="200"/>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b/>
          <w:bCs/>
          <w:color w:val="auto"/>
          <w:sz w:val="28"/>
          <w:szCs w:val="28"/>
          <w:highlight w:val="none"/>
          <w:lang w:val="en-US" w:eastAsia="zh-CN"/>
        </w:rPr>
        <w:t>第四条</w:t>
      </w:r>
      <w:r>
        <w:rPr>
          <w:rFonts w:hint="eastAsia" w:ascii="仿宋_GB2312" w:hAnsi="仿宋_GB2312" w:eastAsia="仿宋_GB2312" w:cs="仿宋_GB2312"/>
          <w:color w:val="auto"/>
          <w:sz w:val="28"/>
          <w:szCs w:val="28"/>
          <w:highlight w:val="none"/>
          <w:lang w:val="en-US" w:eastAsia="zh-CN"/>
        </w:rPr>
        <w:t xml:space="preserve"> 租金及缴交方式：每月租金为人民币</w:t>
      </w:r>
      <w:r>
        <w:rPr>
          <w:rFonts w:hint="eastAsia" w:ascii="仿宋_GB2312" w:hAnsi="仿宋_GB2312" w:eastAsia="仿宋_GB2312" w:cs="仿宋_GB2312"/>
          <w:color w:val="auto"/>
          <w:sz w:val="28"/>
          <w:szCs w:val="28"/>
          <w:highlight w:val="none"/>
          <w:u w:val="single"/>
          <w:lang w:val="en-US" w:eastAsia="zh-CN"/>
        </w:rPr>
        <w:t xml:space="preserve">      </w:t>
      </w:r>
      <w:r>
        <w:rPr>
          <w:rFonts w:hint="eastAsia" w:ascii="仿宋_GB2312" w:hAnsi="仿宋_GB2312" w:eastAsia="仿宋_GB2312" w:cs="仿宋_GB2312"/>
          <w:color w:val="auto"/>
          <w:sz w:val="28"/>
          <w:szCs w:val="28"/>
          <w:highlight w:val="none"/>
          <w:lang w:val="en-US" w:eastAsia="zh-CN"/>
        </w:rPr>
        <w:t>元整（¥</w:t>
      </w:r>
      <w:r>
        <w:rPr>
          <w:rFonts w:hint="eastAsia" w:ascii="仿宋_GB2312" w:hAnsi="仿宋_GB2312" w:eastAsia="仿宋_GB2312" w:cs="仿宋_GB2312"/>
          <w:color w:val="auto"/>
          <w:sz w:val="28"/>
          <w:szCs w:val="28"/>
          <w:highlight w:val="none"/>
          <w:u w:val="single"/>
          <w:lang w:val="en-US" w:eastAsia="zh-CN"/>
        </w:rPr>
        <w:t xml:space="preserve">    </w:t>
      </w:r>
      <w:r>
        <w:rPr>
          <w:rFonts w:hint="eastAsia" w:ascii="仿宋_GB2312" w:hAnsi="仿宋_GB2312" w:eastAsia="仿宋_GB2312" w:cs="仿宋_GB2312"/>
          <w:color w:val="auto"/>
          <w:sz w:val="28"/>
          <w:szCs w:val="28"/>
          <w:highlight w:val="none"/>
          <w:lang w:val="en-US" w:eastAsia="zh-CN"/>
        </w:rPr>
        <w:t>元，含税），物业管理费（即《德晖工业园管理办法》约定的管理费）为人民币</w:t>
      </w:r>
      <w:r>
        <w:rPr>
          <w:rFonts w:hint="eastAsia" w:ascii="仿宋_GB2312" w:hAnsi="仿宋_GB2312" w:eastAsia="仿宋_GB2312" w:cs="仿宋_GB2312"/>
          <w:color w:val="auto"/>
          <w:sz w:val="28"/>
          <w:szCs w:val="28"/>
          <w:highlight w:val="none"/>
          <w:u w:val="single"/>
          <w:lang w:val="en-US" w:eastAsia="zh-CN"/>
        </w:rPr>
        <w:t xml:space="preserve">      </w:t>
      </w:r>
      <w:r>
        <w:rPr>
          <w:rFonts w:hint="eastAsia" w:ascii="仿宋_GB2312" w:hAnsi="仿宋_GB2312" w:eastAsia="仿宋_GB2312" w:cs="仿宋_GB2312"/>
          <w:color w:val="auto"/>
          <w:sz w:val="28"/>
          <w:szCs w:val="28"/>
          <w:highlight w:val="none"/>
          <w:lang w:val="en-US" w:eastAsia="zh-CN"/>
        </w:rPr>
        <w:t>元整（¥</w:t>
      </w:r>
      <w:r>
        <w:rPr>
          <w:rFonts w:hint="eastAsia" w:ascii="仿宋_GB2312" w:hAnsi="仿宋_GB2312" w:eastAsia="仿宋_GB2312" w:cs="仿宋_GB2312"/>
          <w:color w:val="auto"/>
          <w:sz w:val="28"/>
          <w:szCs w:val="28"/>
          <w:highlight w:val="none"/>
          <w:u w:val="single"/>
          <w:lang w:val="en-US" w:eastAsia="zh-CN"/>
        </w:rPr>
        <w:t xml:space="preserve">    </w:t>
      </w:r>
      <w:r>
        <w:rPr>
          <w:rFonts w:hint="eastAsia" w:ascii="仿宋_GB2312" w:hAnsi="仿宋_GB2312" w:eastAsia="仿宋_GB2312" w:cs="仿宋_GB2312"/>
          <w:color w:val="auto"/>
          <w:sz w:val="28"/>
          <w:szCs w:val="28"/>
          <w:highlight w:val="none"/>
          <w:lang w:val="en-US" w:eastAsia="zh-CN"/>
        </w:rPr>
        <w:t>元，含税）。租金按月缴交，每月</w:t>
      </w:r>
      <w:r>
        <w:rPr>
          <w:rFonts w:hint="eastAsia" w:ascii="仿宋_GB2312" w:hAnsi="仿宋_GB2312" w:eastAsia="仿宋_GB2312" w:cs="仿宋_GB2312"/>
          <w:color w:val="auto"/>
          <w:sz w:val="28"/>
          <w:szCs w:val="28"/>
          <w:highlight w:val="none"/>
          <w:u w:val="single"/>
          <w:lang w:val="en-US" w:eastAsia="zh-CN"/>
        </w:rPr>
        <w:t xml:space="preserve">   </w:t>
      </w:r>
      <w:r>
        <w:rPr>
          <w:rFonts w:hint="eastAsia" w:ascii="仿宋_GB2312" w:hAnsi="仿宋_GB2312" w:eastAsia="仿宋_GB2312" w:cs="仿宋_GB2312"/>
          <w:color w:val="auto"/>
          <w:sz w:val="28"/>
          <w:szCs w:val="28"/>
          <w:highlight w:val="none"/>
          <w:lang w:val="en-US" w:eastAsia="zh-CN"/>
        </w:rPr>
        <w:t>前乙方将</w:t>
      </w:r>
      <w:r>
        <w:rPr>
          <w:rFonts w:hint="eastAsia" w:ascii="仿宋_GB2312" w:hAnsi="仿宋_GB2312" w:eastAsia="仿宋_GB2312" w:cs="仿宋_GB2312"/>
          <w:color w:val="auto"/>
          <w:sz w:val="28"/>
          <w:szCs w:val="28"/>
          <w:highlight w:val="none"/>
          <w:u w:val="single"/>
          <w:lang w:val="en-US" w:eastAsia="zh-CN"/>
        </w:rPr>
        <w:t xml:space="preserve">  </w:t>
      </w:r>
      <w:r>
        <w:rPr>
          <w:rFonts w:hint="eastAsia" w:ascii="仿宋_GB2312" w:hAnsi="仿宋_GB2312" w:eastAsia="仿宋_GB2312" w:cs="仿宋_GB2312"/>
          <w:color w:val="auto"/>
          <w:sz w:val="28"/>
          <w:szCs w:val="28"/>
          <w:highlight w:val="none"/>
          <w:lang w:val="en-US" w:eastAsia="zh-CN"/>
        </w:rPr>
        <w:t>月的租金、物业管理费转入甲方指定账户。</w:t>
      </w:r>
    </w:p>
    <w:p>
      <w:pPr>
        <w:keepNext w:val="0"/>
        <w:keepLines w:val="0"/>
        <w:pageBreakBefore w:val="0"/>
        <w:widowControl w:val="0"/>
        <w:numPr>
          <w:ilvl w:val="0"/>
          <w:numId w:val="0"/>
        </w:numPr>
        <w:kinsoku/>
        <w:wordWrap/>
        <w:overflowPunct/>
        <w:topLinePunct w:val="0"/>
        <w:autoSpaceDE/>
        <w:autoSpaceDN/>
        <w:bidi w:val="0"/>
        <w:adjustRightInd/>
        <w:snapToGrid/>
        <w:spacing w:line="380" w:lineRule="exact"/>
        <w:ind w:firstLine="560" w:firstLineChars="200"/>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装修优惠期：甲方同意予以乙方装修优惠期</w:t>
      </w:r>
      <w:r>
        <w:rPr>
          <w:rFonts w:hint="eastAsia" w:ascii="仿宋_GB2312" w:hAnsi="仿宋_GB2312" w:eastAsia="仿宋_GB2312" w:cs="仿宋_GB2312"/>
          <w:color w:val="auto"/>
          <w:sz w:val="28"/>
          <w:szCs w:val="28"/>
          <w:highlight w:val="none"/>
          <w:u w:val="single"/>
          <w:lang w:val="en-US" w:eastAsia="zh-CN"/>
        </w:rPr>
        <w:t xml:space="preserve">    </w:t>
      </w:r>
      <w:r>
        <w:rPr>
          <w:rFonts w:hint="eastAsia" w:ascii="仿宋_GB2312" w:hAnsi="仿宋_GB2312" w:eastAsia="仿宋_GB2312" w:cs="仿宋_GB2312"/>
          <w:color w:val="auto"/>
          <w:sz w:val="28"/>
          <w:szCs w:val="28"/>
          <w:highlight w:val="none"/>
          <w:lang w:val="en-US" w:eastAsia="zh-CN"/>
        </w:rPr>
        <w:t>，第</w:t>
      </w:r>
      <w:r>
        <w:rPr>
          <w:rFonts w:hint="eastAsia" w:ascii="仿宋_GB2312" w:hAnsi="仿宋_GB2312" w:eastAsia="仿宋_GB2312" w:cs="仿宋_GB2312"/>
          <w:color w:val="auto"/>
          <w:sz w:val="28"/>
          <w:szCs w:val="28"/>
          <w:highlight w:val="none"/>
          <w:u w:val="single"/>
          <w:lang w:val="en-US" w:eastAsia="zh-CN"/>
        </w:rPr>
        <w:t xml:space="preserve">  </w:t>
      </w:r>
      <w:r>
        <w:rPr>
          <w:rFonts w:hint="eastAsia" w:ascii="仿宋_GB2312" w:hAnsi="仿宋_GB2312" w:eastAsia="仿宋_GB2312" w:cs="仿宋_GB2312"/>
          <w:color w:val="auto"/>
          <w:sz w:val="28"/>
          <w:szCs w:val="28"/>
          <w:highlight w:val="none"/>
          <w:lang w:val="en-US" w:eastAsia="zh-CN"/>
        </w:rPr>
        <w:t>月至</w:t>
      </w:r>
      <w:r>
        <w:rPr>
          <w:rFonts w:hint="eastAsia" w:ascii="仿宋_GB2312" w:hAnsi="仿宋_GB2312" w:eastAsia="仿宋_GB2312" w:cs="仿宋_GB2312"/>
          <w:color w:val="auto"/>
          <w:sz w:val="28"/>
          <w:szCs w:val="28"/>
          <w:highlight w:val="none"/>
          <w:u w:val="single"/>
          <w:lang w:val="en-US" w:eastAsia="zh-CN"/>
        </w:rPr>
        <w:t xml:space="preserve">  </w:t>
      </w:r>
      <w:r>
        <w:rPr>
          <w:rFonts w:hint="eastAsia" w:ascii="仿宋_GB2312" w:hAnsi="仿宋_GB2312" w:eastAsia="仿宋_GB2312" w:cs="仿宋_GB2312"/>
          <w:color w:val="auto"/>
          <w:sz w:val="28"/>
          <w:szCs w:val="28"/>
          <w:highlight w:val="none"/>
          <w:lang w:val="en-US" w:eastAsia="zh-CN"/>
        </w:rPr>
        <w:t>月的租金按</w:t>
      </w:r>
      <w:r>
        <w:rPr>
          <w:rFonts w:hint="eastAsia" w:ascii="仿宋_GB2312" w:hAnsi="仿宋_GB2312" w:eastAsia="仿宋_GB2312" w:cs="仿宋_GB2312"/>
          <w:color w:val="auto"/>
          <w:sz w:val="28"/>
          <w:szCs w:val="28"/>
          <w:highlight w:val="none"/>
          <w:u w:val="single"/>
          <w:lang w:val="en-US" w:eastAsia="zh-CN"/>
        </w:rPr>
        <w:t xml:space="preserve">    </w:t>
      </w:r>
      <w:r>
        <w:rPr>
          <w:rFonts w:hint="eastAsia" w:ascii="仿宋_GB2312" w:hAnsi="仿宋_GB2312" w:eastAsia="仿宋_GB2312" w:cs="仿宋_GB2312"/>
          <w:color w:val="auto"/>
          <w:sz w:val="28"/>
          <w:szCs w:val="28"/>
          <w:highlight w:val="none"/>
          <w:lang w:val="en-US" w:eastAsia="zh-CN"/>
        </w:rPr>
        <w:t>收取，即</w:t>
      </w:r>
      <w:r>
        <w:rPr>
          <w:rFonts w:hint="eastAsia" w:ascii="仿宋_GB2312" w:hAnsi="仿宋_GB2312" w:eastAsia="仿宋_GB2312" w:cs="仿宋_GB2312"/>
          <w:color w:val="auto"/>
          <w:sz w:val="28"/>
          <w:szCs w:val="28"/>
          <w:highlight w:val="none"/>
          <w:u w:val="single"/>
        </w:rPr>
        <w:t xml:space="preserve"> </w:t>
      </w:r>
      <w:r>
        <w:rPr>
          <w:rFonts w:hint="eastAsia" w:ascii="仿宋_GB2312" w:hAnsi="仿宋_GB2312" w:eastAsia="仿宋_GB2312" w:cs="仿宋_GB2312"/>
          <w:color w:val="auto"/>
          <w:sz w:val="28"/>
          <w:szCs w:val="28"/>
          <w:highlight w:val="none"/>
          <w:u w:val="single"/>
          <w:lang w:val="en-US" w:eastAsia="zh-CN"/>
        </w:rPr>
        <w:t xml:space="preserve">  </w:t>
      </w:r>
      <w:r>
        <w:rPr>
          <w:rFonts w:hint="eastAsia" w:ascii="仿宋_GB2312" w:hAnsi="仿宋_GB2312" w:eastAsia="仿宋_GB2312" w:cs="仿宋_GB2312"/>
          <w:color w:val="auto"/>
          <w:sz w:val="28"/>
          <w:szCs w:val="28"/>
          <w:highlight w:val="none"/>
          <w:u w:val="single"/>
        </w:rPr>
        <w:t xml:space="preserve"> </w:t>
      </w:r>
      <w:r>
        <w:rPr>
          <w:rFonts w:hint="eastAsia" w:ascii="仿宋_GB2312" w:hAnsi="仿宋_GB2312" w:eastAsia="仿宋_GB2312" w:cs="仿宋_GB2312"/>
          <w:color w:val="auto"/>
          <w:sz w:val="28"/>
          <w:szCs w:val="28"/>
          <w:highlight w:val="none"/>
        </w:rPr>
        <w:t>年</w:t>
      </w:r>
      <w:r>
        <w:rPr>
          <w:rFonts w:hint="eastAsia" w:ascii="仿宋_GB2312" w:hAnsi="仿宋_GB2312" w:eastAsia="仿宋_GB2312" w:cs="仿宋_GB2312"/>
          <w:color w:val="auto"/>
          <w:sz w:val="28"/>
          <w:szCs w:val="28"/>
          <w:highlight w:val="none"/>
          <w:u w:val="single"/>
        </w:rPr>
        <w:t xml:space="preserve"> </w:t>
      </w:r>
      <w:r>
        <w:rPr>
          <w:rFonts w:hint="eastAsia" w:ascii="仿宋_GB2312" w:hAnsi="仿宋_GB2312" w:eastAsia="仿宋_GB2312" w:cs="仿宋_GB2312"/>
          <w:color w:val="auto"/>
          <w:sz w:val="28"/>
          <w:szCs w:val="28"/>
          <w:highlight w:val="none"/>
          <w:u w:val="single"/>
          <w:lang w:val="en-US" w:eastAsia="zh-CN"/>
        </w:rPr>
        <w:t xml:space="preserve">  </w:t>
      </w:r>
      <w:r>
        <w:rPr>
          <w:rFonts w:hint="eastAsia" w:ascii="仿宋_GB2312" w:hAnsi="仿宋_GB2312" w:eastAsia="仿宋_GB2312" w:cs="仿宋_GB2312"/>
          <w:color w:val="auto"/>
          <w:sz w:val="28"/>
          <w:szCs w:val="28"/>
          <w:highlight w:val="none"/>
        </w:rPr>
        <w:t>月</w:t>
      </w:r>
      <w:r>
        <w:rPr>
          <w:rFonts w:hint="eastAsia" w:ascii="仿宋_GB2312" w:hAnsi="仿宋_GB2312" w:eastAsia="仿宋_GB2312" w:cs="仿宋_GB2312"/>
          <w:color w:val="auto"/>
          <w:sz w:val="28"/>
          <w:szCs w:val="28"/>
          <w:highlight w:val="none"/>
          <w:u w:val="single"/>
          <w:lang w:val="en-US" w:eastAsia="zh-CN"/>
        </w:rPr>
        <w:t xml:space="preserve">  </w:t>
      </w:r>
      <w:r>
        <w:rPr>
          <w:rFonts w:hint="eastAsia" w:ascii="仿宋_GB2312" w:hAnsi="仿宋_GB2312" w:eastAsia="仿宋_GB2312" w:cs="仿宋_GB2312"/>
          <w:color w:val="auto"/>
          <w:sz w:val="28"/>
          <w:szCs w:val="28"/>
          <w:highlight w:val="none"/>
        </w:rPr>
        <w:t>日至</w:t>
      </w:r>
      <w:r>
        <w:rPr>
          <w:rFonts w:hint="eastAsia" w:ascii="仿宋_GB2312" w:hAnsi="仿宋_GB2312" w:eastAsia="仿宋_GB2312" w:cs="仿宋_GB2312"/>
          <w:color w:val="auto"/>
          <w:sz w:val="28"/>
          <w:szCs w:val="28"/>
          <w:highlight w:val="none"/>
          <w:u w:val="single"/>
          <w:lang w:val="en-US" w:eastAsia="zh-CN"/>
        </w:rPr>
        <w:t xml:space="preserve">    </w:t>
      </w:r>
      <w:r>
        <w:rPr>
          <w:rFonts w:hint="eastAsia" w:ascii="仿宋_GB2312" w:hAnsi="仿宋_GB2312" w:eastAsia="仿宋_GB2312" w:cs="仿宋_GB2312"/>
          <w:color w:val="auto"/>
          <w:sz w:val="28"/>
          <w:szCs w:val="28"/>
          <w:highlight w:val="none"/>
        </w:rPr>
        <w:t>年</w:t>
      </w:r>
      <w:r>
        <w:rPr>
          <w:rFonts w:hint="eastAsia" w:ascii="仿宋_GB2312" w:hAnsi="仿宋_GB2312" w:eastAsia="仿宋_GB2312" w:cs="仿宋_GB2312"/>
          <w:color w:val="auto"/>
          <w:sz w:val="28"/>
          <w:szCs w:val="28"/>
          <w:highlight w:val="none"/>
          <w:u w:val="single"/>
          <w:lang w:val="en-US" w:eastAsia="zh-CN"/>
        </w:rPr>
        <w:t xml:space="preserve">  </w:t>
      </w:r>
      <w:r>
        <w:rPr>
          <w:rFonts w:hint="eastAsia" w:ascii="仿宋_GB2312" w:hAnsi="仿宋_GB2312" w:eastAsia="仿宋_GB2312" w:cs="仿宋_GB2312"/>
          <w:color w:val="auto"/>
          <w:sz w:val="28"/>
          <w:szCs w:val="28"/>
          <w:highlight w:val="none"/>
        </w:rPr>
        <w:t>月</w:t>
      </w:r>
      <w:r>
        <w:rPr>
          <w:rFonts w:hint="eastAsia" w:ascii="仿宋_GB2312" w:hAnsi="仿宋_GB2312" w:eastAsia="仿宋_GB2312" w:cs="仿宋_GB2312"/>
          <w:color w:val="auto"/>
          <w:sz w:val="28"/>
          <w:szCs w:val="28"/>
          <w:highlight w:val="none"/>
          <w:u w:val="single"/>
          <w:lang w:val="en-US" w:eastAsia="zh-CN"/>
        </w:rPr>
        <w:t xml:space="preserve">  </w:t>
      </w:r>
      <w:r>
        <w:rPr>
          <w:rFonts w:hint="eastAsia" w:ascii="仿宋_GB2312" w:hAnsi="仿宋_GB2312" w:eastAsia="仿宋_GB2312" w:cs="仿宋_GB2312"/>
          <w:color w:val="auto"/>
          <w:sz w:val="28"/>
          <w:szCs w:val="28"/>
          <w:highlight w:val="none"/>
        </w:rPr>
        <w:t>日</w:t>
      </w:r>
      <w:r>
        <w:rPr>
          <w:rFonts w:hint="eastAsia" w:ascii="仿宋_GB2312" w:hAnsi="仿宋_GB2312" w:eastAsia="仿宋_GB2312" w:cs="仿宋_GB2312"/>
          <w:color w:val="auto"/>
          <w:sz w:val="28"/>
          <w:szCs w:val="28"/>
          <w:highlight w:val="none"/>
          <w:lang w:val="en-US" w:eastAsia="zh-CN"/>
        </w:rPr>
        <w:t>的每月租金为人民币</w:t>
      </w:r>
      <w:r>
        <w:rPr>
          <w:rFonts w:hint="eastAsia" w:ascii="仿宋_GB2312" w:hAnsi="仿宋_GB2312" w:eastAsia="仿宋_GB2312" w:cs="仿宋_GB2312"/>
          <w:color w:val="auto"/>
          <w:sz w:val="28"/>
          <w:szCs w:val="28"/>
          <w:highlight w:val="none"/>
          <w:u w:val="single"/>
          <w:lang w:val="en-US" w:eastAsia="zh-CN"/>
        </w:rPr>
        <w:t xml:space="preserve">      </w:t>
      </w:r>
      <w:r>
        <w:rPr>
          <w:rFonts w:hint="eastAsia" w:ascii="仿宋_GB2312" w:hAnsi="仿宋_GB2312" w:eastAsia="仿宋_GB2312" w:cs="仿宋_GB2312"/>
          <w:color w:val="auto"/>
          <w:sz w:val="28"/>
          <w:szCs w:val="28"/>
          <w:highlight w:val="none"/>
          <w:lang w:val="en-US" w:eastAsia="zh-CN"/>
        </w:rPr>
        <w:t>元整（¥</w:t>
      </w:r>
      <w:r>
        <w:rPr>
          <w:rFonts w:hint="eastAsia" w:ascii="仿宋_GB2312" w:hAnsi="仿宋_GB2312" w:eastAsia="仿宋_GB2312" w:cs="仿宋_GB2312"/>
          <w:color w:val="auto"/>
          <w:sz w:val="28"/>
          <w:szCs w:val="28"/>
          <w:highlight w:val="none"/>
          <w:u w:val="single"/>
          <w:lang w:val="en-US" w:eastAsia="zh-CN"/>
        </w:rPr>
        <w:t xml:space="preserve">    </w:t>
      </w:r>
      <w:r>
        <w:rPr>
          <w:rFonts w:hint="eastAsia" w:ascii="仿宋_GB2312" w:hAnsi="仿宋_GB2312" w:eastAsia="仿宋_GB2312" w:cs="仿宋_GB2312"/>
          <w:color w:val="auto"/>
          <w:sz w:val="28"/>
          <w:szCs w:val="28"/>
          <w:highlight w:val="none"/>
          <w:lang w:val="en-US" w:eastAsia="zh-CN"/>
        </w:rPr>
        <w:t>元，含税）。</w:t>
      </w:r>
    </w:p>
    <w:p>
      <w:pPr>
        <w:keepNext w:val="0"/>
        <w:keepLines w:val="0"/>
        <w:pageBreakBefore w:val="0"/>
        <w:widowControl w:val="0"/>
        <w:numPr>
          <w:ilvl w:val="0"/>
          <w:numId w:val="0"/>
        </w:numPr>
        <w:kinsoku/>
        <w:wordWrap/>
        <w:overflowPunct/>
        <w:topLinePunct w:val="0"/>
        <w:autoSpaceDE/>
        <w:autoSpaceDN/>
        <w:bidi w:val="0"/>
        <w:adjustRightInd/>
        <w:snapToGrid/>
        <w:spacing w:line="380" w:lineRule="exact"/>
        <w:ind w:firstLine="560" w:firstLineChars="200"/>
        <w:textAlignment w:val="auto"/>
        <w:rPr>
          <w:rFonts w:hint="default"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租金收缴账户如下：</w:t>
      </w:r>
    </w:p>
    <w:p>
      <w:pPr>
        <w:keepNext w:val="0"/>
        <w:keepLines w:val="0"/>
        <w:pageBreakBefore w:val="0"/>
        <w:widowControl w:val="0"/>
        <w:numPr>
          <w:ilvl w:val="0"/>
          <w:numId w:val="0"/>
        </w:numPr>
        <w:kinsoku/>
        <w:wordWrap/>
        <w:overflowPunct/>
        <w:topLinePunct w:val="0"/>
        <w:autoSpaceDE/>
        <w:autoSpaceDN/>
        <w:bidi w:val="0"/>
        <w:adjustRightInd/>
        <w:snapToGrid/>
        <w:spacing w:line="380" w:lineRule="exact"/>
        <w:ind w:firstLine="560" w:firstLineChars="200"/>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甲方账户：龙岩市国有资产投资经营有限公司</w:t>
      </w:r>
    </w:p>
    <w:p>
      <w:pPr>
        <w:keepNext w:val="0"/>
        <w:keepLines w:val="0"/>
        <w:pageBreakBefore w:val="0"/>
        <w:widowControl w:val="0"/>
        <w:numPr>
          <w:ilvl w:val="0"/>
          <w:numId w:val="0"/>
        </w:numPr>
        <w:kinsoku/>
        <w:wordWrap/>
        <w:overflowPunct/>
        <w:topLinePunct w:val="0"/>
        <w:autoSpaceDE/>
        <w:autoSpaceDN/>
        <w:bidi w:val="0"/>
        <w:adjustRightInd/>
        <w:snapToGrid/>
        <w:spacing w:line="380" w:lineRule="exact"/>
        <w:ind w:firstLine="560" w:firstLineChars="200"/>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开 户 行：福建龙岩农村商业银行营业部</w:t>
      </w:r>
    </w:p>
    <w:p>
      <w:pPr>
        <w:keepNext w:val="0"/>
        <w:keepLines w:val="0"/>
        <w:pageBreakBefore w:val="0"/>
        <w:widowControl w:val="0"/>
        <w:numPr>
          <w:ilvl w:val="0"/>
          <w:numId w:val="0"/>
        </w:numPr>
        <w:kinsoku/>
        <w:wordWrap/>
        <w:overflowPunct/>
        <w:topLinePunct w:val="0"/>
        <w:autoSpaceDE/>
        <w:autoSpaceDN/>
        <w:bidi w:val="0"/>
        <w:adjustRightInd/>
        <w:snapToGrid/>
        <w:spacing w:line="380" w:lineRule="exact"/>
        <w:ind w:firstLine="560" w:firstLineChars="200"/>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账    号：9090210010010000360896</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80" w:lineRule="exact"/>
        <w:ind w:firstLine="560" w:firstLineChars="200"/>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因项目房屋为简易计税（增值税税率5%），</w:t>
      </w:r>
      <w:r>
        <w:rPr>
          <w:rFonts w:hint="eastAsia" w:ascii="仿宋_GB2312" w:hAnsi="仿宋_GB2312" w:eastAsia="仿宋_GB2312" w:cs="仿宋_GB2312"/>
          <w:color w:val="auto"/>
          <w:sz w:val="28"/>
          <w:szCs w:val="28"/>
          <w:highlight w:val="none"/>
          <w:lang w:eastAsia="zh-CN"/>
        </w:rPr>
        <w:t>产权单位</w:t>
      </w:r>
      <w:r>
        <w:rPr>
          <w:rFonts w:hint="eastAsia" w:ascii="仿宋_GB2312" w:hAnsi="仿宋_GB2312" w:eastAsia="仿宋_GB2312" w:cs="仿宋_GB2312"/>
          <w:color w:val="auto"/>
          <w:sz w:val="28"/>
          <w:szCs w:val="28"/>
          <w:highlight w:val="none"/>
        </w:rPr>
        <w:t>根据实际收到的租金向乙方开具等额增值税普通发票；如乙方需增值税专用发票，需向甲方提供一般纳税人证明。</w:t>
      </w:r>
      <w:r>
        <w:rPr>
          <w:rFonts w:hint="eastAsia" w:ascii="仿宋_GB2312" w:hAnsi="仿宋_GB2312" w:eastAsia="仿宋_GB2312" w:cs="仿宋_GB2312"/>
          <w:color w:val="auto"/>
          <w:sz w:val="28"/>
          <w:szCs w:val="28"/>
          <w:highlight w:val="none"/>
          <w:lang w:val="en-US" w:eastAsia="zh-CN"/>
        </w:rPr>
        <w:t>合同</w:t>
      </w:r>
      <w:r>
        <w:rPr>
          <w:rFonts w:hint="eastAsia" w:ascii="仿宋_GB2312" w:hAnsi="仿宋_GB2312" w:eastAsia="仿宋_GB2312" w:cs="仿宋_GB2312"/>
          <w:color w:val="auto"/>
          <w:sz w:val="28"/>
          <w:szCs w:val="28"/>
          <w:highlight w:val="none"/>
          <w:lang w:eastAsia="zh-CN"/>
        </w:rPr>
        <w:t>履行过程中如遇国家税率调整，按含税金额相应调整不含税金额及税额</w:t>
      </w:r>
      <w:r>
        <w:rPr>
          <w:rFonts w:hint="eastAsia" w:ascii="仿宋_GB2312" w:hAnsi="仿宋_GB2312" w:eastAsia="仿宋_GB2312" w:cs="仿宋_GB2312"/>
          <w:color w:val="auto"/>
          <w:sz w:val="28"/>
          <w:szCs w:val="28"/>
          <w:highlight w:val="none"/>
        </w:rPr>
        <w:t>。含税与不含税租金明细表如下：</w:t>
      </w:r>
    </w:p>
    <w:tbl>
      <w:tblPr>
        <w:tblStyle w:val="4"/>
        <w:tblW w:w="8880"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3885"/>
        <w:gridCol w:w="1665"/>
        <w:gridCol w:w="1665"/>
        <w:gridCol w:w="166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trPr>
        <w:tc>
          <w:tcPr>
            <w:tcW w:w="397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租赁期限</w:t>
            </w:r>
          </w:p>
        </w:tc>
        <w:tc>
          <w:tcPr>
            <w:tcW w:w="170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heme="minorEastAsia" w:hAnsiTheme="minorEastAsia" w:eastAsiaTheme="minorEastAsia" w:cstheme="minorEastAsia"/>
                <w:bCs/>
                <w:color w:val="auto"/>
                <w:sz w:val="21"/>
                <w:szCs w:val="21"/>
                <w:highlight w:val="none"/>
                <w:lang w:eastAsia="zh-CN"/>
              </w:rPr>
            </w:pPr>
            <w:r>
              <w:rPr>
                <w:rFonts w:hint="eastAsia" w:asciiTheme="minorEastAsia" w:hAnsiTheme="minorEastAsia" w:eastAsiaTheme="minorEastAsia" w:cstheme="minorEastAsia"/>
                <w:bCs/>
                <w:color w:val="auto"/>
                <w:sz w:val="21"/>
                <w:szCs w:val="21"/>
                <w:highlight w:val="none"/>
                <w:lang w:eastAsia="zh-CN"/>
              </w:rPr>
              <w:t>不含税月租金（元）</w:t>
            </w:r>
          </w:p>
        </w:tc>
        <w:tc>
          <w:tcPr>
            <w:tcW w:w="170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heme="minorEastAsia" w:hAnsiTheme="minorEastAsia" w:eastAsiaTheme="minorEastAsia" w:cstheme="minorEastAsia"/>
                <w:bCs/>
                <w:color w:val="auto"/>
                <w:sz w:val="21"/>
                <w:szCs w:val="21"/>
                <w:highlight w:val="none"/>
                <w:lang w:val="en-US" w:eastAsia="zh-CN"/>
              </w:rPr>
            </w:pPr>
            <w:r>
              <w:rPr>
                <w:rFonts w:hint="eastAsia" w:asciiTheme="minorEastAsia" w:hAnsiTheme="minorEastAsia" w:eastAsiaTheme="minorEastAsia" w:cstheme="minorEastAsia"/>
                <w:bCs/>
                <w:color w:val="auto"/>
                <w:sz w:val="21"/>
                <w:szCs w:val="21"/>
                <w:highlight w:val="none"/>
                <w:lang w:eastAsia="zh-CN"/>
              </w:rPr>
              <w:t>增值税税额（元）</w:t>
            </w:r>
          </w:p>
        </w:tc>
        <w:tc>
          <w:tcPr>
            <w:tcW w:w="170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0" w:firstLine="0" w:firstLineChars="0"/>
              <w:jc w:val="center"/>
              <w:textAlignment w:val="auto"/>
              <w:rPr>
                <w:rFonts w:hint="eastAsia"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lang w:eastAsia="zh-CN"/>
              </w:rPr>
              <w:t>含税月租金</w:t>
            </w:r>
            <w:r>
              <w:rPr>
                <w:rFonts w:hint="eastAsia" w:asciiTheme="minorEastAsia" w:hAnsiTheme="minorEastAsia" w:eastAsiaTheme="minorEastAsia" w:cstheme="minorEastAsia"/>
                <w:bCs/>
                <w:color w:val="auto"/>
                <w:sz w:val="21"/>
                <w:szCs w:val="21"/>
                <w:highlight w:val="none"/>
              </w:rPr>
              <w:t>（元）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trPr>
        <w:tc>
          <w:tcPr>
            <w:tcW w:w="3978"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default" w:ascii="仿宋" w:hAnsi="仿宋" w:eastAsia="仿宋" w:cs="仿宋"/>
                <w:bCs/>
                <w:color w:val="auto"/>
                <w:sz w:val="24"/>
                <w:szCs w:val="24"/>
                <w:highlight w:val="none"/>
                <w:lang w:val="en-US" w:eastAsia="zh-CN"/>
              </w:rPr>
            </w:pPr>
          </w:p>
        </w:tc>
        <w:tc>
          <w:tcPr>
            <w:tcW w:w="1701"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default" w:ascii="仿宋" w:hAnsi="仿宋" w:eastAsia="仿宋" w:cs="仿宋"/>
                <w:bCs/>
                <w:color w:val="auto"/>
                <w:kern w:val="2"/>
                <w:sz w:val="24"/>
                <w:szCs w:val="24"/>
                <w:highlight w:val="none"/>
                <w:lang w:val="en-US" w:eastAsia="zh-CN" w:bidi="ar-SA"/>
              </w:rPr>
            </w:pPr>
          </w:p>
        </w:tc>
        <w:tc>
          <w:tcPr>
            <w:tcW w:w="1701"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default" w:ascii="仿宋" w:hAnsi="仿宋" w:eastAsia="仿宋" w:cs="仿宋"/>
                <w:bCs/>
                <w:color w:val="auto"/>
                <w:kern w:val="2"/>
                <w:sz w:val="24"/>
                <w:szCs w:val="24"/>
                <w:highlight w:val="none"/>
                <w:lang w:val="en-US" w:eastAsia="zh-CN" w:bidi="ar-SA"/>
              </w:rPr>
            </w:pPr>
          </w:p>
        </w:tc>
        <w:tc>
          <w:tcPr>
            <w:tcW w:w="1701"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default" w:ascii="仿宋" w:hAnsi="仿宋" w:eastAsia="仿宋" w:cs="仿宋"/>
                <w:bCs/>
                <w:color w:val="auto"/>
                <w:kern w:val="2"/>
                <w:sz w:val="24"/>
                <w:szCs w:val="24"/>
                <w:highlight w:val="none"/>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trPr>
        <w:tc>
          <w:tcPr>
            <w:tcW w:w="3978"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default" w:ascii="仿宋" w:hAnsi="仿宋" w:eastAsia="仿宋" w:cs="仿宋"/>
                <w:bCs/>
                <w:color w:val="auto"/>
                <w:sz w:val="24"/>
                <w:szCs w:val="24"/>
                <w:highlight w:val="none"/>
                <w:lang w:val="en-US" w:eastAsia="zh-CN"/>
              </w:rPr>
            </w:pPr>
          </w:p>
        </w:tc>
        <w:tc>
          <w:tcPr>
            <w:tcW w:w="1701"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default" w:ascii="仿宋" w:hAnsi="仿宋" w:eastAsia="仿宋" w:cs="仿宋"/>
                <w:bCs/>
                <w:color w:val="auto"/>
                <w:kern w:val="2"/>
                <w:sz w:val="24"/>
                <w:szCs w:val="24"/>
                <w:highlight w:val="none"/>
                <w:lang w:val="en-US" w:eastAsia="zh-CN" w:bidi="ar-SA"/>
              </w:rPr>
            </w:pPr>
          </w:p>
        </w:tc>
        <w:tc>
          <w:tcPr>
            <w:tcW w:w="1701"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default" w:ascii="仿宋" w:hAnsi="仿宋" w:eastAsia="仿宋" w:cs="仿宋"/>
                <w:bCs/>
                <w:color w:val="auto"/>
                <w:kern w:val="2"/>
                <w:sz w:val="24"/>
                <w:szCs w:val="24"/>
                <w:highlight w:val="none"/>
                <w:lang w:val="en-US" w:eastAsia="zh-CN" w:bidi="ar-SA"/>
              </w:rPr>
            </w:pPr>
          </w:p>
        </w:tc>
        <w:tc>
          <w:tcPr>
            <w:tcW w:w="1701"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default" w:ascii="仿宋" w:hAnsi="仿宋" w:eastAsia="仿宋" w:cs="仿宋"/>
                <w:bCs/>
                <w:color w:val="auto"/>
                <w:kern w:val="2"/>
                <w:sz w:val="24"/>
                <w:szCs w:val="24"/>
                <w:highlight w:val="none"/>
                <w:lang w:val="en-US" w:eastAsia="zh-CN" w:bidi="ar-SA"/>
              </w:rPr>
            </w:pPr>
          </w:p>
        </w:tc>
      </w:tr>
    </w:tbl>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line="380" w:lineRule="exact"/>
        <w:ind w:firstLine="562" w:firstLineChars="200"/>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b/>
          <w:bCs/>
          <w:color w:val="auto"/>
          <w:sz w:val="28"/>
          <w:szCs w:val="28"/>
          <w:highlight w:val="none"/>
          <w:lang w:val="en-US" w:eastAsia="zh-CN"/>
        </w:rPr>
        <w:t>第五条</w:t>
      </w:r>
      <w:r>
        <w:rPr>
          <w:rFonts w:hint="eastAsia" w:ascii="仿宋_GB2312" w:hAnsi="仿宋_GB2312" w:eastAsia="仿宋_GB2312" w:cs="仿宋_GB2312"/>
          <w:color w:val="auto"/>
          <w:sz w:val="28"/>
          <w:szCs w:val="28"/>
          <w:highlight w:val="none"/>
          <w:lang w:val="en-US" w:eastAsia="zh-CN"/>
        </w:rPr>
        <w:t xml:space="preserve"> 签订</w:t>
      </w:r>
      <w:r>
        <w:rPr>
          <w:rFonts w:hint="eastAsia" w:ascii="仿宋_GB2312" w:hAnsi="仿宋_GB2312" w:eastAsia="仿宋_GB2312" w:cs="仿宋_GB2312"/>
          <w:color w:val="auto"/>
          <w:sz w:val="28"/>
          <w:szCs w:val="28"/>
          <w:highlight w:val="none"/>
        </w:rPr>
        <w:t>本协议</w:t>
      </w:r>
      <w:r>
        <w:rPr>
          <w:rFonts w:hint="eastAsia" w:ascii="仿宋_GB2312" w:hAnsi="仿宋_GB2312" w:eastAsia="仿宋_GB2312" w:cs="仿宋_GB2312"/>
          <w:color w:val="auto"/>
          <w:sz w:val="28"/>
          <w:szCs w:val="28"/>
          <w:highlight w:val="none"/>
          <w:lang w:val="en-US" w:eastAsia="zh-CN"/>
        </w:rPr>
        <w:t>时，</w:t>
      </w:r>
      <w:r>
        <w:rPr>
          <w:rFonts w:hint="eastAsia" w:ascii="仿宋_GB2312" w:hAnsi="仿宋_GB2312" w:eastAsia="仿宋_GB2312" w:cs="仿宋_GB2312"/>
          <w:color w:val="auto"/>
          <w:sz w:val="28"/>
          <w:szCs w:val="28"/>
          <w:highlight w:val="none"/>
        </w:rPr>
        <w:t>乙方向甲方交纳</w:t>
      </w:r>
      <w:r>
        <w:rPr>
          <w:rFonts w:hint="eastAsia" w:ascii="仿宋_GB2312" w:hAnsi="仿宋_GB2312" w:eastAsia="仿宋_GB2312" w:cs="仿宋_GB2312"/>
          <w:color w:val="auto"/>
          <w:sz w:val="28"/>
          <w:szCs w:val="28"/>
          <w:highlight w:val="none"/>
          <w:lang w:eastAsia="zh-CN"/>
        </w:rPr>
        <w:t>履约</w:t>
      </w:r>
      <w:r>
        <w:rPr>
          <w:rFonts w:hint="eastAsia" w:ascii="仿宋_GB2312" w:hAnsi="仿宋_GB2312" w:eastAsia="仿宋_GB2312" w:cs="仿宋_GB2312"/>
          <w:color w:val="auto"/>
          <w:sz w:val="28"/>
          <w:szCs w:val="28"/>
          <w:highlight w:val="none"/>
        </w:rPr>
        <w:t>保证金</w:t>
      </w:r>
      <w:r>
        <w:rPr>
          <w:rFonts w:hint="eastAsia" w:ascii="仿宋_GB2312" w:hAnsi="仿宋_GB2312" w:eastAsia="仿宋_GB2312" w:cs="仿宋_GB2312"/>
          <w:color w:val="auto"/>
          <w:sz w:val="28"/>
          <w:szCs w:val="28"/>
          <w:highlight w:val="none"/>
          <w:lang w:val="en-US" w:eastAsia="zh-CN"/>
        </w:rPr>
        <w:t>人民币</w:t>
      </w:r>
      <w:r>
        <w:rPr>
          <w:rFonts w:hint="eastAsia" w:ascii="仿宋_GB2312" w:hAnsi="仿宋_GB2312" w:eastAsia="仿宋_GB2312" w:cs="仿宋_GB2312"/>
          <w:color w:val="auto"/>
          <w:sz w:val="28"/>
          <w:szCs w:val="28"/>
          <w:highlight w:val="none"/>
          <w:u w:val="single"/>
          <w:lang w:val="en-US" w:eastAsia="zh-CN"/>
        </w:rPr>
        <w:t xml:space="preserve">      </w:t>
      </w:r>
      <w:r>
        <w:rPr>
          <w:rFonts w:hint="eastAsia" w:ascii="仿宋_GB2312" w:hAnsi="仿宋_GB2312" w:eastAsia="仿宋_GB2312" w:cs="仿宋_GB2312"/>
          <w:color w:val="auto"/>
          <w:sz w:val="28"/>
          <w:szCs w:val="28"/>
          <w:highlight w:val="none"/>
          <w:lang w:val="en-US" w:eastAsia="zh-CN"/>
        </w:rPr>
        <w:t>元整（¥</w:t>
      </w:r>
      <w:r>
        <w:rPr>
          <w:rFonts w:hint="eastAsia" w:ascii="仿宋_GB2312" w:hAnsi="仿宋_GB2312" w:eastAsia="仿宋_GB2312" w:cs="仿宋_GB2312"/>
          <w:color w:val="auto"/>
          <w:sz w:val="28"/>
          <w:szCs w:val="28"/>
          <w:highlight w:val="none"/>
          <w:u w:val="single"/>
          <w:lang w:val="en-US" w:eastAsia="zh-CN"/>
        </w:rPr>
        <w:t xml:space="preserve">    </w:t>
      </w:r>
      <w:r>
        <w:rPr>
          <w:rFonts w:hint="eastAsia" w:ascii="仿宋_GB2312" w:hAnsi="仿宋_GB2312" w:eastAsia="仿宋_GB2312" w:cs="仿宋_GB2312"/>
          <w:color w:val="auto"/>
          <w:sz w:val="28"/>
          <w:szCs w:val="28"/>
          <w:highlight w:val="none"/>
          <w:lang w:val="en-US" w:eastAsia="zh-CN"/>
        </w:rPr>
        <w:t>元，进位取整）</w:t>
      </w:r>
      <w:r>
        <w:rPr>
          <w:rFonts w:hint="eastAsia" w:ascii="仿宋_GB2312" w:hAnsi="仿宋_GB2312" w:eastAsia="仿宋_GB2312" w:cs="仿宋_GB2312"/>
          <w:color w:val="auto"/>
          <w:sz w:val="28"/>
          <w:szCs w:val="28"/>
          <w:highlight w:val="none"/>
        </w:rPr>
        <w:t>，甲方将场地交付乙方使用。</w:t>
      </w:r>
      <w:r>
        <w:rPr>
          <w:rFonts w:hint="eastAsia" w:ascii="仿宋_GB2312" w:hAnsi="仿宋_GB2312" w:eastAsia="仿宋_GB2312" w:cs="仿宋_GB2312"/>
          <w:bCs/>
          <w:color w:val="auto"/>
          <w:sz w:val="28"/>
          <w:szCs w:val="28"/>
          <w:highlight w:val="none"/>
          <w:lang w:bidi="en-US"/>
        </w:rPr>
        <w:t>若乙方有违反本合同约定时，甲方有权不予返还履约保证金，且</w:t>
      </w:r>
      <w:r>
        <w:rPr>
          <w:rFonts w:hint="eastAsia" w:ascii="仿宋_GB2312" w:hAnsi="仿宋_GB2312" w:eastAsia="仿宋_GB2312" w:cs="仿宋_GB2312"/>
          <w:color w:val="auto"/>
          <w:sz w:val="28"/>
          <w:szCs w:val="28"/>
          <w:highlight w:val="none"/>
          <w:lang w:val="en-US" w:eastAsia="zh-CN"/>
        </w:rPr>
        <w:t>乙方不得主张以履约保证金冲抵应支付的租金和其他费用以及应承担的赔偿损失，除非甲方自愿冲抵</w:t>
      </w:r>
      <w:r>
        <w:rPr>
          <w:rFonts w:hint="eastAsia" w:ascii="仿宋_GB2312" w:hAnsi="仿宋_GB2312" w:eastAsia="仿宋_GB2312" w:cs="仿宋_GB2312"/>
          <w:bCs/>
          <w:color w:val="auto"/>
          <w:sz w:val="28"/>
          <w:szCs w:val="28"/>
          <w:highlight w:val="none"/>
          <w:lang w:bidi="en-US"/>
        </w:rPr>
        <w:t>。</w:t>
      </w:r>
      <w:r>
        <w:rPr>
          <w:rFonts w:hint="eastAsia" w:ascii="仿宋_GB2312" w:hAnsi="仿宋_GB2312" w:eastAsia="仿宋_GB2312" w:cs="仿宋_GB2312"/>
          <w:color w:val="auto"/>
          <w:sz w:val="28"/>
          <w:szCs w:val="28"/>
          <w:highlight w:val="none"/>
        </w:rPr>
        <w:t>若乙方在合同履行中无任何违约、造成甲方损失的行为，租赁期满后无息退还乙方。</w:t>
      </w:r>
    </w:p>
    <w:p>
      <w:pPr>
        <w:keepNext w:val="0"/>
        <w:keepLines w:val="0"/>
        <w:pageBreakBefore w:val="0"/>
        <w:widowControl w:val="0"/>
        <w:kinsoku/>
        <w:wordWrap/>
        <w:overflowPunct/>
        <w:topLinePunct w:val="0"/>
        <w:autoSpaceDE/>
        <w:autoSpaceDN/>
        <w:bidi w:val="0"/>
        <w:adjustRightInd/>
        <w:snapToGrid/>
        <w:spacing w:before="161" w:beforeLines="50" w:line="400" w:lineRule="exact"/>
        <w:ind w:firstLine="562" w:firstLineChars="200"/>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b/>
          <w:bCs/>
          <w:color w:val="auto"/>
          <w:sz w:val="28"/>
          <w:szCs w:val="28"/>
          <w:highlight w:val="none"/>
          <w:lang w:val="en-US" w:eastAsia="zh-CN"/>
        </w:rPr>
        <w:t xml:space="preserve">第六条 </w:t>
      </w:r>
      <w:r>
        <w:rPr>
          <w:rFonts w:hint="eastAsia" w:ascii="仿宋_GB2312" w:hAnsi="仿宋_GB2312" w:eastAsia="仿宋_GB2312" w:cs="仿宋_GB2312"/>
          <w:bCs/>
          <w:color w:val="auto"/>
          <w:sz w:val="28"/>
          <w:szCs w:val="28"/>
          <w:highlight w:val="none"/>
        </w:rPr>
        <w:t>甲方单位员工无权收取租金或变相收取，乙方亦无权委托甲方单位员工代为缴纳租金；否则，该行为对甲方无效，一切法律后果均由乙方承担。</w:t>
      </w:r>
    </w:p>
    <w:p>
      <w:pPr>
        <w:keepNext w:val="0"/>
        <w:keepLines w:val="0"/>
        <w:pageBreakBefore w:val="0"/>
        <w:widowControl w:val="0"/>
        <w:kinsoku/>
        <w:wordWrap/>
        <w:overflowPunct/>
        <w:topLinePunct w:val="0"/>
        <w:autoSpaceDE/>
        <w:autoSpaceDN/>
        <w:bidi w:val="0"/>
        <w:adjustRightInd/>
        <w:snapToGrid/>
        <w:spacing w:line="380" w:lineRule="exact"/>
        <w:jc w:val="center"/>
        <w:textAlignment w:val="auto"/>
        <w:rPr>
          <w:rFonts w:hint="eastAsia" w:ascii="黑体" w:hAnsi="黑体" w:eastAsia="黑体" w:cs="黑体"/>
          <w:color w:val="auto"/>
          <w:sz w:val="28"/>
          <w:szCs w:val="28"/>
          <w:highlight w:val="none"/>
        </w:rPr>
      </w:pPr>
      <w:r>
        <w:rPr>
          <w:rFonts w:hint="eastAsia" w:ascii="黑体" w:hAnsi="黑体" w:eastAsia="黑体" w:cs="黑体"/>
          <w:color w:val="auto"/>
          <w:sz w:val="28"/>
          <w:szCs w:val="28"/>
          <w:highlight w:val="none"/>
        </w:rPr>
        <w:t>第</w:t>
      </w:r>
      <w:r>
        <w:rPr>
          <w:rFonts w:hint="eastAsia" w:ascii="黑体" w:hAnsi="黑体" w:eastAsia="黑体" w:cs="黑体"/>
          <w:color w:val="auto"/>
          <w:sz w:val="28"/>
          <w:szCs w:val="28"/>
          <w:highlight w:val="none"/>
          <w:lang w:val="en-US" w:eastAsia="zh-CN"/>
        </w:rPr>
        <w:t xml:space="preserve">四章 </w:t>
      </w:r>
      <w:r>
        <w:rPr>
          <w:rFonts w:hint="eastAsia" w:ascii="黑体" w:hAnsi="黑体" w:eastAsia="黑体" w:cs="黑体"/>
          <w:color w:val="auto"/>
          <w:sz w:val="28"/>
          <w:szCs w:val="28"/>
          <w:highlight w:val="none"/>
        </w:rPr>
        <w:t>生产使用水、电费用</w:t>
      </w:r>
    </w:p>
    <w:p>
      <w:pPr>
        <w:keepNext w:val="0"/>
        <w:keepLines w:val="0"/>
        <w:pageBreakBefore w:val="0"/>
        <w:widowControl w:val="0"/>
        <w:kinsoku/>
        <w:wordWrap/>
        <w:overflowPunct/>
        <w:topLinePunct w:val="0"/>
        <w:autoSpaceDE/>
        <w:autoSpaceDN/>
        <w:bidi w:val="0"/>
        <w:adjustRightInd/>
        <w:snapToGrid/>
        <w:spacing w:line="380" w:lineRule="exact"/>
        <w:ind w:firstLine="562" w:firstLineChars="200"/>
        <w:textAlignment w:val="auto"/>
        <w:rPr>
          <w:rFonts w:hint="eastAsia" w:ascii="仿宋_GB2312" w:hAnsi="仿宋_GB2312" w:eastAsia="仿宋_GB2312" w:cs="仿宋_GB2312"/>
          <w:color w:val="auto"/>
          <w:sz w:val="28"/>
          <w:szCs w:val="28"/>
          <w:highlight w:val="none"/>
          <w:lang w:eastAsia="zh-CN"/>
        </w:rPr>
      </w:pPr>
      <w:r>
        <w:rPr>
          <w:rFonts w:hint="eastAsia" w:ascii="仿宋_GB2312" w:hAnsi="仿宋_GB2312" w:eastAsia="仿宋_GB2312" w:cs="仿宋_GB2312"/>
          <w:b/>
          <w:bCs/>
          <w:color w:val="auto"/>
          <w:sz w:val="28"/>
          <w:szCs w:val="28"/>
          <w:highlight w:val="none"/>
          <w:lang w:val="en-US" w:eastAsia="zh-CN"/>
        </w:rPr>
        <w:t>第七条</w:t>
      </w:r>
      <w:r>
        <w:rPr>
          <w:rFonts w:hint="eastAsia" w:ascii="仿宋_GB2312" w:hAnsi="仿宋_GB2312" w:eastAsia="仿宋_GB2312" w:cs="仿宋_GB2312"/>
          <w:color w:val="auto"/>
          <w:sz w:val="28"/>
          <w:szCs w:val="28"/>
          <w:highlight w:val="none"/>
          <w:lang w:val="en-US" w:eastAsia="zh-CN"/>
        </w:rPr>
        <w:t xml:space="preserve"> 水</w:t>
      </w:r>
      <w:r>
        <w:rPr>
          <w:rFonts w:hint="eastAsia" w:ascii="仿宋_GB2312" w:hAnsi="仿宋_GB2312" w:eastAsia="仿宋_GB2312" w:cs="仿宋_GB2312"/>
          <w:color w:val="auto"/>
          <w:sz w:val="28"/>
          <w:szCs w:val="28"/>
          <w:highlight w:val="none"/>
        </w:rPr>
        <w:t>费</w:t>
      </w:r>
      <w:r>
        <w:rPr>
          <w:rFonts w:hint="eastAsia" w:ascii="仿宋_GB2312" w:hAnsi="仿宋_GB2312" w:eastAsia="仿宋_GB2312" w:cs="仿宋_GB2312"/>
          <w:color w:val="auto"/>
          <w:sz w:val="28"/>
          <w:szCs w:val="28"/>
          <w:highlight w:val="none"/>
          <w:lang w:eastAsia="zh-CN"/>
        </w:rPr>
        <w:t>按第</w:t>
      </w:r>
      <w:r>
        <w:rPr>
          <w:rFonts w:hint="eastAsia" w:ascii="仿宋_GB2312" w:hAnsi="仿宋_GB2312" w:eastAsia="仿宋_GB2312" w:cs="仿宋_GB2312"/>
          <w:color w:val="auto"/>
          <w:sz w:val="28"/>
          <w:szCs w:val="28"/>
          <w:highlight w:val="none"/>
          <w:u w:val="single"/>
          <w:lang w:val="en-US" w:eastAsia="zh-CN"/>
        </w:rPr>
        <w:t xml:space="preserve">   </w:t>
      </w:r>
      <w:r>
        <w:rPr>
          <w:rFonts w:hint="eastAsia" w:ascii="仿宋_GB2312" w:hAnsi="仿宋_GB2312" w:eastAsia="仿宋_GB2312" w:cs="仿宋_GB2312"/>
          <w:color w:val="auto"/>
          <w:sz w:val="28"/>
          <w:szCs w:val="28"/>
          <w:highlight w:val="none"/>
          <w:lang w:val="en-US" w:eastAsia="zh-CN"/>
        </w:rPr>
        <w:t>种方式收取</w:t>
      </w:r>
      <w:r>
        <w:rPr>
          <w:rFonts w:hint="eastAsia" w:ascii="仿宋_GB2312" w:hAnsi="仿宋_GB2312" w:eastAsia="仿宋_GB2312" w:cs="仿宋_GB2312"/>
          <w:color w:val="auto"/>
          <w:sz w:val="28"/>
          <w:szCs w:val="28"/>
          <w:highlight w:val="none"/>
        </w:rPr>
        <w:t>：①水费按甲方实际支付该场地的水价格：水费</w:t>
      </w:r>
      <w:r>
        <w:rPr>
          <w:rFonts w:hint="eastAsia" w:ascii="仿宋_GB2312" w:hAnsi="仿宋_GB2312" w:eastAsia="仿宋_GB2312" w:cs="仿宋_GB2312"/>
          <w:color w:val="auto"/>
          <w:sz w:val="28"/>
          <w:szCs w:val="28"/>
          <w:highlight w:val="none"/>
          <w:lang w:eastAsia="zh-CN"/>
        </w:rPr>
        <w:t>按</w:t>
      </w:r>
      <w:r>
        <w:rPr>
          <w:rFonts w:hint="eastAsia" w:ascii="仿宋_GB2312" w:hAnsi="仿宋_GB2312" w:eastAsia="仿宋_GB2312" w:cs="仿宋_GB2312"/>
          <w:color w:val="auto"/>
          <w:sz w:val="28"/>
          <w:szCs w:val="28"/>
          <w:highlight w:val="none"/>
        </w:rPr>
        <w:t>1.5 元/吨+公摊的损耗费</w:t>
      </w:r>
      <w:r>
        <w:rPr>
          <w:rFonts w:hint="eastAsia" w:ascii="仿宋_GB2312" w:hAnsi="仿宋_GB2312" w:eastAsia="仿宋_GB2312" w:cs="仿宋_GB2312"/>
          <w:color w:val="auto"/>
          <w:sz w:val="28"/>
          <w:szCs w:val="28"/>
          <w:highlight w:val="none"/>
          <w:lang w:val="en-US" w:eastAsia="zh-CN"/>
        </w:rPr>
        <w:t>+政府收取的0.7元/吨的污水处理费(按政府的文件通知开始收取）</w:t>
      </w:r>
      <w:r>
        <w:rPr>
          <w:rFonts w:hint="eastAsia" w:ascii="仿宋_GB2312" w:hAnsi="仿宋_GB2312" w:eastAsia="仿宋_GB2312" w:cs="仿宋_GB2312"/>
          <w:color w:val="auto"/>
          <w:sz w:val="28"/>
          <w:szCs w:val="28"/>
          <w:highlight w:val="none"/>
          <w:lang w:eastAsia="zh-CN"/>
        </w:rPr>
        <w:t>；②由乙方自行向水务公司申请开户直供，费用由乙方自行向开户处缴交。</w:t>
      </w:r>
    </w:p>
    <w:p>
      <w:pPr>
        <w:keepNext w:val="0"/>
        <w:keepLines w:val="0"/>
        <w:pageBreakBefore w:val="0"/>
        <w:widowControl w:val="0"/>
        <w:kinsoku/>
        <w:wordWrap/>
        <w:overflowPunct/>
        <w:topLinePunct w:val="0"/>
        <w:autoSpaceDE/>
        <w:autoSpaceDN/>
        <w:bidi w:val="0"/>
        <w:adjustRightInd/>
        <w:snapToGrid/>
        <w:spacing w:line="380" w:lineRule="exact"/>
        <w:ind w:firstLine="560" w:firstLineChars="200"/>
        <w:textAlignment w:val="auto"/>
        <w:rPr>
          <w:rFonts w:hint="eastAsia" w:ascii="仿宋_GB2312" w:hAnsi="仿宋_GB2312" w:eastAsia="仿宋_GB2312" w:cs="仿宋_GB2312"/>
          <w:color w:val="auto"/>
          <w:sz w:val="28"/>
          <w:szCs w:val="28"/>
          <w:highlight w:val="none"/>
          <w:lang w:eastAsia="zh-CN"/>
        </w:rPr>
      </w:pPr>
      <w:r>
        <w:rPr>
          <w:rFonts w:hint="eastAsia" w:ascii="仿宋_GB2312" w:hAnsi="仿宋_GB2312" w:eastAsia="仿宋_GB2312" w:cs="仿宋_GB2312"/>
          <w:color w:val="auto"/>
          <w:sz w:val="28"/>
          <w:szCs w:val="28"/>
          <w:highlight w:val="none"/>
        </w:rPr>
        <w:t>电费</w:t>
      </w:r>
      <w:r>
        <w:rPr>
          <w:rFonts w:hint="eastAsia" w:ascii="仿宋_GB2312" w:hAnsi="仿宋_GB2312" w:eastAsia="仿宋_GB2312" w:cs="仿宋_GB2312"/>
          <w:color w:val="auto"/>
          <w:sz w:val="28"/>
          <w:szCs w:val="28"/>
          <w:highlight w:val="none"/>
          <w:lang w:eastAsia="zh-CN"/>
        </w:rPr>
        <w:t>按第</w:t>
      </w:r>
      <w:r>
        <w:rPr>
          <w:rFonts w:hint="eastAsia" w:ascii="仿宋_GB2312" w:hAnsi="仿宋_GB2312" w:eastAsia="仿宋_GB2312" w:cs="仿宋_GB2312"/>
          <w:color w:val="auto"/>
          <w:sz w:val="28"/>
          <w:szCs w:val="28"/>
          <w:highlight w:val="none"/>
          <w:u w:val="single"/>
          <w:lang w:val="en-US" w:eastAsia="zh-CN"/>
        </w:rPr>
        <w:t xml:space="preserve">   </w:t>
      </w:r>
      <w:r>
        <w:rPr>
          <w:rFonts w:hint="eastAsia" w:ascii="仿宋_GB2312" w:hAnsi="仿宋_GB2312" w:eastAsia="仿宋_GB2312" w:cs="仿宋_GB2312"/>
          <w:color w:val="auto"/>
          <w:sz w:val="28"/>
          <w:szCs w:val="28"/>
          <w:highlight w:val="none"/>
          <w:lang w:val="en-US" w:eastAsia="zh-CN"/>
        </w:rPr>
        <w:t>种方式收取</w:t>
      </w:r>
      <w:r>
        <w:rPr>
          <w:rFonts w:hint="eastAsia" w:ascii="仿宋_GB2312" w:hAnsi="仿宋_GB2312" w:eastAsia="仿宋_GB2312" w:cs="仿宋_GB2312"/>
          <w:color w:val="auto"/>
          <w:sz w:val="28"/>
          <w:szCs w:val="28"/>
          <w:highlight w:val="none"/>
        </w:rPr>
        <w:t>：①按供电公司当月价格+</w:t>
      </w:r>
      <w:bookmarkStart w:id="0" w:name="OLE_LINK6"/>
      <w:r>
        <w:rPr>
          <w:rFonts w:hint="eastAsia" w:ascii="仿宋_GB2312" w:hAnsi="仿宋_GB2312" w:eastAsia="仿宋_GB2312" w:cs="仿宋_GB2312"/>
          <w:color w:val="auto"/>
          <w:sz w:val="28"/>
          <w:szCs w:val="28"/>
          <w:highlight w:val="none"/>
        </w:rPr>
        <w:t>公摊的损耗费</w:t>
      </w:r>
      <w:bookmarkEnd w:id="0"/>
      <w:r>
        <w:rPr>
          <w:rFonts w:hint="eastAsia" w:ascii="仿宋_GB2312" w:hAnsi="仿宋_GB2312" w:eastAsia="仿宋_GB2312" w:cs="仿宋_GB2312"/>
          <w:color w:val="auto"/>
          <w:sz w:val="28"/>
          <w:szCs w:val="28"/>
          <w:highlight w:val="none"/>
          <w:lang w:eastAsia="zh-CN"/>
        </w:rPr>
        <w:t>；②乙方使用甲方相关单位提供的光伏电费按签署的补充协议条款执行，</w:t>
      </w:r>
      <w:r>
        <w:rPr>
          <w:rFonts w:hint="eastAsia" w:ascii="仿宋_GB2312" w:hAnsi="仿宋_GB2312" w:eastAsia="仿宋_GB2312" w:cs="仿宋_GB2312"/>
          <w:color w:val="auto"/>
          <w:sz w:val="28"/>
          <w:szCs w:val="28"/>
          <w:highlight w:val="none"/>
        </w:rPr>
        <w:t>如有变更另行通知</w:t>
      </w:r>
      <w:r>
        <w:rPr>
          <w:rFonts w:hint="eastAsia" w:ascii="仿宋_GB2312" w:hAnsi="仿宋_GB2312" w:eastAsia="仿宋_GB2312" w:cs="仿宋_GB2312"/>
          <w:color w:val="auto"/>
          <w:sz w:val="28"/>
          <w:szCs w:val="28"/>
          <w:highlight w:val="none"/>
          <w:lang w:eastAsia="zh-CN"/>
        </w:rPr>
        <w:t>；③由乙方自行向当地供电公司申请开户直供，费用由乙方自行向开户处缴交。</w:t>
      </w:r>
    </w:p>
    <w:p>
      <w:pPr>
        <w:keepNext w:val="0"/>
        <w:keepLines w:val="0"/>
        <w:pageBreakBefore w:val="0"/>
        <w:widowControl w:val="0"/>
        <w:kinsoku/>
        <w:wordWrap/>
        <w:overflowPunct/>
        <w:topLinePunct w:val="0"/>
        <w:autoSpaceDE/>
        <w:autoSpaceDN/>
        <w:bidi w:val="0"/>
        <w:adjustRightInd/>
        <w:snapToGrid/>
        <w:spacing w:line="380" w:lineRule="exact"/>
        <w:ind w:firstLine="560" w:firstLineChars="200"/>
        <w:textAlignment w:val="auto"/>
        <w:rPr>
          <w:rFonts w:hint="eastAsia" w:ascii="仿宋_GB2312" w:hAnsi="仿宋_GB2312" w:eastAsia="仿宋_GB2312" w:cs="仿宋_GB2312"/>
          <w:color w:val="auto"/>
          <w:sz w:val="28"/>
          <w:szCs w:val="28"/>
          <w:highlight w:val="none"/>
          <w:lang w:eastAsia="zh-CN"/>
        </w:rPr>
      </w:pPr>
      <w:r>
        <w:rPr>
          <w:rFonts w:hint="eastAsia" w:ascii="仿宋_GB2312" w:hAnsi="仿宋_GB2312" w:eastAsia="仿宋_GB2312" w:cs="仿宋_GB2312"/>
          <w:color w:val="auto"/>
          <w:sz w:val="28"/>
          <w:szCs w:val="28"/>
          <w:highlight w:val="none"/>
          <w:lang w:eastAsia="zh-CN"/>
        </w:rPr>
        <w:t>乙方收到甲方的结算通知单后三个工作日内向甲方账户缴交水电费，</w:t>
      </w:r>
      <w:r>
        <w:rPr>
          <w:rFonts w:hint="eastAsia" w:ascii="仿宋_GB2312" w:hAnsi="仿宋_GB2312" w:eastAsia="仿宋_GB2312" w:cs="仿宋_GB2312"/>
          <w:color w:val="auto"/>
          <w:sz w:val="28"/>
          <w:szCs w:val="28"/>
          <w:highlight w:val="none"/>
        </w:rPr>
        <w:t>以</w:t>
      </w:r>
      <w:r>
        <w:rPr>
          <w:rFonts w:hint="eastAsia" w:ascii="仿宋_GB2312" w:hAnsi="仿宋_GB2312" w:eastAsia="仿宋_GB2312" w:cs="仿宋_GB2312"/>
          <w:color w:val="auto"/>
          <w:sz w:val="28"/>
          <w:szCs w:val="28"/>
          <w:highlight w:val="none"/>
          <w:lang w:eastAsia="zh-CN"/>
        </w:rPr>
        <w:t>上费用缴清后甲方出具税务发票。</w:t>
      </w:r>
      <w:r>
        <w:rPr>
          <w:rFonts w:hint="eastAsia" w:ascii="仿宋_GB2312" w:hAnsi="仿宋_GB2312" w:eastAsia="仿宋_GB2312" w:cs="仿宋_GB2312"/>
          <w:color w:val="auto"/>
          <w:sz w:val="28"/>
          <w:szCs w:val="28"/>
          <w:highlight w:val="none"/>
          <w:lang w:val="en-US" w:eastAsia="zh-CN"/>
        </w:rPr>
        <w:t>若</w:t>
      </w:r>
      <w:r>
        <w:rPr>
          <w:rFonts w:hint="eastAsia" w:ascii="仿宋_GB2312" w:hAnsi="仿宋_GB2312" w:eastAsia="仿宋_GB2312" w:cs="仿宋_GB2312"/>
          <w:color w:val="auto"/>
          <w:sz w:val="28"/>
          <w:szCs w:val="28"/>
          <w:highlight w:val="none"/>
          <w:lang w:eastAsia="zh-CN"/>
        </w:rPr>
        <w:t>乙方自行在当地供电公司、水务公司申请开户直供，如果乙方在水、电费上有欠款等情况，一切与甲方无关，甲方无需承担连带或担保责任。</w:t>
      </w:r>
    </w:p>
    <w:p>
      <w:pPr>
        <w:keepNext w:val="0"/>
        <w:keepLines w:val="0"/>
        <w:pageBreakBefore w:val="0"/>
        <w:widowControl w:val="0"/>
        <w:kinsoku/>
        <w:wordWrap/>
        <w:overflowPunct/>
        <w:topLinePunct w:val="0"/>
        <w:autoSpaceDE/>
        <w:autoSpaceDN/>
        <w:bidi w:val="0"/>
        <w:adjustRightInd/>
        <w:snapToGrid/>
        <w:spacing w:line="380" w:lineRule="exact"/>
        <w:jc w:val="center"/>
        <w:textAlignment w:val="auto"/>
        <w:rPr>
          <w:rFonts w:hint="default" w:ascii="黑体" w:hAnsi="黑体" w:eastAsia="黑体" w:cs="黑体"/>
          <w:color w:val="auto"/>
          <w:sz w:val="28"/>
          <w:szCs w:val="28"/>
          <w:highlight w:val="none"/>
          <w:lang w:val="en-US" w:eastAsia="zh-CN"/>
        </w:rPr>
      </w:pPr>
      <w:r>
        <w:rPr>
          <w:rFonts w:hint="eastAsia" w:ascii="黑体" w:hAnsi="黑体" w:eastAsia="黑体" w:cs="黑体"/>
          <w:color w:val="auto"/>
          <w:sz w:val="28"/>
          <w:szCs w:val="28"/>
          <w:highlight w:val="none"/>
        </w:rPr>
        <w:t>第</w:t>
      </w:r>
      <w:r>
        <w:rPr>
          <w:rFonts w:hint="eastAsia" w:ascii="黑体" w:hAnsi="黑体" w:eastAsia="黑体" w:cs="黑体"/>
          <w:color w:val="auto"/>
          <w:sz w:val="28"/>
          <w:szCs w:val="28"/>
          <w:highlight w:val="none"/>
          <w:lang w:val="en-US" w:eastAsia="zh-CN"/>
        </w:rPr>
        <w:t>五章 双方权利义务</w:t>
      </w:r>
    </w:p>
    <w:p>
      <w:pPr>
        <w:keepNext w:val="0"/>
        <w:keepLines w:val="0"/>
        <w:pageBreakBefore w:val="0"/>
        <w:widowControl w:val="0"/>
        <w:kinsoku/>
        <w:wordWrap/>
        <w:overflowPunct/>
        <w:topLinePunct w:val="0"/>
        <w:autoSpaceDE/>
        <w:autoSpaceDN/>
        <w:bidi w:val="0"/>
        <w:adjustRightInd/>
        <w:snapToGrid/>
        <w:spacing w:line="380" w:lineRule="exact"/>
        <w:ind w:firstLine="562" w:firstLineChars="200"/>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b/>
          <w:bCs/>
          <w:color w:val="auto"/>
          <w:sz w:val="28"/>
          <w:szCs w:val="28"/>
          <w:highlight w:val="none"/>
          <w:lang w:val="en-US" w:eastAsia="zh-CN"/>
        </w:rPr>
        <w:t>第八条</w:t>
      </w:r>
      <w:r>
        <w:rPr>
          <w:rFonts w:hint="eastAsia" w:ascii="仿宋_GB2312" w:hAnsi="仿宋_GB2312" w:eastAsia="仿宋_GB2312" w:cs="仿宋_GB2312"/>
          <w:color w:val="auto"/>
          <w:sz w:val="28"/>
          <w:szCs w:val="28"/>
          <w:highlight w:val="none"/>
          <w:lang w:val="en-US" w:eastAsia="zh-CN"/>
        </w:rPr>
        <w:t xml:space="preserve"> </w:t>
      </w:r>
      <w:r>
        <w:rPr>
          <w:rFonts w:hint="eastAsia" w:ascii="仿宋_GB2312" w:hAnsi="仿宋_GB2312" w:eastAsia="仿宋_GB2312" w:cs="仿宋_GB2312"/>
          <w:color w:val="auto"/>
          <w:sz w:val="28"/>
          <w:szCs w:val="28"/>
          <w:highlight w:val="none"/>
        </w:rPr>
        <w:t>甲方确保上述房屋产权清晰，不引起第三方的争议。</w:t>
      </w:r>
    </w:p>
    <w:p>
      <w:pPr>
        <w:keepNext w:val="0"/>
        <w:keepLines w:val="0"/>
        <w:pageBreakBefore w:val="0"/>
        <w:widowControl w:val="0"/>
        <w:kinsoku/>
        <w:wordWrap/>
        <w:overflowPunct/>
        <w:topLinePunct w:val="0"/>
        <w:autoSpaceDE/>
        <w:autoSpaceDN/>
        <w:bidi w:val="0"/>
        <w:adjustRightInd/>
        <w:snapToGrid/>
        <w:spacing w:line="380" w:lineRule="exact"/>
        <w:ind w:firstLine="562" w:firstLineChars="200"/>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b/>
          <w:bCs/>
          <w:color w:val="auto"/>
          <w:sz w:val="28"/>
          <w:szCs w:val="28"/>
          <w:highlight w:val="none"/>
        </w:rPr>
        <w:t>第</w:t>
      </w:r>
      <w:r>
        <w:rPr>
          <w:rFonts w:hint="eastAsia" w:ascii="仿宋_GB2312" w:hAnsi="仿宋_GB2312" w:eastAsia="仿宋_GB2312" w:cs="仿宋_GB2312"/>
          <w:b/>
          <w:bCs/>
          <w:color w:val="auto"/>
          <w:sz w:val="28"/>
          <w:szCs w:val="28"/>
          <w:highlight w:val="none"/>
          <w:lang w:val="en-US" w:eastAsia="zh-CN"/>
        </w:rPr>
        <w:t>九</w:t>
      </w:r>
      <w:r>
        <w:rPr>
          <w:rFonts w:hint="eastAsia" w:ascii="仿宋_GB2312" w:hAnsi="仿宋_GB2312" w:eastAsia="仿宋_GB2312" w:cs="仿宋_GB2312"/>
          <w:b/>
          <w:bCs/>
          <w:color w:val="auto"/>
          <w:sz w:val="28"/>
          <w:szCs w:val="28"/>
          <w:highlight w:val="none"/>
        </w:rPr>
        <w:t>条</w:t>
      </w:r>
      <w:r>
        <w:rPr>
          <w:rFonts w:hint="eastAsia" w:ascii="仿宋_GB2312" w:hAnsi="仿宋_GB2312" w:eastAsia="仿宋_GB2312" w:cs="仿宋_GB2312"/>
          <w:color w:val="auto"/>
          <w:sz w:val="28"/>
          <w:szCs w:val="28"/>
          <w:highlight w:val="none"/>
          <w:lang w:val="en-US" w:eastAsia="zh-CN"/>
        </w:rPr>
        <w:t xml:space="preserve"> </w:t>
      </w:r>
      <w:r>
        <w:rPr>
          <w:rFonts w:hint="eastAsia" w:ascii="仿宋_GB2312" w:hAnsi="仿宋_GB2312" w:eastAsia="仿宋_GB2312" w:cs="仿宋_GB2312"/>
          <w:color w:val="auto"/>
          <w:sz w:val="28"/>
          <w:szCs w:val="28"/>
          <w:highlight w:val="none"/>
        </w:rPr>
        <w:t>甲方依合同约定将场地交付乙方生产使用。</w:t>
      </w:r>
    </w:p>
    <w:p>
      <w:pPr>
        <w:keepNext w:val="0"/>
        <w:keepLines w:val="0"/>
        <w:pageBreakBefore w:val="0"/>
        <w:widowControl w:val="0"/>
        <w:kinsoku/>
        <w:wordWrap/>
        <w:overflowPunct/>
        <w:topLinePunct w:val="0"/>
        <w:autoSpaceDE/>
        <w:autoSpaceDN/>
        <w:bidi w:val="0"/>
        <w:adjustRightInd/>
        <w:snapToGrid/>
        <w:spacing w:line="380" w:lineRule="exact"/>
        <w:ind w:firstLine="562" w:firstLineChars="200"/>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b/>
          <w:bCs/>
          <w:color w:val="auto"/>
          <w:sz w:val="28"/>
          <w:szCs w:val="28"/>
          <w:highlight w:val="none"/>
          <w:lang w:val="en-US" w:eastAsia="zh-CN"/>
        </w:rPr>
        <w:t>第十条</w:t>
      </w:r>
      <w:r>
        <w:rPr>
          <w:rFonts w:hint="eastAsia" w:ascii="仿宋_GB2312" w:hAnsi="仿宋_GB2312" w:eastAsia="仿宋_GB2312" w:cs="仿宋_GB2312"/>
          <w:color w:val="auto"/>
          <w:sz w:val="28"/>
          <w:szCs w:val="28"/>
          <w:highlight w:val="none"/>
          <w:lang w:val="en-US" w:eastAsia="zh-CN"/>
        </w:rPr>
        <w:t xml:space="preserve"> </w:t>
      </w:r>
      <w:r>
        <w:rPr>
          <w:rFonts w:hint="eastAsia" w:ascii="仿宋_GB2312" w:hAnsi="仿宋_GB2312" w:eastAsia="仿宋_GB2312" w:cs="仿宋_GB2312"/>
          <w:color w:val="auto"/>
          <w:sz w:val="28"/>
          <w:szCs w:val="28"/>
          <w:highlight w:val="none"/>
        </w:rPr>
        <w:t>甲方负责房屋屋梁、柱等主体结构非乙方原因损坏的维修，其他维修责任由乙方自行承担。</w:t>
      </w:r>
    </w:p>
    <w:p>
      <w:pPr>
        <w:keepNext w:val="0"/>
        <w:keepLines w:val="0"/>
        <w:pageBreakBefore w:val="0"/>
        <w:widowControl w:val="0"/>
        <w:kinsoku/>
        <w:wordWrap/>
        <w:overflowPunct/>
        <w:topLinePunct w:val="0"/>
        <w:autoSpaceDE/>
        <w:autoSpaceDN/>
        <w:bidi w:val="0"/>
        <w:adjustRightInd/>
        <w:snapToGrid/>
        <w:spacing w:line="380" w:lineRule="exact"/>
        <w:ind w:firstLine="562" w:firstLineChars="200"/>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b/>
          <w:bCs/>
          <w:color w:val="auto"/>
          <w:sz w:val="28"/>
          <w:szCs w:val="28"/>
          <w:highlight w:val="none"/>
          <w:lang w:val="en-US" w:eastAsia="zh-CN"/>
        </w:rPr>
        <w:t>第十一条</w:t>
      </w:r>
      <w:r>
        <w:rPr>
          <w:rFonts w:hint="eastAsia" w:ascii="仿宋_GB2312" w:hAnsi="仿宋_GB2312" w:eastAsia="仿宋_GB2312" w:cs="仿宋_GB2312"/>
          <w:color w:val="auto"/>
          <w:sz w:val="28"/>
          <w:szCs w:val="28"/>
          <w:highlight w:val="none"/>
          <w:lang w:val="en-US" w:eastAsia="zh-CN"/>
        </w:rPr>
        <w:t xml:space="preserve"> </w:t>
      </w:r>
      <w:r>
        <w:rPr>
          <w:rFonts w:hint="eastAsia" w:ascii="仿宋_GB2312" w:hAnsi="仿宋_GB2312" w:eastAsia="仿宋_GB2312" w:cs="仿宋_GB2312"/>
          <w:color w:val="auto"/>
          <w:sz w:val="28"/>
          <w:szCs w:val="28"/>
          <w:highlight w:val="none"/>
        </w:rPr>
        <w:t xml:space="preserve">甲方提供用电、水源等相关配套设施给乙方使用，所产生的费用由乙方负责。 </w:t>
      </w:r>
    </w:p>
    <w:p>
      <w:pPr>
        <w:keepNext w:val="0"/>
        <w:keepLines w:val="0"/>
        <w:pageBreakBefore w:val="0"/>
        <w:widowControl/>
        <w:kinsoku/>
        <w:wordWrap/>
        <w:overflowPunct/>
        <w:topLinePunct w:val="0"/>
        <w:autoSpaceDE/>
        <w:autoSpaceDN/>
        <w:bidi w:val="0"/>
        <w:adjustRightInd/>
        <w:snapToGrid/>
        <w:spacing w:line="380" w:lineRule="exact"/>
        <w:ind w:firstLine="562" w:firstLineChars="200"/>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b/>
          <w:bCs/>
          <w:color w:val="auto"/>
          <w:sz w:val="28"/>
          <w:szCs w:val="28"/>
          <w:highlight w:val="none"/>
          <w:lang w:val="en-US" w:eastAsia="zh-CN"/>
        </w:rPr>
        <w:t>第十二条</w:t>
      </w:r>
      <w:r>
        <w:rPr>
          <w:rFonts w:hint="eastAsia" w:ascii="仿宋_GB2312" w:hAnsi="仿宋_GB2312" w:eastAsia="仿宋_GB2312" w:cs="仿宋_GB2312"/>
          <w:color w:val="auto"/>
          <w:sz w:val="28"/>
          <w:szCs w:val="28"/>
          <w:highlight w:val="none"/>
          <w:lang w:val="en-US" w:eastAsia="zh-CN"/>
        </w:rPr>
        <w:t xml:space="preserve"> </w:t>
      </w:r>
      <w:r>
        <w:rPr>
          <w:rFonts w:hint="eastAsia" w:ascii="仿宋_GB2312" w:hAnsi="仿宋_GB2312" w:eastAsia="仿宋_GB2312" w:cs="仿宋_GB2312"/>
          <w:color w:val="auto"/>
          <w:sz w:val="28"/>
          <w:szCs w:val="28"/>
          <w:highlight w:val="none"/>
        </w:rPr>
        <w:t>租金从合同签订生效日起算，乙方应按时支付租金、水费、电费、物业管理费等相关费用。逾期未缴纳的，甲方有权采取</w:t>
      </w:r>
      <w:r>
        <w:rPr>
          <w:rFonts w:hint="eastAsia" w:ascii="仿宋_GB2312" w:hAnsi="仿宋_GB2312" w:eastAsia="仿宋_GB2312" w:cs="仿宋_GB2312"/>
          <w:color w:val="auto"/>
          <w:sz w:val="28"/>
          <w:szCs w:val="28"/>
          <w:highlight w:val="none"/>
          <w:lang w:eastAsia="zh-CN"/>
        </w:rPr>
        <w:t>锁门</w:t>
      </w:r>
      <w:r>
        <w:rPr>
          <w:rFonts w:hint="eastAsia" w:ascii="仿宋_GB2312" w:hAnsi="仿宋_GB2312" w:eastAsia="仿宋_GB2312" w:cs="仿宋_GB2312"/>
          <w:color w:val="auto"/>
          <w:sz w:val="28"/>
          <w:szCs w:val="28"/>
          <w:highlight w:val="none"/>
        </w:rPr>
        <w:t>断水断电等中止营业措施，对此造成的损失由乙方自负，同时乙方还应</w:t>
      </w:r>
      <w:r>
        <w:rPr>
          <w:rFonts w:hint="eastAsia" w:ascii="仿宋_GB2312" w:hAnsi="仿宋_GB2312" w:eastAsia="仿宋_GB2312" w:cs="仿宋_GB2312"/>
          <w:color w:val="000000" w:themeColor="text1"/>
          <w:sz w:val="28"/>
          <w:szCs w:val="28"/>
          <w:highlight w:val="none"/>
          <w14:textFill>
            <w14:solidFill>
              <w14:schemeClr w14:val="tx1"/>
            </w14:solidFill>
          </w14:textFill>
        </w:rPr>
        <w:t>支付逾期</w:t>
      </w:r>
      <w:r>
        <w:rPr>
          <w:rFonts w:hint="eastAsia" w:ascii="仿宋_GB2312" w:hAnsi="仿宋_GB2312" w:eastAsia="仿宋_GB2312" w:cs="仿宋_GB2312"/>
          <w:bCs w:val="0"/>
          <w:color w:val="000000" w:themeColor="text1"/>
          <w:sz w:val="28"/>
          <w:szCs w:val="28"/>
          <w:highlight w:val="none"/>
          <w:lang w:val="en-US" w:eastAsia="zh-CN"/>
          <w14:textFill>
            <w14:solidFill>
              <w14:schemeClr w14:val="tx1"/>
            </w14:solidFill>
          </w14:textFill>
        </w:rPr>
        <w:t>违约金，逾期违约金以所欠费用总额为基数，按当年1月20日全国银行同业拆借中心公布的一年期贷款市场报价利率（LPR）的四倍计算。</w:t>
      </w:r>
      <w:r>
        <w:rPr>
          <w:rFonts w:hint="eastAsia" w:ascii="仿宋_GB2312" w:hAnsi="仿宋_GB2312" w:eastAsia="仿宋_GB2312" w:cs="仿宋_GB2312"/>
          <w:color w:val="auto"/>
          <w:sz w:val="28"/>
          <w:szCs w:val="28"/>
          <w:highlight w:val="none"/>
        </w:rPr>
        <w:t>逾期</w:t>
      </w:r>
      <w:r>
        <w:rPr>
          <w:rFonts w:hint="eastAsia" w:ascii="仿宋_GB2312" w:hAnsi="仿宋_GB2312" w:eastAsia="仿宋_GB2312" w:cs="仿宋_GB2312"/>
          <w:color w:val="000000" w:themeColor="text1"/>
          <w:sz w:val="28"/>
          <w:szCs w:val="28"/>
          <w:highlight w:val="none"/>
          <w:lang w:eastAsia="zh-CN"/>
          <w14:textFill>
            <w14:solidFill>
              <w14:schemeClr w14:val="tx1"/>
            </w14:solidFill>
          </w14:textFill>
        </w:rPr>
        <w:t>违约金</w:t>
      </w:r>
      <w:r>
        <w:rPr>
          <w:rFonts w:hint="eastAsia" w:ascii="仿宋_GB2312" w:hAnsi="仿宋_GB2312" w:eastAsia="仿宋_GB2312" w:cs="仿宋_GB2312"/>
          <w:color w:val="auto"/>
          <w:sz w:val="28"/>
          <w:szCs w:val="28"/>
          <w:highlight w:val="none"/>
        </w:rPr>
        <w:t>从履约保证金中扣除，当扣除金额达到履约保证金三分之一时，甲方通知乙方缴交，不及时缴交的视情况解除合同，并提起诉讼，由此产生的律师费、诉讼费、保全费等一切费用由乙方承担。若乙方偷水、偷电，经警告无效后，甲方有权解除合同并不予退还履约保证金</w:t>
      </w:r>
      <w:r>
        <w:rPr>
          <w:rFonts w:hint="eastAsia" w:ascii="仿宋_GB2312" w:hAnsi="仿宋_GB2312" w:eastAsia="仿宋_GB2312" w:cs="仿宋_GB2312"/>
          <w:color w:val="auto"/>
          <w:sz w:val="28"/>
          <w:szCs w:val="28"/>
          <w:highlight w:val="none"/>
          <w:lang w:eastAsia="zh-CN"/>
        </w:rPr>
        <w:t>，</w:t>
      </w:r>
      <w:r>
        <w:rPr>
          <w:rFonts w:hint="eastAsia" w:ascii="仿宋_GB2312" w:hAnsi="仿宋_GB2312" w:eastAsia="仿宋_GB2312" w:cs="仿宋_GB2312"/>
          <w:color w:val="auto"/>
          <w:sz w:val="28"/>
          <w:szCs w:val="28"/>
          <w:highlight w:val="none"/>
        </w:rPr>
        <w:t xml:space="preserve">甲方对乙方投入的装修等费用不予补偿。   </w:t>
      </w:r>
    </w:p>
    <w:p>
      <w:pPr>
        <w:keepNext w:val="0"/>
        <w:keepLines w:val="0"/>
        <w:pageBreakBefore w:val="0"/>
        <w:widowControl w:val="0"/>
        <w:kinsoku/>
        <w:wordWrap/>
        <w:overflowPunct/>
        <w:topLinePunct w:val="0"/>
        <w:autoSpaceDE/>
        <w:autoSpaceDN/>
        <w:bidi w:val="0"/>
        <w:adjustRightInd/>
        <w:snapToGrid/>
        <w:spacing w:line="380" w:lineRule="exact"/>
        <w:ind w:firstLine="562" w:firstLineChars="200"/>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b/>
          <w:bCs/>
          <w:color w:val="auto"/>
          <w:sz w:val="28"/>
          <w:szCs w:val="28"/>
          <w:highlight w:val="none"/>
          <w:lang w:val="en-US" w:eastAsia="zh-CN"/>
        </w:rPr>
        <w:t>第十三条</w:t>
      </w:r>
      <w:r>
        <w:rPr>
          <w:rFonts w:hint="eastAsia" w:ascii="仿宋_GB2312" w:hAnsi="仿宋_GB2312" w:eastAsia="仿宋_GB2312" w:cs="仿宋_GB2312"/>
          <w:color w:val="auto"/>
          <w:sz w:val="28"/>
          <w:szCs w:val="28"/>
          <w:highlight w:val="none"/>
          <w:lang w:val="en-US" w:eastAsia="zh-CN"/>
        </w:rPr>
        <w:t xml:space="preserve"> </w:t>
      </w:r>
      <w:r>
        <w:rPr>
          <w:rFonts w:hint="eastAsia" w:ascii="仿宋_GB2312" w:hAnsi="仿宋_GB2312" w:eastAsia="仿宋_GB2312" w:cs="仿宋_GB2312"/>
          <w:color w:val="auto"/>
          <w:sz w:val="28"/>
          <w:szCs w:val="28"/>
          <w:highlight w:val="none"/>
        </w:rPr>
        <w:t>乙方须严格按房屋结构性质使用房屋。可按其经营需要，在不改变物业主体结构的前提下，自行装修。因使用需要对房屋进行增加附属设施和大型设备，必须经甲方同意，甲方有权进行监督。乙方增设的附属设施和设备归乙方所有，维修责任由乙方自行承担。</w:t>
      </w:r>
    </w:p>
    <w:p>
      <w:pPr>
        <w:keepNext w:val="0"/>
        <w:keepLines w:val="0"/>
        <w:pageBreakBefore w:val="0"/>
        <w:widowControl w:val="0"/>
        <w:kinsoku/>
        <w:wordWrap/>
        <w:overflowPunct/>
        <w:topLinePunct w:val="0"/>
        <w:autoSpaceDE/>
        <w:autoSpaceDN/>
        <w:bidi w:val="0"/>
        <w:adjustRightInd/>
        <w:snapToGrid/>
        <w:spacing w:line="380" w:lineRule="exact"/>
        <w:ind w:firstLine="562" w:firstLineChars="200"/>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b/>
          <w:bCs/>
          <w:color w:val="auto"/>
          <w:sz w:val="28"/>
          <w:szCs w:val="28"/>
          <w:highlight w:val="none"/>
          <w:lang w:val="en-US" w:eastAsia="zh-CN"/>
        </w:rPr>
        <w:t>第十四条</w:t>
      </w:r>
      <w:r>
        <w:rPr>
          <w:rFonts w:hint="eastAsia" w:ascii="仿宋_GB2312" w:hAnsi="仿宋_GB2312" w:eastAsia="仿宋_GB2312" w:cs="仿宋_GB2312"/>
          <w:color w:val="auto"/>
          <w:sz w:val="28"/>
          <w:szCs w:val="28"/>
          <w:highlight w:val="none"/>
          <w:lang w:val="en-US" w:eastAsia="zh-CN"/>
        </w:rPr>
        <w:t xml:space="preserve"> 若</w:t>
      </w:r>
      <w:r>
        <w:rPr>
          <w:rFonts w:hint="eastAsia" w:ascii="仿宋_GB2312" w:hAnsi="仿宋_GB2312" w:eastAsia="仿宋_GB2312" w:cs="仿宋_GB2312"/>
          <w:color w:val="auto"/>
          <w:sz w:val="28"/>
          <w:szCs w:val="28"/>
          <w:highlight w:val="none"/>
        </w:rPr>
        <w:t>厂区内甲方</w:t>
      </w:r>
      <w:r>
        <w:rPr>
          <w:rFonts w:hint="eastAsia" w:ascii="仿宋_GB2312" w:hAnsi="仿宋_GB2312" w:eastAsia="仿宋_GB2312" w:cs="仿宋_GB2312"/>
          <w:color w:val="auto"/>
          <w:sz w:val="28"/>
          <w:szCs w:val="28"/>
          <w:highlight w:val="none"/>
          <w:lang w:eastAsia="zh-CN"/>
        </w:rPr>
        <w:t>有提供</w:t>
      </w:r>
      <w:r>
        <w:rPr>
          <w:rFonts w:hint="eastAsia" w:ascii="仿宋_GB2312" w:hAnsi="仿宋_GB2312" w:eastAsia="仿宋_GB2312" w:cs="仿宋_GB2312"/>
          <w:color w:val="auto"/>
          <w:sz w:val="28"/>
          <w:szCs w:val="28"/>
          <w:highlight w:val="none"/>
        </w:rPr>
        <w:t>配电设备，如果乙方的用电需求超出甲方现有配备的供电设备设施的情况，需增加的所有费用（包括但不限于配电设施、设备等）由乙方承担，甲方只提供力所能及的帮助。</w:t>
      </w:r>
    </w:p>
    <w:p>
      <w:pPr>
        <w:keepNext w:val="0"/>
        <w:keepLines w:val="0"/>
        <w:pageBreakBefore w:val="0"/>
        <w:widowControl w:val="0"/>
        <w:kinsoku/>
        <w:wordWrap/>
        <w:overflowPunct/>
        <w:topLinePunct w:val="0"/>
        <w:autoSpaceDE/>
        <w:autoSpaceDN/>
        <w:bidi w:val="0"/>
        <w:adjustRightInd/>
        <w:snapToGrid/>
        <w:spacing w:line="380" w:lineRule="exact"/>
        <w:ind w:firstLine="560" w:firstLineChars="200"/>
        <w:textAlignment w:val="auto"/>
        <w:rPr>
          <w:rFonts w:hint="eastAsia" w:ascii="仿宋_GB2312" w:hAnsi="仿宋_GB2312" w:eastAsia="仿宋_GB2312" w:cs="仿宋_GB2312"/>
          <w:color w:val="auto"/>
          <w:sz w:val="28"/>
          <w:szCs w:val="28"/>
          <w:highlight w:val="none"/>
          <w:lang w:eastAsia="zh-CN"/>
        </w:rPr>
      </w:pPr>
      <w:r>
        <w:rPr>
          <w:rFonts w:hint="eastAsia" w:ascii="仿宋_GB2312" w:hAnsi="仿宋_GB2312" w:eastAsia="仿宋_GB2312" w:cs="仿宋_GB2312"/>
          <w:color w:val="auto"/>
          <w:sz w:val="28"/>
          <w:szCs w:val="28"/>
          <w:highlight w:val="none"/>
          <w:lang w:eastAsia="zh-CN"/>
        </w:rPr>
        <w:t>若乙方自备配电设备，如果乙方的用电需求超出现有配备的供电设备设施的情况，需增加的所有费用（包括但不限于配电设施、设备等）由乙方承担并自行办理相关手续。</w:t>
      </w:r>
    </w:p>
    <w:p>
      <w:pPr>
        <w:keepNext w:val="0"/>
        <w:keepLines w:val="0"/>
        <w:pageBreakBefore w:val="0"/>
        <w:widowControl w:val="0"/>
        <w:kinsoku/>
        <w:wordWrap/>
        <w:overflowPunct/>
        <w:topLinePunct w:val="0"/>
        <w:autoSpaceDE/>
        <w:autoSpaceDN/>
        <w:bidi w:val="0"/>
        <w:adjustRightInd/>
        <w:snapToGrid/>
        <w:spacing w:line="380" w:lineRule="exact"/>
        <w:ind w:firstLine="562" w:firstLineChars="200"/>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b/>
          <w:bCs/>
          <w:color w:val="auto"/>
          <w:sz w:val="28"/>
          <w:szCs w:val="28"/>
          <w:highlight w:val="none"/>
          <w:lang w:val="en-US" w:eastAsia="zh-CN"/>
        </w:rPr>
        <w:t>第十五条</w:t>
      </w:r>
      <w:r>
        <w:rPr>
          <w:rFonts w:hint="eastAsia" w:ascii="仿宋_GB2312" w:hAnsi="仿宋_GB2312" w:eastAsia="仿宋_GB2312" w:cs="仿宋_GB2312"/>
          <w:color w:val="auto"/>
          <w:sz w:val="28"/>
          <w:szCs w:val="28"/>
          <w:highlight w:val="none"/>
          <w:lang w:val="en-US" w:eastAsia="zh-CN"/>
        </w:rPr>
        <w:t xml:space="preserve"> </w:t>
      </w:r>
      <w:r>
        <w:rPr>
          <w:rFonts w:hint="eastAsia" w:ascii="仿宋_GB2312" w:hAnsi="仿宋_GB2312" w:eastAsia="仿宋_GB2312" w:cs="仿宋_GB2312"/>
          <w:color w:val="auto"/>
          <w:sz w:val="28"/>
          <w:szCs w:val="28"/>
          <w:highlight w:val="none"/>
        </w:rPr>
        <w:t>甲方是属于现状出租，如需启用升降机等</w:t>
      </w:r>
      <w:r>
        <w:rPr>
          <w:rFonts w:hint="eastAsia" w:ascii="仿宋_GB2312" w:hAnsi="仿宋_GB2312" w:eastAsia="仿宋_GB2312" w:cs="仿宋_GB2312"/>
          <w:color w:val="auto"/>
          <w:sz w:val="28"/>
          <w:szCs w:val="28"/>
          <w:highlight w:val="none"/>
          <w:lang w:eastAsia="zh-CN"/>
        </w:rPr>
        <w:t>所有</w:t>
      </w:r>
      <w:r>
        <w:rPr>
          <w:rFonts w:hint="eastAsia" w:ascii="仿宋_GB2312" w:hAnsi="仿宋_GB2312" w:eastAsia="仿宋_GB2312" w:cs="仿宋_GB2312"/>
          <w:color w:val="auto"/>
          <w:sz w:val="28"/>
          <w:szCs w:val="28"/>
          <w:highlight w:val="none"/>
        </w:rPr>
        <w:t>设施设备所需的各项手续及</w:t>
      </w:r>
      <w:r>
        <w:rPr>
          <w:rFonts w:hint="eastAsia" w:ascii="仿宋_GB2312" w:hAnsi="仿宋_GB2312" w:eastAsia="仿宋_GB2312" w:cs="仿宋_GB2312"/>
          <w:color w:val="auto"/>
          <w:sz w:val="28"/>
          <w:szCs w:val="28"/>
          <w:highlight w:val="none"/>
          <w:lang w:eastAsia="zh-CN"/>
        </w:rPr>
        <w:t>维修等</w:t>
      </w:r>
      <w:r>
        <w:rPr>
          <w:rFonts w:hint="eastAsia" w:ascii="仿宋_GB2312" w:hAnsi="仿宋_GB2312" w:eastAsia="仿宋_GB2312" w:cs="仿宋_GB2312"/>
          <w:color w:val="auto"/>
          <w:sz w:val="28"/>
          <w:szCs w:val="28"/>
          <w:highlight w:val="none"/>
        </w:rPr>
        <w:t>费用均由乙方自行办理和承担。</w:t>
      </w:r>
    </w:p>
    <w:p>
      <w:pPr>
        <w:keepNext w:val="0"/>
        <w:keepLines w:val="0"/>
        <w:pageBreakBefore w:val="0"/>
        <w:widowControl w:val="0"/>
        <w:kinsoku/>
        <w:wordWrap/>
        <w:overflowPunct/>
        <w:topLinePunct w:val="0"/>
        <w:autoSpaceDE/>
        <w:autoSpaceDN/>
        <w:bidi w:val="0"/>
        <w:adjustRightInd/>
        <w:snapToGrid/>
        <w:spacing w:line="380" w:lineRule="exact"/>
        <w:ind w:firstLine="640"/>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b/>
          <w:bCs/>
          <w:color w:val="auto"/>
          <w:sz w:val="28"/>
          <w:szCs w:val="28"/>
          <w:highlight w:val="none"/>
          <w:lang w:val="en-US" w:eastAsia="zh-CN"/>
        </w:rPr>
        <w:t>第十六条</w:t>
      </w:r>
      <w:r>
        <w:rPr>
          <w:rFonts w:hint="eastAsia" w:ascii="仿宋_GB2312" w:hAnsi="仿宋_GB2312" w:eastAsia="仿宋_GB2312" w:cs="仿宋_GB2312"/>
          <w:color w:val="auto"/>
          <w:sz w:val="28"/>
          <w:szCs w:val="28"/>
          <w:highlight w:val="none"/>
          <w:lang w:val="en-US" w:eastAsia="zh-CN"/>
        </w:rPr>
        <w:t xml:space="preserve"> </w:t>
      </w:r>
      <w:r>
        <w:rPr>
          <w:rFonts w:hint="eastAsia" w:ascii="仿宋_GB2312" w:hAnsi="仿宋_GB2312" w:eastAsia="仿宋_GB2312" w:cs="仿宋_GB2312"/>
          <w:color w:val="auto"/>
          <w:sz w:val="28"/>
          <w:szCs w:val="28"/>
          <w:highlight w:val="none"/>
        </w:rPr>
        <w:t>乙方不得在租赁场地生产、储存易燃易爆、剧毒等违禁、危险物品及法律明文禁止的项目。一经发现，甲方有权解除合同并不退还保证金，且由此造成的损失均由乙方承担。</w:t>
      </w:r>
      <w:r>
        <w:rPr>
          <w:rFonts w:hint="eastAsia" w:ascii="仿宋_GB2312" w:hAnsi="仿宋_GB2312" w:eastAsia="仿宋_GB2312" w:cs="仿宋_GB2312"/>
          <w:color w:val="auto"/>
          <w:sz w:val="28"/>
          <w:szCs w:val="28"/>
          <w:highlight w:val="none"/>
          <w:lang w:eastAsia="zh-CN"/>
        </w:rPr>
        <w:t>因甲方出租给乙方的厂房属于丁类厂房，乙方的经营生产应符合国家规定的相关要求，乙方应自行承担因经营业态不符导致无法经营等相关责任。</w:t>
      </w:r>
    </w:p>
    <w:p>
      <w:pPr>
        <w:keepNext w:val="0"/>
        <w:keepLines w:val="0"/>
        <w:pageBreakBefore w:val="0"/>
        <w:widowControl w:val="0"/>
        <w:kinsoku/>
        <w:wordWrap/>
        <w:overflowPunct/>
        <w:topLinePunct w:val="0"/>
        <w:autoSpaceDE/>
        <w:autoSpaceDN/>
        <w:bidi w:val="0"/>
        <w:adjustRightInd/>
        <w:snapToGrid/>
        <w:spacing w:line="380" w:lineRule="exact"/>
        <w:ind w:firstLine="562" w:firstLineChars="200"/>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b/>
          <w:bCs/>
          <w:color w:val="auto"/>
          <w:sz w:val="28"/>
          <w:szCs w:val="28"/>
          <w:highlight w:val="none"/>
          <w:lang w:val="en-US" w:eastAsia="zh-CN"/>
        </w:rPr>
        <w:t>第十七条</w:t>
      </w:r>
      <w:r>
        <w:rPr>
          <w:rFonts w:hint="eastAsia" w:ascii="仿宋_GB2312" w:hAnsi="仿宋_GB2312" w:eastAsia="仿宋_GB2312" w:cs="仿宋_GB2312"/>
          <w:color w:val="auto"/>
          <w:sz w:val="28"/>
          <w:szCs w:val="28"/>
          <w:highlight w:val="none"/>
          <w:lang w:val="en-US" w:eastAsia="zh-CN"/>
        </w:rPr>
        <w:t xml:space="preserve"> </w:t>
      </w:r>
      <w:r>
        <w:rPr>
          <w:rFonts w:hint="eastAsia" w:ascii="仿宋_GB2312" w:hAnsi="仿宋_GB2312" w:eastAsia="仿宋_GB2312" w:cs="仿宋_GB2312"/>
          <w:color w:val="auto"/>
          <w:sz w:val="28"/>
          <w:szCs w:val="28"/>
          <w:highlight w:val="none"/>
        </w:rPr>
        <w:t>工商、税务、水电、消防、治安、环保、卫生等相关手续及年检手续均由乙方自行办理，费用亦由乙方承担。按照相关规定需要甲方协助出示相关材料或相关证明文件的，甲方</w:t>
      </w:r>
      <w:r>
        <w:rPr>
          <w:rFonts w:hint="eastAsia" w:ascii="仿宋_GB2312" w:hAnsi="仿宋_GB2312" w:eastAsia="仿宋_GB2312" w:cs="仿宋_GB2312"/>
          <w:color w:val="auto"/>
          <w:sz w:val="28"/>
          <w:szCs w:val="28"/>
          <w:highlight w:val="none"/>
          <w:lang w:eastAsia="zh-CN"/>
        </w:rPr>
        <w:t>应</w:t>
      </w:r>
      <w:r>
        <w:rPr>
          <w:rFonts w:hint="eastAsia" w:ascii="仿宋_GB2312" w:hAnsi="仿宋_GB2312" w:eastAsia="仿宋_GB2312" w:cs="仿宋_GB2312"/>
          <w:color w:val="auto"/>
          <w:sz w:val="28"/>
          <w:szCs w:val="28"/>
          <w:highlight w:val="none"/>
        </w:rPr>
        <w:t>予以协助。</w:t>
      </w:r>
    </w:p>
    <w:p>
      <w:pPr>
        <w:keepNext w:val="0"/>
        <w:keepLines w:val="0"/>
        <w:pageBreakBefore w:val="0"/>
        <w:widowControl w:val="0"/>
        <w:kinsoku/>
        <w:wordWrap/>
        <w:overflowPunct/>
        <w:topLinePunct w:val="0"/>
        <w:autoSpaceDE/>
        <w:autoSpaceDN/>
        <w:bidi w:val="0"/>
        <w:adjustRightInd/>
        <w:snapToGrid/>
        <w:spacing w:line="380" w:lineRule="exact"/>
        <w:ind w:firstLine="562" w:firstLineChars="200"/>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b/>
          <w:bCs/>
          <w:color w:val="auto"/>
          <w:sz w:val="28"/>
          <w:szCs w:val="28"/>
          <w:highlight w:val="none"/>
          <w:lang w:val="en-US" w:eastAsia="zh-CN"/>
        </w:rPr>
        <w:t>第十八条</w:t>
      </w:r>
      <w:r>
        <w:rPr>
          <w:rFonts w:hint="eastAsia" w:ascii="仿宋_GB2312" w:hAnsi="仿宋_GB2312" w:eastAsia="仿宋_GB2312" w:cs="仿宋_GB2312"/>
          <w:color w:val="auto"/>
          <w:sz w:val="28"/>
          <w:szCs w:val="28"/>
          <w:highlight w:val="none"/>
          <w:lang w:val="en-US" w:eastAsia="zh-CN"/>
        </w:rPr>
        <w:t xml:space="preserve"> </w:t>
      </w:r>
      <w:r>
        <w:rPr>
          <w:rFonts w:hint="eastAsia" w:ascii="仿宋_GB2312" w:hAnsi="仿宋_GB2312" w:eastAsia="仿宋_GB2312" w:cs="仿宋_GB2312"/>
          <w:color w:val="auto"/>
          <w:sz w:val="28"/>
          <w:szCs w:val="28"/>
          <w:highlight w:val="none"/>
        </w:rPr>
        <w:t>经营中因经营所发生的债权债务及其他一切责任，均由乙方自行承担，概与甲方无关。</w:t>
      </w:r>
    </w:p>
    <w:p>
      <w:pPr>
        <w:keepNext w:val="0"/>
        <w:keepLines w:val="0"/>
        <w:pageBreakBefore w:val="0"/>
        <w:widowControl w:val="0"/>
        <w:kinsoku/>
        <w:wordWrap/>
        <w:overflowPunct/>
        <w:topLinePunct w:val="0"/>
        <w:autoSpaceDE/>
        <w:autoSpaceDN/>
        <w:bidi w:val="0"/>
        <w:adjustRightInd/>
        <w:snapToGrid/>
        <w:spacing w:line="380" w:lineRule="exact"/>
        <w:ind w:firstLine="562" w:firstLineChars="200"/>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b/>
          <w:bCs/>
          <w:color w:val="auto"/>
          <w:sz w:val="28"/>
          <w:szCs w:val="28"/>
          <w:highlight w:val="none"/>
          <w:lang w:val="en-US" w:eastAsia="zh-CN"/>
        </w:rPr>
        <w:t>第十九条</w:t>
      </w:r>
      <w:r>
        <w:rPr>
          <w:rFonts w:hint="eastAsia" w:ascii="仿宋_GB2312" w:hAnsi="仿宋_GB2312" w:eastAsia="仿宋_GB2312" w:cs="仿宋_GB2312"/>
          <w:color w:val="auto"/>
          <w:sz w:val="28"/>
          <w:szCs w:val="28"/>
          <w:highlight w:val="none"/>
          <w:lang w:val="en-US" w:eastAsia="zh-CN"/>
        </w:rPr>
        <w:t xml:space="preserve"> </w:t>
      </w:r>
      <w:r>
        <w:rPr>
          <w:rFonts w:hint="eastAsia" w:ascii="仿宋_GB2312" w:hAnsi="仿宋_GB2312" w:eastAsia="仿宋_GB2312" w:cs="仿宋_GB2312"/>
          <w:color w:val="auto"/>
          <w:sz w:val="28"/>
          <w:szCs w:val="28"/>
          <w:highlight w:val="none"/>
        </w:rPr>
        <w:t>乙方应随时接受甲方及有关部门的安全检查，对查出的问题，甲方有权提出责令整改意见，乙方按甲方提出的要求进行整改，如不按期整改或整改不彻底，甲方有权单方面解除本协议，限期要求乙方撤离清场，所造成的任何损失由乙方自行承担，甲方不承担任何赔偿责任。同时，如在经营期内发生任何安全事故，造成的任何后果由乙方负全部责任并赔偿。</w:t>
      </w:r>
    </w:p>
    <w:p>
      <w:pPr>
        <w:keepNext w:val="0"/>
        <w:keepLines w:val="0"/>
        <w:pageBreakBefore w:val="0"/>
        <w:widowControl w:val="0"/>
        <w:kinsoku/>
        <w:wordWrap/>
        <w:overflowPunct/>
        <w:topLinePunct w:val="0"/>
        <w:autoSpaceDE/>
        <w:autoSpaceDN/>
        <w:bidi w:val="0"/>
        <w:adjustRightInd/>
        <w:snapToGrid/>
        <w:spacing w:line="360" w:lineRule="exact"/>
        <w:ind w:firstLine="562" w:firstLineChars="200"/>
        <w:textAlignment w:val="auto"/>
        <w:rPr>
          <w:rFonts w:hint="eastAsia" w:ascii="仿宋_GB2312" w:hAnsi="仿宋_GB2312" w:eastAsia="仿宋_GB2312" w:cs="仿宋_GB2312"/>
          <w:bCs/>
          <w:color w:val="000000" w:themeColor="text1"/>
          <w:sz w:val="28"/>
          <w:szCs w:val="28"/>
          <w:highlight w:val="none"/>
          <w:lang w:eastAsia="zh-CN" w:bidi="zh-TW"/>
          <w14:textFill>
            <w14:solidFill>
              <w14:schemeClr w14:val="tx1"/>
            </w14:solidFill>
          </w14:textFill>
        </w:rPr>
      </w:pPr>
      <w:r>
        <w:rPr>
          <w:rFonts w:hint="eastAsia" w:ascii="仿宋_GB2312" w:hAnsi="仿宋_GB2312" w:eastAsia="仿宋_GB2312" w:cs="仿宋_GB2312"/>
          <w:b/>
          <w:bCs/>
          <w:color w:val="auto"/>
          <w:sz w:val="28"/>
          <w:szCs w:val="28"/>
          <w:highlight w:val="none"/>
          <w:lang w:val="en-US" w:eastAsia="zh-CN"/>
        </w:rPr>
        <w:t>第二十条</w:t>
      </w:r>
      <w:r>
        <w:rPr>
          <w:rFonts w:hint="eastAsia" w:ascii="仿宋_GB2312" w:hAnsi="仿宋_GB2312" w:eastAsia="仿宋_GB2312" w:cs="仿宋_GB2312"/>
          <w:color w:val="auto"/>
          <w:sz w:val="28"/>
          <w:szCs w:val="28"/>
          <w:highlight w:val="none"/>
          <w:lang w:val="en-US" w:eastAsia="zh-CN"/>
        </w:rPr>
        <w:t xml:space="preserve"> </w:t>
      </w:r>
      <w:r>
        <w:rPr>
          <w:rFonts w:hint="eastAsia" w:ascii="仿宋_GB2312" w:hAnsi="仿宋_GB2312" w:eastAsia="仿宋_GB2312" w:cs="仿宋_GB2312"/>
          <w:color w:val="auto"/>
          <w:sz w:val="28"/>
          <w:szCs w:val="28"/>
          <w:highlight w:val="none"/>
        </w:rPr>
        <w:t>生产场地使用期满后，如甲方需收回场地自用或其他用途的，乙方需无条件在</w:t>
      </w:r>
      <w:r>
        <w:rPr>
          <w:rFonts w:hint="eastAsia" w:ascii="仿宋_GB2312" w:hAnsi="仿宋_GB2312" w:eastAsia="仿宋_GB2312" w:cs="仿宋_GB2312"/>
          <w:color w:val="auto"/>
          <w:sz w:val="28"/>
          <w:szCs w:val="28"/>
          <w:highlight w:val="none"/>
          <w:lang w:val="en-US" w:eastAsia="zh-CN"/>
        </w:rPr>
        <w:t>五</w:t>
      </w:r>
      <w:r>
        <w:rPr>
          <w:rFonts w:hint="eastAsia" w:ascii="仿宋_GB2312" w:hAnsi="仿宋_GB2312" w:eastAsia="仿宋_GB2312" w:cs="仿宋_GB2312"/>
          <w:color w:val="auto"/>
          <w:sz w:val="28"/>
          <w:szCs w:val="28"/>
          <w:highlight w:val="none"/>
        </w:rPr>
        <w:t>日内撤场，并向甲方完好交回场地，不得以任何形式任何理由拒绝退场或向甲方提出要求。</w:t>
      </w:r>
      <w:r>
        <w:rPr>
          <w:rFonts w:hint="eastAsia" w:ascii="仿宋_GB2312" w:hAnsi="仿宋_GB2312" w:eastAsia="仿宋_GB2312" w:cs="仿宋_GB2312"/>
          <w:color w:val="auto"/>
          <w:sz w:val="28"/>
          <w:szCs w:val="28"/>
          <w:highlight w:val="none"/>
          <w:lang w:eastAsia="zh-CN"/>
        </w:rPr>
        <w:t>五</w:t>
      </w:r>
      <w:r>
        <w:rPr>
          <w:rFonts w:hint="eastAsia" w:ascii="仿宋_GB2312" w:hAnsi="仿宋_GB2312" w:eastAsia="仿宋_GB2312" w:cs="仿宋_GB2312"/>
          <w:color w:val="auto"/>
          <w:sz w:val="28"/>
          <w:szCs w:val="28"/>
          <w:highlight w:val="none"/>
        </w:rPr>
        <w:t>日内未完成撤场，乙方</w:t>
      </w:r>
      <w:r>
        <w:rPr>
          <w:rFonts w:hint="eastAsia" w:ascii="仿宋_GB2312" w:hAnsi="仿宋_GB2312" w:eastAsia="仿宋_GB2312" w:cs="仿宋_GB2312"/>
          <w:color w:val="auto"/>
          <w:sz w:val="28"/>
          <w:szCs w:val="28"/>
          <w:highlight w:val="none"/>
          <w:lang w:eastAsia="zh-CN"/>
        </w:rPr>
        <w:t>除</w:t>
      </w:r>
      <w:r>
        <w:rPr>
          <w:rFonts w:hint="eastAsia" w:ascii="仿宋_GB2312" w:hAnsi="仿宋_GB2312" w:eastAsia="仿宋_GB2312" w:cs="仿宋_GB2312"/>
          <w:color w:val="000000" w:themeColor="text1"/>
          <w:sz w:val="28"/>
          <w:szCs w:val="28"/>
          <w:highlight w:val="none"/>
          <w14:textFill>
            <w14:solidFill>
              <w14:schemeClr w14:val="tx1"/>
            </w14:solidFill>
          </w14:textFill>
        </w:rPr>
        <w:t>按每月</w:t>
      </w:r>
      <w:r>
        <w:rPr>
          <w:rFonts w:hint="eastAsia" w:ascii="仿宋_GB2312" w:hAnsi="仿宋_GB2312" w:eastAsia="仿宋_GB2312" w:cs="仿宋_GB2312"/>
          <w:color w:val="000000" w:themeColor="text1"/>
          <w:sz w:val="28"/>
          <w:szCs w:val="28"/>
          <w:highlight w:val="none"/>
          <w:lang w:val="en-US" w:eastAsia="zh-CN"/>
          <w14:textFill>
            <w14:solidFill>
              <w14:schemeClr w14:val="tx1"/>
            </w14:solidFill>
          </w14:textFill>
        </w:rPr>
        <w:t>1</w:t>
      </w:r>
      <w:r>
        <w:rPr>
          <w:rFonts w:hint="eastAsia" w:ascii="仿宋_GB2312" w:hAnsi="仿宋_GB2312" w:eastAsia="仿宋_GB2312" w:cs="仿宋_GB2312"/>
          <w:color w:val="000000" w:themeColor="text1"/>
          <w:sz w:val="28"/>
          <w:szCs w:val="28"/>
          <w:highlight w:val="none"/>
          <w14:textFill>
            <w14:solidFill>
              <w14:schemeClr w14:val="tx1"/>
            </w14:solidFill>
          </w14:textFill>
        </w:rPr>
        <w:t>倍租金向甲方支付场地占用费</w:t>
      </w:r>
      <w:r>
        <w:rPr>
          <w:rFonts w:hint="eastAsia" w:ascii="仿宋_GB2312" w:hAnsi="仿宋_GB2312" w:eastAsia="仿宋_GB2312" w:cs="仿宋_GB2312"/>
          <w:color w:val="000000" w:themeColor="text1"/>
          <w:sz w:val="28"/>
          <w:szCs w:val="28"/>
          <w:highlight w:val="none"/>
          <w:lang w:eastAsia="zh-CN"/>
          <w14:textFill>
            <w14:solidFill>
              <w14:schemeClr w14:val="tx1"/>
            </w14:solidFill>
          </w14:textFill>
        </w:rPr>
        <w:t>外，</w:t>
      </w:r>
      <w:r>
        <w:rPr>
          <w:rFonts w:hint="eastAsia" w:ascii="仿宋_GB2312" w:hAnsi="仿宋_GB2312" w:eastAsia="仿宋_GB2312" w:cs="仿宋_GB2312"/>
          <w:bCs/>
          <w:color w:val="000000" w:themeColor="text1"/>
          <w:sz w:val="28"/>
          <w:szCs w:val="28"/>
          <w:highlight w:val="none"/>
          <w:lang w:eastAsia="zh-CN" w:bidi="zh-TW"/>
          <w14:textFill>
            <w14:solidFill>
              <w14:schemeClr w14:val="tx1"/>
            </w14:solidFill>
          </w14:textFill>
        </w:rPr>
        <w:t>还应支付</w:t>
      </w:r>
      <w:r>
        <w:rPr>
          <w:rFonts w:hint="eastAsia" w:ascii="仿宋_GB2312" w:hAnsi="仿宋_GB2312" w:eastAsia="仿宋_GB2312" w:cs="仿宋_GB2312"/>
          <w:bCs/>
          <w:color w:val="000000" w:themeColor="text1"/>
          <w:sz w:val="28"/>
          <w:szCs w:val="28"/>
          <w:highlight w:val="none"/>
          <w:lang w:val="en-US" w:eastAsia="zh-CN"/>
          <w14:textFill>
            <w14:solidFill>
              <w14:schemeClr w14:val="tx1"/>
            </w14:solidFill>
          </w14:textFill>
        </w:rPr>
        <w:t>逾期违约金，逾期违约金以所欠占用费总额为基数，按当年1月20日全国银行同业拆借中心公布的一年期贷款市场报价利率（LPR)的四倍计算。</w:t>
      </w:r>
    </w:p>
    <w:p>
      <w:pPr>
        <w:keepNext w:val="0"/>
        <w:keepLines w:val="0"/>
        <w:pageBreakBefore w:val="0"/>
        <w:widowControl w:val="0"/>
        <w:kinsoku/>
        <w:wordWrap/>
        <w:overflowPunct/>
        <w:topLinePunct w:val="0"/>
        <w:autoSpaceDE/>
        <w:autoSpaceDN/>
        <w:bidi w:val="0"/>
        <w:adjustRightInd/>
        <w:snapToGrid/>
        <w:spacing w:line="380" w:lineRule="exact"/>
        <w:ind w:firstLine="562" w:firstLineChars="200"/>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b/>
          <w:bCs/>
          <w:color w:val="auto"/>
          <w:sz w:val="28"/>
          <w:szCs w:val="28"/>
          <w:highlight w:val="none"/>
          <w:lang w:val="en-US" w:eastAsia="zh-CN"/>
        </w:rPr>
        <w:t>第二十一条</w:t>
      </w:r>
      <w:r>
        <w:rPr>
          <w:rFonts w:hint="eastAsia" w:ascii="仿宋_GB2312" w:hAnsi="仿宋_GB2312" w:eastAsia="仿宋_GB2312" w:cs="仿宋_GB2312"/>
          <w:color w:val="auto"/>
          <w:sz w:val="28"/>
          <w:szCs w:val="28"/>
          <w:highlight w:val="none"/>
          <w:lang w:val="en-US" w:eastAsia="zh-CN"/>
        </w:rPr>
        <w:t xml:space="preserve"> </w:t>
      </w:r>
      <w:r>
        <w:rPr>
          <w:rFonts w:hint="eastAsia" w:ascii="仿宋_GB2312" w:hAnsi="仿宋_GB2312" w:eastAsia="仿宋_GB2312" w:cs="仿宋_GB2312"/>
          <w:color w:val="auto"/>
          <w:sz w:val="28"/>
          <w:szCs w:val="28"/>
          <w:highlight w:val="none"/>
        </w:rPr>
        <w:t>使用场地使用期满后，甲方需将场地或其周边的场地在龙岩市产权交易中心进行招租，合同期内乙方无违约行为，合同期满后拟续租的，如甲方不改变用途，在同等条件下，乙方具有优先承租权，但乙方在履行本合同过程中只要有一年无故逾期缴交租金等费用累计达到30天及以上的，取消优先租赁权，且甲方有权视情节严重程度拒绝乙方进场竞租。如乙方竞租未成功，乙方无条件在使用场地使用期满后</w:t>
      </w:r>
      <w:r>
        <w:rPr>
          <w:rFonts w:hint="eastAsia" w:ascii="仿宋_GB2312" w:hAnsi="仿宋_GB2312" w:eastAsia="仿宋_GB2312" w:cs="仿宋_GB2312"/>
          <w:color w:val="auto"/>
          <w:sz w:val="28"/>
          <w:szCs w:val="28"/>
          <w:highlight w:val="none"/>
          <w:lang w:eastAsia="zh-CN"/>
        </w:rPr>
        <w:t>五</w:t>
      </w:r>
      <w:r>
        <w:rPr>
          <w:rFonts w:hint="eastAsia" w:ascii="仿宋_GB2312" w:hAnsi="仿宋_GB2312" w:eastAsia="仿宋_GB2312" w:cs="仿宋_GB2312"/>
          <w:color w:val="auto"/>
          <w:sz w:val="28"/>
          <w:szCs w:val="28"/>
          <w:highlight w:val="none"/>
        </w:rPr>
        <w:t>日内撤场以便甲方将场地交付给承租人。若未按规定时间内撤场的属乙方违约责任，按第</w:t>
      </w:r>
      <w:r>
        <w:rPr>
          <w:rFonts w:hint="eastAsia" w:ascii="仿宋_GB2312" w:hAnsi="仿宋_GB2312" w:eastAsia="仿宋_GB2312" w:cs="仿宋_GB2312"/>
          <w:color w:val="auto"/>
          <w:sz w:val="28"/>
          <w:szCs w:val="28"/>
          <w:highlight w:val="none"/>
          <w:lang w:eastAsia="zh-CN"/>
        </w:rPr>
        <w:t>二十</w:t>
      </w:r>
      <w:r>
        <w:rPr>
          <w:rFonts w:hint="eastAsia" w:ascii="仿宋_GB2312" w:hAnsi="仿宋_GB2312" w:eastAsia="仿宋_GB2312" w:cs="仿宋_GB2312"/>
          <w:color w:val="auto"/>
          <w:sz w:val="28"/>
          <w:szCs w:val="28"/>
          <w:highlight w:val="none"/>
        </w:rPr>
        <w:t>条款处理。</w:t>
      </w:r>
    </w:p>
    <w:p>
      <w:pPr>
        <w:keepNext w:val="0"/>
        <w:keepLines w:val="0"/>
        <w:pageBreakBefore w:val="0"/>
        <w:widowControl w:val="0"/>
        <w:kinsoku/>
        <w:wordWrap/>
        <w:overflowPunct/>
        <w:topLinePunct w:val="0"/>
        <w:autoSpaceDE/>
        <w:autoSpaceDN/>
        <w:bidi w:val="0"/>
        <w:adjustRightInd/>
        <w:snapToGrid/>
        <w:spacing w:line="380" w:lineRule="exact"/>
        <w:ind w:firstLine="562" w:firstLineChars="200"/>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b/>
          <w:bCs/>
          <w:color w:val="auto"/>
          <w:sz w:val="28"/>
          <w:szCs w:val="28"/>
          <w:highlight w:val="none"/>
          <w:lang w:val="en-US" w:eastAsia="zh-CN"/>
        </w:rPr>
        <w:t>第二十二条</w:t>
      </w:r>
      <w:r>
        <w:rPr>
          <w:rFonts w:hint="eastAsia" w:ascii="仿宋_GB2312" w:hAnsi="仿宋_GB2312" w:eastAsia="仿宋_GB2312" w:cs="仿宋_GB2312"/>
          <w:color w:val="auto"/>
          <w:sz w:val="28"/>
          <w:szCs w:val="28"/>
          <w:highlight w:val="none"/>
          <w:lang w:val="en-US" w:eastAsia="zh-CN"/>
        </w:rPr>
        <w:t xml:space="preserve"> </w:t>
      </w:r>
      <w:r>
        <w:rPr>
          <w:rFonts w:hint="eastAsia" w:ascii="仿宋_GB2312" w:hAnsi="仿宋_GB2312" w:eastAsia="仿宋_GB2312" w:cs="仿宋_GB2312"/>
          <w:color w:val="auto"/>
          <w:sz w:val="28"/>
          <w:szCs w:val="28"/>
          <w:highlight w:val="none"/>
        </w:rPr>
        <w:t>如遇到当地政府统一征用或拆迁，合同自政府要求的腾迁之日解除。一切权益补偿归甲方所有，甲方不再对乙方另行补偿或赔偿。</w:t>
      </w:r>
    </w:p>
    <w:p>
      <w:pPr>
        <w:keepNext w:val="0"/>
        <w:keepLines w:val="0"/>
        <w:pageBreakBefore w:val="0"/>
        <w:widowControl w:val="0"/>
        <w:kinsoku/>
        <w:wordWrap/>
        <w:overflowPunct/>
        <w:topLinePunct w:val="0"/>
        <w:autoSpaceDE/>
        <w:autoSpaceDN/>
        <w:bidi w:val="0"/>
        <w:adjustRightInd/>
        <w:snapToGrid/>
        <w:spacing w:line="380" w:lineRule="exact"/>
        <w:ind w:firstLine="562" w:firstLineChars="200"/>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b/>
          <w:bCs/>
          <w:color w:val="auto"/>
          <w:sz w:val="28"/>
          <w:szCs w:val="28"/>
          <w:highlight w:val="none"/>
          <w:lang w:val="en-US" w:eastAsia="zh-CN"/>
        </w:rPr>
        <w:t>第二十三条</w:t>
      </w:r>
      <w:r>
        <w:rPr>
          <w:rFonts w:hint="eastAsia" w:ascii="仿宋_GB2312" w:hAnsi="仿宋_GB2312" w:eastAsia="仿宋_GB2312" w:cs="仿宋_GB2312"/>
          <w:color w:val="auto"/>
          <w:sz w:val="28"/>
          <w:szCs w:val="28"/>
          <w:highlight w:val="none"/>
          <w:lang w:val="en-US" w:eastAsia="zh-CN"/>
        </w:rPr>
        <w:t xml:space="preserve"> </w:t>
      </w:r>
      <w:r>
        <w:rPr>
          <w:rFonts w:hint="eastAsia" w:ascii="仿宋_GB2312" w:hAnsi="仿宋_GB2312" w:eastAsia="仿宋_GB2312" w:cs="仿宋_GB2312"/>
          <w:color w:val="auto"/>
          <w:sz w:val="28"/>
          <w:szCs w:val="28"/>
          <w:highlight w:val="none"/>
        </w:rPr>
        <w:t>本合同租赁期满或解除后，乙方务必在期限届满之日或者自本合同解除之日起五日内将该房屋移交给甲方。移交时甲、乙双方现场验收，经甲方书面确认后乙方交付钥匙结清水电费、卫生费、物业费等费用后始完成移交义务。</w:t>
      </w:r>
    </w:p>
    <w:p>
      <w:pPr>
        <w:keepNext w:val="0"/>
        <w:keepLines w:val="0"/>
        <w:pageBreakBefore w:val="0"/>
        <w:widowControl w:val="0"/>
        <w:kinsoku/>
        <w:wordWrap/>
        <w:overflowPunct/>
        <w:topLinePunct w:val="0"/>
        <w:autoSpaceDE/>
        <w:autoSpaceDN/>
        <w:bidi w:val="0"/>
        <w:adjustRightInd/>
        <w:snapToGrid/>
        <w:spacing w:line="380" w:lineRule="exact"/>
        <w:ind w:firstLine="562" w:firstLineChars="200"/>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b/>
          <w:bCs/>
          <w:color w:val="auto"/>
          <w:sz w:val="28"/>
          <w:szCs w:val="28"/>
          <w:highlight w:val="none"/>
          <w:lang w:val="en-US" w:eastAsia="zh-CN"/>
        </w:rPr>
        <w:t>第二十四条</w:t>
      </w:r>
      <w:r>
        <w:rPr>
          <w:rFonts w:hint="eastAsia" w:ascii="仿宋_GB2312" w:hAnsi="仿宋_GB2312" w:eastAsia="仿宋_GB2312" w:cs="仿宋_GB2312"/>
          <w:color w:val="auto"/>
          <w:sz w:val="28"/>
          <w:szCs w:val="28"/>
          <w:highlight w:val="none"/>
          <w:lang w:val="en-US" w:eastAsia="zh-CN"/>
        </w:rPr>
        <w:t xml:space="preserve"> </w:t>
      </w:r>
      <w:r>
        <w:rPr>
          <w:rFonts w:hint="eastAsia" w:ascii="仿宋_GB2312" w:hAnsi="仿宋_GB2312" w:eastAsia="仿宋_GB2312" w:cs="仿宋_GB2312"/>
          <w:color w:val="auto"/>
          <w:sz w:val="28"/>
          <w:szCs w:val="28"/>
          <w:highlight w:val="none"/>
        </w:rPr>
        <w:t>乙方应于前述移交之日前将属于乙方所有的可移动物品或资产搬离，移交之日仍未搬离的物品或资产均视为乙方抛弃的物品，甲方有权自行处置，处置费用由乙方承担，乙方不得有异议。乙方移交时不得损坏房屋内外的固定设施、设备，保证水、电系统和计量的正常使用。该房屋内不可移动部份（主要指门、窗及附属玻璃、地板装修、墙面及吊顶装修、水电照明、消防设施、改造后的墙体、其他固定装修装饰等）自动转作甲方资产。乙方所做的装修装饰应当恢复至承租时的原状，除非甲方同意予以免除。</w:t>
      </w:r>
    </w:p>
    <w:p>
      <w:pPr>
        <w:keepNext w:val="0"/>
        <w:keepLines w:val="0"/>
        <w:pageBreakBefore w:val="0"/>
        <w:widowControl w:val="0"/>
        <w:kinsoku/>
        <w:wordWrap/>
        <w:overflowPunct/>
        <w:topLinePunct w:val="0"/>
        <w:autoSpaceDE/>
        <w:autoSpaceDN/>
        <w:bidi w:val="0"/>
        <w:adjustRightInd/>
        <w:snapToGrid/>
        <w:spacing w:line="380" w:lineRule="exact"/>
        <w:ind w:firstLine="562" w:firstLineChars="200"/>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b/>
          <w:bCs/>
          <w:color w:val="auto"/>
          <w:sz w:val="28"/>
          <w:szCs w:val="28"/>
          <w:highlight w:val="none"/>
          <w:lang w:val="en-US" w:eastAsia="zh-CN"/>
        </w:rPr>
        <w:t>第二十五条</w:t>
      </w:r>
      <w:r>
        <w:rPr>
          <w:rFonts w:hint="eastAsia" w:ascii="仿宋_GB2312" w:hAnsi="仿宋_GB2312" w:eastAsia="仿宋_GB2312" w:cs="仿宋_GB2312"/>
          <w:color w:val="auto"/>
          <w:sz w:val="28"/>
          <w:szCs w:val="28"/>
          <w:highlight w:val="none"/>
          <w:lang w:val="en-US" w:eastAsia="zh-CN"/>
        </w:rPr>
        <w:t xml:space="preserve"> </w:t>
      </w:r>
      <w:r>
        <w:rPr>
          <w:rFonts w:hint="eastAsia" w:ascii="仿宋_GB2312" w:hAnsi="仿宋_GB2312" w:eastAsia="仿宋_GB2312" w:cs="仿宋_GB2312"/>
          <w:color w:val="auto"/>
          <w:sz w:val="28"/>
          <w:szCs w:val="28"/>
          <w:highlight w:val="none"/>
        </w:rPr>
        <w:t>乙方未按时将租用房屋移交给甲方的或未按约定结清水电费、卫生费、物业费等费用的，除按其他约定处理外，履约保证金不予退还且归甲方所有。履约保证金不足以覆盖甲方损失的，乙方还应当承担甲方不足部分的损失。</w:t>
      </w:r>
    </w:p>
    <w:p>
      <w:pPr>
        <w:keepNext w:val="0"/>
        <w:keepLines w:val="0"/>
        <w:pageBreakBefore w:val="0"/>
        <w:widowControl w:val="0"/>
        <w:kinsoku/>
        <w:wordWrap/>
        <w:overflowPunct/>
        <w:topLinePunct w:val="0"/>
        <w:autoSpaceDE/>
        <w:autoSpaceDN/>
        <w:bidi w:val="0"/>
        <w:adjustRightInd/>
        <w:snapToGrid/>
        <w:spacing w:line="380" w:lineRule="exact"/>
        <w:ind w:firstLine="562" w:firstLineChars="200"/>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b/>
          <w:bCs/>
          <w:color w:val="auto"/>
          <w:sz w:val="28"/>
          <w:szCs w:val="28"/>
          <w:highlight w:val="none"/>
          <w:lang w:val="en-US" w:eastAsia="zh-CN"/>
        </w:rPr>
        <w:t>第二十六条</w:t>
      </w:r>
      <w:r>
        <w:rPr>
          <w:rFonts w:hint="eastAsia" w:ascii="仿宋_GB2312" w:hAnsi="仿宋_GB2312" w:eastAsia="仿宋_GB2312" w:cs="仿宋_GB2312"/>
          <w:color w:val="auto"/>
          <w:sz w:val="28"/>
          <w:szCs w:val="28"/>
          <w:highlight w:val="none"/>
          <w:lang w:val="en-US" w:eastAsia="zh-CN"/>
        </w:rPr>
        <w:t xml:space="preserve"> </w:t>
      </w:r>
      <w:r>
        <w:rPr>
          <w:rFonts w:hint="eastAsia" w:ascii="仿宋_GB2312" w:hAnsi="仿宋_GB2312" w:eastAsia="仿宋_GB2312" w:cs="仿宋_GB2312"/>
          <w:color w:val="auto"/>
          <w:sz w:val="28"/>
          <w:szCs w:val="28"/>
          <w:highlight w:val="none"/>
        </w:rPr>
        <w:t>乙方应与参加竞标时工商登记、税务登记等等相关文件所记载的经营业主或法人代表相符合，若乙方违反以上规定的，经核实，甲方可立即解除合同，不予退还履约保证金。</w:t>
      </w:r>
    </w:p>
    <w:p>
      <w:pPr>
        <w:keepNext w:val="0"/>
        <w:keepLines w:val="0"/>
        <w:pageBreakBefore w:val="0"/>
        <w:widowControl w:val="0"/>
        <w:kinsoku/>
        <w:wordWrap/>
        <w:overflowPunct/>
        <w:topLinePunct w:val="0"/>
        <w:autoSpaceDE/>
        <w:autoSpaceDN/>
        <w:bidi w:val="0"/>
        <w:adjustRightInd/>
        <w:snapToGrid/>
        <w:spacing w:line="380" w:lineRule="exact"/>
        <w:ind w:firstLine="562" w:firstLineChars="200"/>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b/>
          <w:bCs/>
          <w:color w:val="auto"/>
          <w:sz w:val="28"/>
          <w:szCs w:val="28"/>
          <w:highlight w:val="none"/>
          <w:lang w:val="en-US" w:eastAsia="zh-CN"/>
        </w:rPr>
        <w:t>第二十七条</w:t>
      </w:r>
      <w:r>
        <w:rPr>
          <w:rFonts w:hint="eastAsia" w:ascii="仿宋_GB2312" w:hAnsi="仿宋_GB2312" w:eastAsia="仿宋_GB2312" w:cs="仿宋_GB2312"/>
          <w:color w:val="auto"/>
          <w:sz w:val="28"/>
          <w:szCs w:val="28"/>
          <w:highlight w:val="none"/>
          <w:lang w:val="en-US" w:eastAsia="zh-CN"/>
        </w:rPr>
        <w:t xml:space="preserve"> </w:t>
      </w:r>
      <w:r>
        <w:rPr>
          <w:rFonts w:hint="eastAsia" w:ascii="仿宋_GB2312" w:hAnsi="仿宋_GB2312" w:eastAsia="仿宋_GB2312" w:cs="仿宋_GB2312"/>
          <w:color w:val="auto"/>
          <w:sz w:val="28"/>
          <w:szCs w:val="28"/>
          <w:highlight w:val="none"/>
        </w:rPr>
        <w:t>乙方在合同生效之日起60日内必须提供营业执照、税务登记证或相关经营许可证等证件副本或正本复印件，否则甲方有权解除合同并不予退还履约保证金。</w:t>
      </w:r>
    </w:p>
    <w:p>
      <w:pPr>
        <w:keepNext w:val="0"/>
        <w:keepLines w:val="0"/>
        <w:pageBreakBefore w:val="0"/>
        <w:widowControl w:val="0"/>
        <w:kinsoku/>
        <w:wordWrap/>
        <w:overflowPunct/>
        <w:topLinePunct w:val="0"/>
        <w:autoSpaceDE/>
        <w:autoSpaceDN/>
        <w:bidi w:val="0"/>
        <w:adjustRightInd/>
        <w:snapToGrid/>
        <w:spacing w:line="380" w:lineRule="exact"/>
        <w:ind w:firstLine="562" w:firstLineChars="200"/>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b/>
          <w:bCs/>
          <w:color w:val="auto"/>
          <w:sz w:val="28"/>
          <w:szCs w:val="28"/>
          <w:highlight w:val="none"/>
          <w:lang w:val="en-US" w:eastAsia="zh-CN"/>
        </w:rPr>
        <w:t>第二十八条</w:t>
      </w:r>
      <w:r>
        <w:rPr>
          <w:rFonts w:hint="eastAsia" w:ascii="仿宋_GB2312" w:hAnsi="仿宋_GB2312" w:eastAsia="仿宋_GB2312" w:cs="仿宋_GB2312"/>
          <w:color w:val="auto"/>
          <w:sz w:val="28"/>
          <w:szCs w:val="28"/>
          <w:highlight w:val="none"/>
          <w:lang w:val="en-US" w:eastAsia="zh-CN"/>
        </w:rPr>
        <w:t xml:space="preserve"> </w:t>
      </w:r>
      <w:r>
        <w:rPr>
          <w:rFonts w:hint="eastAsia" w:ascii="仿宋_GB2312" w:hAnsi="仿宋_GB2312" w:eastAsia="仿宋_GB2312" w:cs="仿宋_GB2312"/>
          <w:color w:val="auto"/>
          <w:sz w:val="28"/>
          <w:szCs w:val="28"/>
          <w:highlight w:val="none"/>
        </w:rPr>
        <w:t>禁止单方面擅自转租、租借或者分割转让（合称为转租）。鉴于甲方的房产为国有资产，为杜绝利用国有资产牟利的行为，乙方不得擅自将房屋转租，否则甲方有权解除本合同，收回房屋，乙方应交的履约保证金全部归甲方所有。</w:t>
      </w:r>
    </w:p>
    <w:p>
      <w:pPr>
        <w:keepNext w:val="0"/>
        <w:keepLines w:val="0"/>
        <w:pageBreakBefore w:val="0"/>
        <w:widowControl w:val="0"/>
        <w:kinsoku/>
        <w:wordWrap/>
        <w:overflowPunct/>
        <w:topLinePunct w:val="0"/>
        <w:autoSpaceDE/>
        <w:autoSpaceDN/>
        <w:bidi w:val="0"/>
        <w:adjustRightInd/>
        <w:snapToGrid/>
        <w:spacing w:line="380" w:lineRule="exact"/>
        <w:jc w:val="center"/>
        <w:textAlignment w:val="auto"/>
        <w:rPr>
          <w:rFonts w:hint="eastAsia" w:ascii="黑体" w:hAnsi="黑体" w:eastAsia="黑体" w:cs="黑体"/>
          <w:color w:val="auto"/>
          <w:sz w:val="28"/>
          <w:szCs w:val="28"/>
          <w:highlight w:val="none"/>
        </w:rPr>
      </w:pPr>
      <w:r>
        <w:rPr>
          <w:rFonts w:hint="eastAsia" w:ascii="黑体" w:hAnsi="黑体" w:eastAsia="黑体" w:cs="黑体"/>
          <w:color w:val="auto"/>
          <w:sz w:val="28"/>
          <w:szCs w:val="28"/>
          <w:highlight w:val="none"/>
        </w:rPr>
        <w:t>第六</w:t>
      </w:r>
      <w:r>
        <w:rPr>
          <w:rFonts w:hint="eastAsia" w:ascii="黑体" w:hAnsi="黑体" w:eastAsia="黑体" w:cs="黑体"/>
          <w:color w:val="auto"/>
          <w:sz w:val="28"/>
          <w:szCs w:val="28"/>
          <w:highlight w:val="none"/>
          <w:lang w:val="en-US" w:eastAsia="zh-CN"/>
        </w:rPr>
        <w:t xml:space="preserve">章 </w:t>
      </w:r>
      <w:r>
        <w:rPr>
          <w:rFonts w:hint="eastAsia" w:ascii="黑体" w:hAnsi="黑体" w:eastAsia="黑体" w:cs="黑体"/>
          <w:color w:val="auto"/>
          <w:sz w:val="28"/>
          <w:szCs w:val="28"/>
          <w:highlight w:val="none"/>
        </w:rPr>
        <w:t>特别约定</w:t>
      </w:r>
    </w:p>
    <w:p>
      <w:pPr>
        <w:keepNext w:val="0"/>
        <w:keepLines w:val="0"/>
        <w:pageBreakBefore w:val="0"/>
        <w:widowControl w:val="0"/>
        <w:kinsoku/>
        <w:wordWrap/>
        <w:overflowPunct/>
        <w:topLinePunct w:val="0"/>
        <w:autoSpaceDE/>
        <w:autoSpaceDN/>
        <w:bidi w:val="0"/>
        <w:adjustRightInd/>
        <w:snapToGrid/>
        <w:spacing w:line="380" w:lineRule="exact"/>
        <w:ind w:firstLine="562" w:firstLineChars="200"/>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b/>
          <w:bCs/>
          <w:color w:val="auto"/>
          <w:sz w:val="28"/>
          <w:szCs w:val="28"/>
          <w:highlight w:val="none"/>
          <w:lang w:val="en-US" w:eastAsia="zh-CN"/>
        </w:rPr>
        <w:t>第二十九条</w:t>
      </w:r>
      <w:r>
        <w:rPr>
          <w:rFonts w:hint="eastAsia" w:ascii="仿宋_GB2312" w:hAnsi="仿宋_GB2312" w:eastAsia="仿宋_GB2312" w:cs="仿宋_GB2312"/>
          <w:color w:val="auto"/>
          <w:sz w:val="28"/>
          <w:szCs w:val="28"/>
          <w:highlight w:val="none"/>
          <w:lang w:val="en-US" w:eastAsia="zh-CN"/>
        </w:rPr>
        <w:t xml:space="preserve"> </w:t>
      </w:r>
      <w:r>
        <w:rPr>
          <w:rFonts w:hint="eastAsia" w:ascii="仿宋_GB2312" w:hAnsi="仿宋_GB2312" w:eastAsia="仿宋_GB2312" w:cs="仿宋_GB2312"/>
          <w:color w:val="auto"/>
          <w:sz w:val="28"/>
          <w:szCs w:val="28"/>
          <w:highlight w:val="none"/>
        </w:rPr>
        <w:t>甲方对乙方的通知可以自行采用下面任意一种形式：（1）向本合同约定的乙方地址或承租的房产地址邮寄，（2）拨打电话，（3）张贴于乙方承租的房产，（4）闽西日报公告，（5）乙方换取发票时在发票备注栏予以记载，（6）发送电子文档，（7）传真，（8）派员送达，（9）当面签收，（10）乙方主要负责人的微信。</w:t>
      </w:r>
    </w:p>
    <w:p>
      <w:pPr>
        <w:keepNext w:val="0"/>
        <w:keepLines w:val="0"/>
        <w:pageBreakBefore w:val="0"/>
        <w:widowControl w:val="0"/>
        <w:kinsoku/>
        <w:wordWrap/>
        <w:overflowPunct/>
        <w:topLinePunct w:val="0"/>
        <w:autoSpaceDE/>
        <w:autoSpaceDN/>
        <w:bidi w:val="0"/>
        <w:adjustRightInd/>
        <w:snapToGrid/>
        <w:spacing w:line="380" w:lineRule="exact"/>
        <w:ind w:firstLine="560" w:firstLineChars="200"/>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无论采用何种形式通知，也无论邮件快递是否被退回，均推定乙方已经收到相关通知或由乙方承担相应的法律后果。乙方提供数据电文地址的，甲方应当优先采用第（3）种形式。甲方可申请龙岩市闽西公证处上述通知行为进行保全证据公证，由此产生的费用由乙方承担。</w:t>
      </w:r>
    </w:p>
    <w:p>
      <w:pPr>
        <w:keepNext w:val="0"/>
        <w:keepLines w:val="0"/>
        <w:pageBreakBefore w:val="0"/>
        <w:widowControl w:val="0"/>
        <w:kinsoku/>
        <w:wordWrap/>
        <w:overflowPunct/>
        <w:topLinePunct w:val="0"/>
        <w:autoSpaceDE/>
        <w:autoSpaceDN/>
        <w:bidi w:val="0"/>
        <w:adjustRightInd/>
        <w:snapToGrid/>
        <w:spacing w:line="380" w:lineRule="exact"/>
        <w:ind w:firstLine="560" w:firstLineChars="200"/>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b w:val="0"/>
          <w:bCs w:val="0"/>
          <w:color w:val="auto"/>
          <w:sz w:val="28"/>
          <w:szCs w:val="28"/>
          <w:highlight w:val="none"/>
          <w:lang w:bidi="en-US"/>
        </w:rPr>
        <w:t>甲方的通信联系地址为：</w:t>
      </w:r>
      <w:r>
        <w:rPr>
          <w:rFonts w:hint="eastAsia" w:ascii="仿宋_GB2312" w:hAnsi="仿宋_GB2312" w:eastAsia="仿宋_GB2312" w:cs="仿宋_GB2312"/>
          <w:b w:val="0"/>
          <w:bCs w:val="0"/>
          <w:color w:val="auto"/>
          <w:sz w:val="28"/>
          <w:szCs w:val="28"/>
          <w:highlight w:val="none"/>
          <w:u w:val="none"/>
          <w:lang w:val="en-US" w:eastAsia="zh-CN" w:bidi="en-US"/>
        </w:rPr>
        <w:t>福建省龙岩市永定区莲花大道52号永定区园区餐厅三层</w:t>
      </w:r>
      <w:r>
        <w:rPr>
          <w:rFonts w:hint="eastAsia" w:ascii="仿宋_GB2312" w:hAnsi="仿宋_GB2312" w:eastAsia="仿宋_GB2312" w:cs="仿宋_GB2312"/>
          <w:b w:val="0"/>
          <w:bCs w:val="0"/>
          <w:color w:val="auto"/>
          <w:sz w:val="28"/>
          <w:szCs w:val="28"/>
          <w:highlight w:val="none"/>
          <w:u w:val="none"/>
        </w:rPr>
        <w:t>，</w:t>
      </w:r>
      <w:r>
        <w:rPr>
          <w:rFonts w:hint="eastAsia" w:ascii="仿宋_GB2312" w:hAnsi="仿宋_GB2312" w:eastAsia="仿宋_GB2312" w:cs="仿宋_GB2312"/>
          <w:b w:val="0"/>
          <w:bCs w:val="0"/>
          <w:color w:val="auto"/>
          <w:sz w:val="28"/>
          <w:szCs w:val="28"/>
          <w:highlight w:val="none"/>
        </w:rPr>
        <w:t>邮编：</w:t>
      </w:r>
      <w:r>
        <w:rPr>
          <w:rFonts w:hint="eastAsia" w:ascii="仿宋_GB2312" w:hAnsi="仿宋_GB2312" w:eastAsia="仿宋_GB2312" w:cs="仿宋_GB2312"/>
          <w:b w:val="0"/>
          <w:bCs w:val="0"/>
          <w:color w:val="auto"/>
          <w:sz w:val="28"/>
          <w:szCs w:val="28"/>
          <w:highlight w:val="none"/>
          <w:u w:val="none"/>
          <w:lang w:val="en-US" w:eastAsia="zh-CN"/>
        </w:rPr>
        <w:t>364101，电话：</w:t>
      </w:r>
      <w:r>
        <w:rPr>
          <w:rFonts w:hint="eastAsia" w:ascii="仿宋_GB2312" w:hAnsi="仿宋_GB2312" w:eastAsia="仿宋_GB2312" w:cs="仿宋_GB2312"/>
          <w:b w:val="0"/>
          <w:bCs w:val="0"/>
          <w:color w:val="auto"/>
          <w:sz w:val="28"/>
          <w:szCs w:val="28"/>
          <w:highlight w:val="none"/>
          <w:u w:val="single"/>
          <w:lang w:val="en-US" w:eastAsia="zh-CN"/>
        </w:rPr>
        <w:t xml:space="preserve">           </w:t>
      </w:r>
      <w:r>
        <w:rPr>
          <w:rFonts w:hint="eastAsia" w:ascii="仿宋_GB2312" w:hAnsi="仿宋_GB2312" w:eastAsia="仿宋_GB2312" w:cs="仿宋_GB2312"/>
          <w:b w:val="0"/>
          <w:bCs w:val="0"/>
          <w:color w:val="auto"/>
          <w:sz w:val="28"/>
          <w:szCs w:val="28"/>
          <w:highlight w:val="none"/>
          <w:lang w:bidi="en-US"/>
        </w:rPr>
        <w:t>；乙方的通信联系地址为：</w:t>
      </w:r>
      <w:r>
        <w:rPr>
          <w:rFonts w:hint="eastAsia" w:ascii="仿宋_GB2312" w:hAnsi="仿宋_GB2312" w:eastAsia="仿宋_GB2312" w:cs="仿宋_GB2312"/>
          <w:b w:val="0"/>
          <w:bCs w:val="0"/>
          <w:color w:val="auto"/>
          <w:sz w:val="28"/>
          <w:szCs w:val="28"/>
          <w:highlight w:val="none"/>
          <w:u w:val="single"/>
          <w:lang w:val="en-US" w:eastAsia="zh-CN"/>
        </w:rPr>
        <w:t xml:space="preserve">                                      </w:t>
      </w:r>
      <w:r>
        <w:rPr>
          <w:rFonts w:hint="eastAsia" w:ascii="仿宋_GB2312" w:hAnsi="仿宋_GB2312" w:eastAsia="仿宋_GB2312" w:cs="仿宋_GB2312"/>
          <w:b w:val="0"/>
          <w:bCs w:val="0"/>
          <w:color w:val="auto"/>
          <w:sz w:val="28"/>
          <w:szCs w:val="28"/>
          <w:highlight w:val="none"/>
          <w:lang w:bidi="en-US"/>
        </w:rPr>
        <w:t>，邮编</w:t>
      </w:r>
      <w:r>
        <w:rPr>
          <w:rFonts w:hint="eastAsia" w:ascii="仿宋_GB2312" w:hAnsi="仿宋_GB2312" w:eastAsia="仿宋_GB2312" w:cs="仿宋_GB2312"/>
          <w:b w:val="0"/>
          <w:bCs w:val="0"/>
          <w:color w:val="auto"/>
          <w:sz w:val="28"/>
          <w:szCs w:val="28"/>
          <w:highlight w:val="none"/>
          <w:lang w:eastAsia="zh-CN" w:bidi="en-US"/>
        </w:rPr>
        <w:t>：</w:t>
      </w:r>
      <w:r>
        <w:rPr>
          <w:rFonts w:hint="eastAsia" w:ascii="仿宋_GB2312" w:hAnsi="仿宋_GB2312" w:eastAsia="仿宋_GB2312" w:cs="仿宋_GB2312"/>
          <w:b w:val="0"/>
          <w:bCs w:val="0"/>
          <w:color w:val="auto"/>
          <w:sz w:val="28"/>
          <w:szCs w:val="28"/>
          <w:highlight w:val="none"/>
          <w:u w:val="single"/>
          <w:lang w:val="en-US" w:eastAsia="zh-CN" w:bidi="en-US"/>
        </w:rPr>
        <w:t xml:space="preserve">         </w:t>
      </w:r>
      <w:r>
        <w:rPr>
          <w:rFonts w:hint="eastAsia" w:ascii="仿宋_GB2312" w:hAnsi="仿宋_GB2312" w:eastAsia="仿宋_GB2312" w:cs="仿宋_GB2312"/>
          <w:b w:val="0"/>
          <w:bCs w:val="0"/>
          <w:color w:val="auto"/>
          <w:sz w:val="28"/>
          <w:szCs w:val="28"/>
          <w:highlight w:val="none"/>
          <w:lang w:bidi="en-US"/>
        </w:rPr>
        <w:t>，电话：</w:t>
      </w:r>
      <w:r>
        <w:rPr>
          <w:rFonts w:hint="eastAsia" w:ascii="仿宋_GB2312" w:hAnsi="仿宋_GB2312" w:eastAsia="仿宋_GB2312" w:cs="仿宋_GB2312"/>
          <w:b w:val="0"/>
          <w:bCs w:val="0"/>
          <w:color w:val="auto"/>
          <w:sz w:val="28"/>
          <w:szCs w:val="28"/>
          <w:highlight w:val="none"/>
          <w:u w:val="single"/>
          <w:lang w:val="en-US" w:eastAsia="zh-CN" w:bidi="en-US"/>
        </w:rPr>
        <w:t xml:space="preserve">          </w:t>
      </w:r>
      <w:r>
        <w:rPr>
          <w:rFonts w:hint="eastAsia" w:ascii="仿宋_GB2312" w:hAnsi="仿宋_GB2312" w:eastAsia="仿宋_GB2312" w:cs="仿宋_GB2312"/>
          <w:b w:val="0"/>
          <w:bCs w:val="0"/>
          <w:color w:val="auto"/>
          <w:sz w:val="28"/>
          <w:szCs w:val="28"/>
          <w:highlight w:val="none"/>
          <w:lang w:bidi="en-US"/>
        </w:rPr>
        <w:t>,联系人：</w:t>
      </w:r>
      <w:r>
        <w:rPr>
          <w:rFonts w:hint="eastAsia" w:ascii="仿宋_GB2312" w:hAnsi="仿宋_GB2312" w:eastAsia="仿宋_GB2312" w:cs="仿宋_GB2312"/>
          <w:b w:val="0"/>
          <w:bCs w:val="0"/>
          <w:color w:val="auto"/>
          <w:sz w:val="28"/>
          <w:szCs w:val="28"/>
          <w:highlight w:val="none"/>
          <w:u w:val="single"/>
          <w:lang w:val="en-US" w:eastAsia="zh-CN" w:bidi="en-US"/>
        </w:rPr>
        <w:t xml:space="preserve">       </w:t>
      </w:r>
      <w:r>
        <w:rPr>
          <w:rFonts w:hint="eastAsia" w:ascii="仿宋_GB2312" w:hAnsi="仿宋_GB2312" w:eastAsia="仿宋_GB2312" w:cs="仿宋_GB2312"/>
          <w:b w:val="0"/>
          <w:bCs w:val="0"/>
          <w:color w:val="auto"/>
          <w:sz w:val="28"/>
          <w:szCs w:val="28"/>
          <w:highlight w:val="none"/>
          <w:lang w:eastAsia="zh-CN" w:bidi="en-US"/>
        </w:rPr>
        <w:t>，</w:t>
      </w:r>
      <w:r>
        <w:rPr>
          <w:rFonts w:hint="eastAsia" w:ascii="仿宋_GB2312" w:hAnsi="仿宋_GB2312" w:eastAsia="仿宋_GB2312" w:cs="仿宋_GB2312"/>
          <w:bCs/>
          <w:color w:val="auto"/>
          <w:sz w:val="28"/>
          <w:szCs w:val="28"/>
          <w:highlight w:val="none"/>
          <w:u w:val="none"/>
          <w:lang w:val="en-US" w:eastAsia="zh-CN" w:bidi="en-US"/>
        </w:rPr>
        <w:t>身份证号码：</w:t>
      </w:r>
      <w:r>
        <w:rPr>
          <w:rFonts w:hint="eastAsia" w:ascii="仿宋_GB2312" w:hAnsi="仿宋_GB2312" w:eastAsia="仿宋_GB2312" w:cs="仿宋_GB2312"/>
          <w:bCs/>
          <w:color w:val="auto"/>
          <w:sz w:val="28"/>
          <w:szCs w:val="28"/>
          <w:highlight w:val="none"/>
          <w:u w:val="single"/>
          <w:lang w:val="en-US" w:eastAsia="zh-CN" w:bidi="en-US"/>
        </w:rPr>
        <w:t xml:space="preserve">                </w:t>
      </w:r>
      <w:r>
        <w:rPr>
          <w:rFonts w:hint="eastAsia" w:ascii="仿宋_GB2312" w:hAnsi="仿宋_GB2312" w:eastAsia="仿宋_GB2312" w:cs="仿宋_GB2312"/>
          <w:bCs/>
          <w:color w:val="auto"/>
          <w:sz w:val="28"/>
          <w:szCs w:val="28"/>
          <w:highlight w:val="none"/>
          <w:lang w:bidi="en-US"/>
        </w:rPr>
        <w:t>;</w:t>
      </w:r>
      <w:r>
        <w:rPr>
          <w:rFonts w:hint="eastAsia" w:ascii="仿宋_GB2312" w:hAnsi="仿宋_GB2312" w:eastAsia="仿宋_GB2312" w:cs="仿宋_GB2312"/>
          <w:bCs/>
          <w:color w:val="auto"/>
          <w:sz w:val="28"/>
          <w:szCs w:val="28"/>
          <w:highlight w:val="none"/>
          <w:lang w:eastAsia="zh-CN" w:bidi="en-US"/>
        </w:rPr>
        <w:t>乙方填写的联系人负责对接处理一切与租赁相关的事宜，乙方对其签字均予以认可。</w:t>
      </w:r>
      <w:r>
        <w:rPr>
          <w:rFonts w:hint="eastAsia" w:ascii="仿宋_GB2312" w:hAnsi="仿宋_GB2312" w:eastAsia="仿宋_GB2312" w:cs="仿宋_GB2312"/>
          <w:b w:val="0"/>
          <w:bCs w:val="0"/>
          <w:color w:val="auto"/>
          <w:sz w:val="28"/>
          <w:szCs w:val="28"/>
          <w:highlight w:val="none"/>
          <w:lang w:bidi="en-US"/>
        </w:rPr>
        <w:t>当情况发生变更时，乙方应及时书面告知变更后地址、邮编、电话、联系人，否则，后果由乙方承担，退信之日即视为送达之日。</w:t>
      </w:r>
    </w:p>
    <w:p>
      <w:pPr>
        <w:keepNext w:val="0"/>
        <w:keepLines w:val="0"/>
        <w:pageBreakBefore w:val="0"/>
        <w:widowControl w:val="0"/>
        <w:kinsoku/>
        <w:wordWrap/>
        <w:overflowPunct/>
        <w:topLinePunct w:val="0"/>
        <w:autoSpaceDE/>
        <w:autoSpaceDN/>
        <w:bidi w:val="0"/>
        <w:adjustRightInd/>
        <w:snapToGrid/>
        <w:spacing w:line="380" w:lineRule="exact"/>
        <w:ind w:firstLine="562" w:firstLineChars="200"/>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b/>
          <w:bCs/>
          <w:color w:val="auto"/>
          <w:sz w:val="28"/>
          <w:szCs w:val="28"/>
          <w:highlight w:val="none"/>
          <w:lang w:val="en-US" w:eastAsia="zh-CN"/>
        </w:rPr>
        <w:t>第三十条</w:t>
      </w:r>
      <w:r>
        <w:rPr>
          <w:rFonts w:hint="eastAsia" w:ascii="仿宋_GB2312" w:hAnsi="仿宋_GB2312" w:eastAsia="仿宋_GB2312" w:cs="仿宋_GB2312"/>
          <w:color w:val="auto"/>
          <w:sz w:val="28"/>
          <w:szCs w:val="28"/>
          <w:highlight w:val="none"/>
          <w:lang w:val="en-US" w:eastAsia="zh-CN"/>
        </w:rPr>
        <w:t xml:space="preserve"> </w:t>
      </w:r>
      <w:r>
        <w:rPr>
          <w:rFonts w:hint="eastAsia" w:ascii="仿宋_GB2312" w:hAnsi="仿宋_GB2312" w:eastAsia="仿宋_GB2312" w:cs="仿宋_GB2312"/>
          <w:color w:val="auto"/>
          <w:sz w:val="28"/>
          <w:szCs w:val="28"/>
          <w:highlight w:val="none"/>
        </w:rPr>
        <w:t>甲方可以根据乙方履约的诚信程度，将来向有关诚信采集机构提供乙方的诚信资料或评价而不得视为对乙方的任何侵权。</w:t>
      </w:r>
    </w:p>
    <w:p>
      <w:pPr>
        <w:keepNext w:val="0"/>
        <w:keepLines w:val="0"/>
        <w:pageBreakBefore w:val="0"/>
        <w:widowControl w:val="0"/>
        <w:kinsoku/>
        <w:wordWrap/>
        <w:overflowPunct/>
        <w:topLinePunct w:val="0"/>
        <w:autoSpaceDE/>
        <w:autoSpaceDN/>
        <w:bidi w:val="0"/>
        <w:adjustRightInd/>
        <w:snapToGrid/>
        <w:spacing w:line="380" w:lineRule="exact"/>
        <w:ind w:firstLine="562" w:firstLineChars="200"/>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b/>
          <w:bCs/>
          <w:color w:val="auto"/>
          <w:sz w:val="28"/>
          <w:szCs w:val="28"/>
          <w:highlight w:val="none"/>
          <w:lang w:val="en-US" w:eastAsia="zh-CN"/>
        </w:rPr>
        <w:t>第三十一条</w:t>
      </w:r>
      <w:r>
        <w:rPr>
          <w:rFonts w:hint="eastAsia" w:ascii="仿宋_GB2312" w:hAnsi="仿宋_GB2312" w:eastAsia="仿宋_GB2312" w:cs="仿宋_GB2312"/>
          <w:color w:val="auto"/>
          <w:sz w:val="28"/>
          <w:szCs w:val="28"/>
          <w:highlight w:val="none"/>
          <w:lang w:val="en-US" w:eastAsia="zh-CN"/>
        </w:rPr>
        <w:t xml:space="preserve"> </w:t>
      </w:r>
      <w:r>
        <w:rPr>
          <w:rFonts w:hint="eastAsia" w:ascii="仿宋_GB2312" w:hAnsi="仿宋_GB2312" w:eastAsia="仿宋_GB2312" w:cs="仿宋_GB2312"/>
          <w:color w:val="auto"/>
          <w:sz w:val="28"/>
          <w:szCs w:val="28"/>
          <w:highlight w:val="none"/>
        </w:rPr>
        <w:t>因乙方原因引致的纠纷，乙方除应当根据合同约定承担相关的补偿赔偿责任外，还应当承担甲方因此造成的损失（包括但不限于处理纠纷发生的诉讼费、鉴定费、保全费、评估费、律师费等）。</w:t>
      </w:r>
    </w:p>
    <w:p>
      <w:pPr>
        <w:keepNext w:val="0"/>
        <w:keepLines w:val="0"/>
        <w:pageBreakBefore w:val="0"/>
        <w:widowControl w:val="0"/>
        <w:kinsoku/>
        <w:wordWrap/>
        <w:overflowPunct/>
        <w:topLinePunct w:val="0"/>
        <w:autoSpaceDE/>
        <w:autoSpaceDN/>
        <w:bidi w:val="0"/>
        <w:adjustRightInd/>
        <w:snapToGrid/>
        <w:spacing w:line="400" w:lineRule="exact"/>
        <w:ind w:firstLine="562" w:firstLineChars="200"/>
        <w:textAlignment w:val="auto"/>
        <w:rPr>
          <w:rFonts w:hint="eastAsia" w:ascii="仿宋_GB2312" w:hAnsi="仿宋_GB2312" w:eastAsia="仿宋_GB2312" w:cs="仿宋_GB2312"/>
          <w:color w:val="auto"/>
          <w:spacing w:val="0"/>
          <w:position w:val="0"/>
          <w:sz w:val="28"/>
          <w:szCs w:val="28"/>
          <w:highlight w:val="none"/>
          <w:shd w:val="clear" w:fill="auto"/>
          <w:lang w:val="en-US" w:eastAsia="zh-CN"/>
        </w:rPr>
      </w:pPr>
      <w:r>
        <w:rPr>
          <w:rFonts w:hint="eastAsia" w:ascii="仿宋_GB2312" w:hAnsi="仿宋_GB2312" w:eastAsia="仿宋_GB2312" w:cs="仿宋_GB2312"/>
          <w:b/>
          <w:bCs/>
          <w:color w:val="auto"/>
          <w:sz w:val="28"/>
          <w:szCs w:val="28"/>
          <w:highlight w:val="none"/>
          <w:lang w:val="en-US" w:eastAsia="zh-CN"/>
        </w:rPr>
        <w:t>第三十二条</w:t>
      </w:r>
      <w:r>
        <w:rPr>
          <w:rFonts w:hint="eastAsia" w:ascii="仿宋_GB2312" w:hAnsi="仿宋_GB2312" w:eastAsia="仿宋_GB2312" w:cs="仿宋_GB2312"/>
          <w:color w:val="auto"/>
          <w:sz w:val="28"/>
          <w:szCs w:val="28"/>
          <w:highlight w:val="none"/>
          <w:lang w:val="en-US" w:eastAsia="zh-CN"/>
        </w:rPr>
        <w:t xml:space="preserve"> </w:t>
      </w:r>
      <w:r>
        <w:rPr>
          <w:rFonts w:hint="eastAsia" w:ascii="仿宋_GB2312" w:hAnsi="仿宋_GB2312" w:eastAsia="仿宋_GB2312" w:cs="仿宋_GB2312"/>
          <w:color w:val="auto"/>
          <w:sz w:val="28"/>
          <w:szCs w:val="28"/>
          <w:highlight w:val="none"/>
        </w:rPr>
        <w:t>租赁期间，如果需提前终止合同，双方均需提前60天以书面形式通知对方</w:t>
      </w:r>
      <w:r>
        <w:rPr>
          <w:rFonts w:hint="eastAsia" w:ascii="仿宋_GB2312" w:hAnsi="仿宋_GB2312" w:eastAsia="仿宋_GB2312" w:cs="仿宋_GB2312"/>
          <w:color w:val="auto"/>
          <w:sz w:val="28"/>
          <w:szCs w:val="28"/>
          <w:highlight w:val="none"/>
          <w:lang w:eastAsia="zh-CN"/>
        </w:rPr>
        <w:t>，乙方必须连续租赁经营六个月以上方可提出解除合同请求</w:t>
      </w:r>
      <w:r>
        <w:rPr>
          <w:rFonts w:hint="eastAsia" w:ascii="仿宋_GB2312" w:hAnsi="仿宋_GB2312" w:eastAsia="仿宋_GB2312" w:cs="仿宋_GB2312"/>
          <w:color w:val="auto"/>
          <w:spacing w:val="0"/>
          <w:position w:val="0"/>
          <w:sz w:val="28"/>
          <w:szCs w:val="28"/>
          <w:highlight w:val="none"/>
          <w:shd w:val="clear" w:fill="auto"/>
          <w:lang w:eastAsia="zh-CN"/>
        </w:rPr>
        <w:t>，未经甲方同意，乙方无故单方解除合同的，</w:t>
      </w:r>
      <w:r>
        <w:rPr>
          <w:rFonts w:hint="eastAsia" w:ascii="仿宋_GB2312" w:hAnsi="仿宋_GB2312" w:eastAsia="仿宋_GB2312" w:cs="仿宋_GB2312"/>
          <w:color w:val="auto"/>
          <w:spacing w:val="0"/>
          <w:position w:val="0"/>
          <w:sz w:val="28"/>
          <w:szCs w:val="28"/>
          <w:highlight w:val="none"/>
          <w:shd w:val="clear" w:fill="auto"/>
          <w:lang w:val="en-US" w:eastAsia="zh-CN"/>
        </w:rPr>
        <w:t>甲方没收乙方缴交的履约保证金</w:t>
      </w:r>
      <w:r>
        <w:rPr>
          <w:rFonts w:hint="eastAsia" w:ascii="仿宋_GB2312" w:hAnsi="仿宋_GB2312" w:eastAsia="仿宋_GB2312" w:cs="仿宋_GB2312"/>
          <w:color w:val="auto"/>
          <w:sz w:val="28"/>
          <w:szCs w:val="28"/>
          <w:highlight w:val="none"/>
        </w:rPr>
        <w:t>。在乙方无拖欠甲方租金水电费或无其他违约的情况下，如果是甲方</w:t>
      </w:r>
      <w:r>
        <w:rPr>
          <w:rFonts w:hint="eastAsia" w:ascii="仿宋_GB2312" w:hAnsi="仿宋_GB2312" w:eastAsia="仿宋_GB2312" w:cs="仿宋_GB2312"/>
          <w:color w:val="auto"/>
          <w:sz w:val="28"/>
          <w:szCs w:val="28"/>
          <w:highlight w:val="none"/>
          <w:lang w:eastAsia="zh-CN"/>
        </w:rPr>
        <w:t>基于自身原因</w:t>
      </w:r>
      <w:r>
        <w:rPr>
          <w:rFonts w:hint="eastAsia" w:ascii="仿宋_GB2312" w:hAnsi="仿宋_GB2312" w:eastAsia="仿宋_GB2312" w:cs="仿宋_GB2312"/>
          <w:color w:val="auto"/>
          <w:sz w:val="28"/>
          <w:szCs w:val="28"/>
          <w:highlight w:val="none"/>
        </w:rPr>
        <w:t>提出提前终止合同，则甲方需退回乙方缴交的保证金同时退回</w:t>
      </w:r>
      <w:r>
        <w:rPr>
          <w:rFonts w:hint="eastAsia" w:ascii="仿宋_GB2312" w:hAnsi="仿宋_GB2312" w:eastAsia="仿宋_GB2312" w:cs="仿宋_GB2312"/>
          <w:color w:val="auto"/>
          <w:sz w:val="28"/>
          <w:szCs w:val="28"/>
          <w:highlight w:val="none"/>
          <w:lang w:val="en-US" w:eastAsia="zh-CN"/>
        </w:rPr>
        <w:t>1</w:t>
      </w:r>
      <w:r>
        <w:rPr>
          <w:rFonts w:hint="eastAsia" w:ascii="仿宋_GB2312" w:hAnsi="仿宋_GB2312" w:eastAsia="仿宋_GB2312" w:cs="仿宋_GB2312"/>
          <w:color w:val="auto"/>
          <w:sz w:val="28"/>
          <w:szCs w:val="28"/>
          <w:highlight w:val="none"/>
        </w:rPr>
        <w:t>个月租金作</w:t>
      </w:r>
      <w:r>
        <w:rPr>
          <w:rFonts w:hint="eastAsia" w:ascii="仿宋_GB2312" w:hAnsi="仿宋_GB2312" w:eastAsia="仿宋_GB2312" w:cs="仿宋_GB2312"/>
          <w:color w:val="auto"/>
          <w:sz w:val="28"/>
          <w:szCs w:val="28"/>
          <w:highlight w:val="none"/>
          <w:lang w:eastAsia="zh-CN"/>
        </w:rPr>
        <w:t>为</w:t>
      </w:r>
      <w:r>
        <w:rPr>
          <w:rFonts w:hint="eastAsia" w:ascii="仿宋_GB2312" w:hAnsi="仿宋_GB2312" w:eastAsia="仿宋_GB2312" w:cs="仿宋_GB2312"/>
          <w:color w:val="auto"/>
          <w:sz w:val="28"/>
          <w:szCs w:val="28"/>
          <w:highlight w:val="none"/>
        </w:rPr>
        <w:t>给乙方的补偿</w:t>
      </w:r>
      <w:r>
        <w:rPr>
          <w:rFonts w:hint="eastAsia" w:ascii="仿宋_GB2312" w:hAnsi="仿宋_GB2312" w:eastAsia="仿宋_GB2312" w:cs="仿宋_GB2312"/>
          <w:color w:val="auto"/>
          <w:sz w:val="28"/>
          <w:szCs w:val="28"/>
          <w:highlight w:val="none"/>
          <w:lang w:eastAsia="zh-CN"/>
        </w:rPr>
        <w:t>（</w:t>
      </w:r>
      <w:r>
        <w:rPr>
          <w:rFonts w:hint="eastAsia" w:ascii="仿宋_GB2312" w:hAnsi="仿宋_GB2312" w:eastAsia="仿宋_GB2312" w:cs="仿宋_GB2312"/>
          <w:color w:val="auto"/>
          <w:sz w:val="28"/>
          <w:szCs w:val="28"/>
          <w:highlight w:val="none"/>
        </w:rPr>
        <w:t>该款项包括装修款、</w:t>
      </w:r>
      <w:r>
        <w:rPr>
          <w:rFonts w:hint="eastAsia" w:ascii="仿宋_GB2312" w:hAnsi="仿宋_GB2312" w:eastAsia="仿宋_GB2312" w:cs="仿宋_GB2312"/>
          <w:color w:val="auto"/>
          <w:sz w:val="28"/>
          <w:szCs w:val="28"/>
          <w:highlight w:val="none"/>
          <w:lang w:val="en-US" w:eastAsia="zh-CN"/>
        </w:rPr>
        <w:t>生产经营损失等乙方不得主张任何其他赔偿）；如果是乙方提出提前终止合同，</w:t>
      </w:r>
      <w:r>
        <w:rPr>
          <w:rFonts w:hint="eastAsia" w:ascii="仿宋_GB2312" w:hAnsi="仿宋_GB2312" w:eastAsia="仿宋_GB2312" w:cs="仿宋_GB2312"/>
          <w:color w:val="auto"/>
          <w:spacing w:val="0"/>
          <w:position w:val="0"/>
          <w:sz w:val="28"/>
          <w:szCs w:val="28"/>
          <w:highlight w:val="none"/>
          <w:shd w:val="clear" w:fill="auto"/>
          <w:lang w:val="en-US" w:eastAsia="zh-CN"/>
        </w:rPr>
        <w:t>经甲方同意协议解除合同的，甲方按一定比例退还乙方履约保证金，具体如下：</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560" w:firstLineChars="200"/>
        <w:textAlignment w:val="auto"/>
        <w:rPr>
          <w:rFonts w:hint="eastAsia" w:ascii="仿宋_GB2312" w:hAnsi="仿宋_GB2312" w:eastAsia="仿宋_GB2312" w:cs="仿宋_GB2312"/>
          <w:color w:val="auto"/>
          <w:spacing w:val="0"/>
          <w:position w:val="0"/>
          <w:sz w:val="28"/>
          <w:szCs w:val="28"/>
          <w:highlight w:val="none"/>
          <w:shd w:val="clear" w:fill="auto"/>
          <w:lang w:val="en-US" w:eastAsia="zh-CN"/>
        </w:rPr>
      </w:pPr>
      <w:r>
        <w:rPr>
          <w:rFonts w:hint="eastAsia" w:ascii="仿宋_GB2312" w:hAnsi="仿宋_GB2312" w:eastAsia="仿宋_GB2312" w:cs="仿宋_GB2312"/>
          <w:color w:val="auto"/>
          <w:spacing w:val="0"/>
          <w:position w:val="0"/>
          <w:sz w:val="28"/>
          <w:szCs w:val="28"/>
          <w:highlight w:val="none"/>
          <w:shd w:val="clear" w:fill="auto"/>
          <w:lang w:val="en-US" w:eastAsia="zh-CN"/>
        </w:rPr>
        <w:t>1.若甲方在乙方提交退租申请之日起的六十天内成功将承租标的出租的，甲方退还乙方2个月的中标月租金，期间乙方仍需正常缴纳租金；</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560" w:firstLineChars="200"/>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pacing w:val="0"/>
          <w:position w:val="0"/>
          <w:sz w:val="28"/>
          <w:szCs w:val="28"/>
          <w:highlight w:val="none"/>
          <w:shd w:val="clear" w:fill="auto"/>
          <w:lang w:val="en-US" w:eastAsia="zh-CN"/>
        </w:rPr>
        <w:t>2.若六十天后承租标的仍未成功出租的，自协议解除之日起，乙方需向甲方支付空置赔偿金，空置赔偿金计算方式为：空置天数*中标月租金/30，直至履约保证金扣完为止</w:t>
      </w:r>
      <w:r>
        <w:rPr>
          <w:rFonts w:hint="eastAsia" w:ascii="仿宋_GB2312" w:hAnsi="仿宋_GB2312" w:eastAsia="仿宋_GB2312" w:cs="仿宋_GB2312"/>
          <w:bCs/>
          <w:color w:val="auto"/>
          <w:sz w:val="28"/>
          <w:szCs w:val="28"/>
          <w:highlight w:val="none"/>
          <w:lang w:bidi="zh-TW"/>
        </w:rPr>
        <w:t>。</w:t>
      </w:r>
    </w:p>
    <w:p>
      <w:pPr>
        <w:keepNext w:val="0"/>
        <w:keepLines w:val="0"/>
        <w:pageBreakBefore w:val="0"/>
        <w:widowControl w:val="0"/>
        <w:kinsoku/>
        <w:wordWrap/>
        <w:overflowPunct/>
        <w:topLinePunct w:val="0"/>
        <w:autoSpaceDE/>
        <w:autoSpaceDN/>
        <w:bidi w:val="0"/>
        <w:adjustRightInd/>
        <w:snapToGrid/>
        <w:spacing w:line="380" w:lineRule="exact"/>
        <w:ind w:firstLine="562" w:firstLineChars="200"/>
        <w:textAlignment w:val="auto"/>
        <w:rPr>
          <w:rFonts w:hint="default" w:ascii="仿宋_GB2312" w:hAnsi="仿宋_GB2312" w:eastAsia="仿宋_GB2312" w:cs="仿宋_GB2312"/>
          <w:color w:val="auto"/>
          <w:sz w:val="28"/>
          <w:szCs w:val="28"/>
          <w:highlight w:val="none"/>
          <w:lang w:eastAsia="zh-CN"/>
        </w:rPr>
      </w:pPr>
      <w:r>
        <w:rPr>
          <w:rFonts w:hint="eastAsia" w:ascii="仿宋_GB2312" w:hAnsi="仿宋_GB2312" w:eastAsia="仿宋_GB2312" w:cs="仿宋_GB2312"/>
          <w:b/>
          <w:bCs/>
          <w:color w:val="auto"/>
          <w:sz w:val="28"/>
          <w:szCs w:val="28"/>
          <w:highlight w:val="none"/>
          <w:lang w:val="en-US" w:eastAsia="zh-CN"/>
        </w:rPr>
        <w:t xml:space="preserve">第三十三条 </w:t>
      </w:r>
      <w:r>
        <w:rPr>
          <w:rFonts w:hint="eastAsia" w:ascii="仿宋_GB2312" w:hAnsi="仿宋_GB2312" w:eastAsia="仿宋_GB2312" w:cs="仿宋_GB2312"/>
          <w:color w:val="auto"/>
          <w:sz w:val="28"/>
          <w:szCs w:val="28"/>
          <w:highlight w:val="none"/>
          <w:lang w:val="en-US" w:eastAsia="zh-CN"/>
        </w:rPr>
        <w:t>乙方应遵守甲方颁布的《德晖工业园管理办法》</w:t>
      </w:r>
      <w:r>
        <w:rPr>
          <w:rFonts w:hint="default" w:ascii="仿宋_GB2312" w:hAnsi="仿宋_GB2312" w:eastAsia="仿宋_GB2312" w:cs="仿宋_GB2312"/>
          <w:color w:val="auto"/>
          <w:sz w:val="28"/>
          <w:szCs w:val="28"/>
          <w:highlight w:val="none"/>
          <w:lang w:eastAsia="zh-CN"/>
        </w:rPr>
        <w:t>（</w:t>
      </w:r>
      <w:r>
        <w:rPr>
          <w:rFonts w:hint="eastAsia" w:ascii="仿宋_GB2312" w:hAnsi="仿宋_GB2312" w:eastAsia="仿宋_GB2312" w:cs="仿宋_GB2312"/>
          <w:color w:val="auto"/>
          <w:sz w:val="28"/>
          <w:szCs w:val="28"/>
          <w:highlight w:val="none"/>
          <w:lang w:val="en-US" w:eastAsia="zh-Hans"/>
        </w:rPr>
        <w:t>附件</w:t>
      </w:r>
      <w:r>
        <w:rPr>
          <w:rFonts w:hint="default" w:ascii="仿宋_GB2312" w:hAnsi="仿宋_GB2312" w:eastAsia="仿宋_GB2312" w:cs="仿宋_GB2312"/>
          <w:color w:val="auto"/>
          <w:sz w:val="28"/>
          <w:szCs w:val="28"/>
          <w:highlight w:val="none"/>
          <w:lang w:eastAsia="zh-Hans"/>
        </w:rPr>
        <w:t>）</w:t>
      </w:r>
      <w:r>
        <w:rPr>
          <w:rFonts w:hint="eastAsia" w:ascii="仿宋_GB2312" w:hAnsi="仿宋_GB2312" w:eastAsia="仿宋_GB2312" w:cs="仿宋_GB2312"/>
          <w:color w:val="auto"/>
          <w:sz w:val="28"/>
          <w:szCs w:val="28"/>
          <w:highlight w:val="none"/>
          <w:lang w:val="en-US" w:eastAsia="zh-CN"/>
        </w:rPr>
        <w:t>，若乙方存在违反制度的情况，甲方有权按制度中的违约处理追究乙方的违约责任</w:t>
      </w:r>
      <w:r>
        <w:rPr>
          <w:rFonts w:hint="default" w:ascii="仿宋_GB2312" w:hAnsi="仿宋_GB2312" w:eastAsia="仿宋_GB2312" w:cs="仿宋_GB2312"/>
          <w:color w:val="auto"/>
          <w:sz w:val="28"/>
          <w:szCs w:val="28"/>
          <w:highlight w:val="none"/>
          <w:lang w:eastAsia="zh-CN"/>
        </w:rPr>
        <w:t>。</w:t>
      </w:r>
    </w:p>
    <w:p>
      <w:pPr>
        <w:keepNext w:val="0"/>
        <w:keepLines w:val="0"/>
        <w:pageBreakBefore w:val="0"/>
        <w:widowControl w:val="0"/>
        <w:kinsoku/>
        <w:wordWrap/>
        <w:overflowPunct/>
        <w:topLinePunct w:val="0"/>
        <w:autoSpaceDE/>
        <w:autoSpaceDN/>
        <w:bidi w:val="0"/>
        <w:adjustRightInd/>
        <w:snapToGrid/>
        <w:spacing w:line="400" w:lineRule="exact"/>
        <w:ind w:firstLine="562" w:firstLineChars="200"/>
        <w:textAlignment w:val="auto"/>
        <w:rPr>
          <w:rFonts w:hint="eastAsia" w:ascii="仿宋_GB2312" w:hAnsi="仿宋_GB2312" w:eastAsia="仿宋_GB2312" w:cs="仿宋_GB2312"/>
          <w:b w:val="0"/>
          <w:bCs/>
          <w:color w:val="000000" w:themeColor="text1"/>
          <w:sz w:val="28"/>
          <w:szCs w:val="28"/>
          <w:highlight w:val="none"/>
          <w:lang w:val="en-US" w:bidi="en-US"/>
          <w14:textFill>
            <w14:solidFill>
              <w14:schemeClr w14:val="tx1"/>
            </w14:solidFill>
          </w14:textFill>
        </w:rPr>
      </w:pPr>
      <w:r>
        <w:rPr>
          <w:rFonts w:hint="eastAsia" w:ascii="仿宋_GB2312" w:hAnsi="仿宋_GB2312" w:eastAsia="仿宋_GB2312" w:cs="仿宋_GB2312"/>
          <w:b/>
          <w:bCs/>
          <w:color w:val="auto"/>
          <w:sz w:val="28"/>
          <w:szCs w:val="28"/>
          <w:highlight w:val="none"/>
          <w:lang w:val="en-US" w:eastAsia="zh-CN"/>
        </w:rPr>
        <w:t>第三十四条</w:t>
      </w:r>
      <w:r>
        <w:rPr>
          <w:rFonts w:hint="eastAsia" w:ascii="仿宋_GB2312" w:hAnsi="仿宋_GB2312" w:eastAsia="仿宋_GB2312" w:cs="仿宋_GB2312"/>
          <w:color w:val="auto"/>
          <w:sz w:val="28"/>
          <w:szCs w:val="28"/>
          <w:highlight w:val="none"/>
          <w:lang w:val="en-US" w:eastAsia="zh-CN"/>
        </w:rPr>
        <w:t xml:space="preserve"> </w:t>
      </w:r>
      <w:r>
        <w:rPr>
          <w:rFonts w:hint="eastAsia" w:ascii="仿宋_GB2312" w:hAnsi="仿宋_GB2312" w:eastAsia="仿宋_GB2312" w:cs="仿宋_GB2312"/>
          <w:bCs/>
          <w:color w:val="000000" w:themeColor="text1"/>
          <w:sz w:val="28"/>
          <w:szCs w:val="28"/>
          <w:highlight w:val="none"/>
          <w:lang w:val="en-US" w:bidi="en-US"/>
          <w14:textFill>
            <w14:solidFill>
              <w14:schemeClr w14:val="tx1"/>
            </w14:solidFill>
          </w14:textFill>
        </w:rPr>
        <w:t>在乙方承租甲方</w:t>
      </w:r>
      <w:r>
        <w:rPr>
          <w:rFonts w:hint="eastAsia" w:ascii="仿宋_GB2312" w:hAnsi="仿宋_GB2312" w:eastAsia="仿宋_GB2312" w:cs="仿宋_GB2312"/>
          <w:bCs/>
          <w:color w:val="000000" w:themeColor="text1"/>
          <w:sz w:val="28"/>
          <w:szCs w:val="28"/>
          <w:highlight w:val="none"/>
          <w:lang w:val="en-US" w:eastAsia="zh-CN" w:bidi="en-US"/>
          <w14:textFill>
            <w14:solidFill>
              <w14:schemeClr w14:val="tx1"/>
            </w14:solidFill>
          </w14:textFill>
        </w:rPr>
        <w:t>场地</w:t>
      </w:r>
      <w:r>
        <w:rPr>
          <w:rFonts w:hint="eastAsia" w:ascii="仿宋_GB2312" w:hAnsi="仿宋_GB2312" w:eastAsia="仿宋_GB2312" w:cs="仿宋_GB2312"/>
          <w:bCs/>
          <w:color w:val="000000" w:themeColor="text1"/>
          <w:sz w:val="28"/>
          <w:szCs w:val="28"/>
          <w:highlight w:val="none"/>
          <w:lang w:val="en-US" w:bidi="en-US"/>
          <w14:textFill>
            <w14:solidFill>
              <w14:schemeClr w14:val="tx1"/>
            </w14:solidFill>
          </w14:textFill>
        </w:rPr>
        <w:t>后，乙方</w:t>
      </w:r>
      <w:r>
        <w:rPr>
          <w:rFonts w:hint="eastAsia" w:ascii="仿宋_GB2312" w:hAnsi="仿宋_GB2312" w:eastAsia="仿宋_GB2312" w:cs="仿宋_GB2312"/>
          <w:bCs/>
          <w:color w:val="000000" w:themeColor="text1"/>
          <w:sz w:val="28"/>
          <w:szCs w:val="28"/>
          <w:highlight w:val="none"/>
          <w:lang w:val="en-US" w:eastAsia="zh-CN" w:bidi="en-US"/>
          <w14:textFill>
            <w14:solidFill>
              <w14:schemeClr w14:val="tx1"/>
            </w14:solidFill>
          </w14:textFill>
        </w:rPr>
        <w:t>以本租赁物为注册地址并作为主要经营场所</w:t>
      </w:r>
      <w:r>
        <w:rPr>
          <w:rFonts w:hint="eastAsia" w:ascii="仿宋_GB2312" w:hAnsi="仿宋_GB2312" w:eastAsia="仿宋_GB2312" w:cs="仿宋_GB2312"/>
          <w:bCs/>
          <w:color w:val="000000" w:themeColor="text1"/>
          <w:sz w:val="28"/>
          <w:szCs w:val="28"/>
          <w:highlight w:val="none"/>
          <w:lang w:val="en-US" w:bidi="en-US"/>
          <w14:textFill>
            <w14:solidFill>
              <w14:schemeClr w14:val="tx1"/>
            </w14:solidFill>
          </w14:textFill>
        </w:rPr>
        <w:t>出资成立公司、合伙企业或者个体工商户的，</w:t>
      </w:r>
      <w:r>
        <w:rPr>
          <w:rFonts w:hint="eastAsia" w:ascii="仿宋_GB2312" w:hAnsi="仿宋_GB2312" w:eastAsia="仿宋_GB2312" w:cs="仿宋_GB2312"/>
          <w:b w:val="0"/>
          <w:bCs/>
          <w:color w:val="000000" w:themeColor="text1"/>
          <w:sz w:val="28"/>
          <w:szCs w:val="28"/>
          <w:highlight w:val="none"/>
          <w:lang w:val="en-US" w:bidi="en-US"/>
          <w14:textFill>
            <w14:solidFill>
              <w14:schemeClr w14:val="tx1"/>
            </w14:solidFill>
          </w14:textFill>
        </w:rPr>
        <w:t>该公司、合伙企业或者个体工商户应作为共同承租人，对本合同项下乙方的全部义务承担连带责任</w:t>
      </w:r>
      <w:r>
        <w:rPr>
          <w:rFonts w:hint="eastAsia" w:ascii="仿宋_GB2312" w:hAnsi="仿宋_GB2312" w:eastAsia="仿宋_GB2312" w:cs="仿宋_GB2312"/>
          <w:b w:val="0"/>
          <w:bCs/>
          <w:color w:val="000000" w:themeColor="text1"/>
          <w:sz w:val="28"/>
          <w:szCs w:val="28"/>
          <w:highlight w:val="none"/>
          <w:lang w:val="en-US" w:eastAsia="zh-CN" w:bidi="en-US"/>
          <w14:textFill>
            <w14:solidFill>
              <w14:schemeClr w14:val="tx1"/>
            </w14:solidFill>
          </w14:textFill>
        </w:rPr>
        <w:t>，具体以各方另行签订的补充协议约定为准</w:t>
      </w:r>
      <w:r>
        <w:rPr>
          <w:rFonts w:hint="eastAsia" w:ascii="仿宋_GB2312" w:hAnsi="仿宋_GB2312" w:eastAsia="仿宋_GB2312" w:cs="仿宋_GB2312"/>
          <w:b w:val="0"/>
          <w:bCs/>
          <w:color w:val="000000" w:themeColor="text1"/>
          <w:sz w:val="28"/>
          <w:szCs w:val="28"/>
          <w:highlight w:val="none"/>
          <w:lang w:val="en-US" w:bidi="en-US"/>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400" w:lineRule="exact"/>
        <w:ind w:firstLine="560" w:firstLineChars="200"/>
        <w:textAlignment w:val="auto"/>
        <w:rPr>
          <w:rFonts w:hint="eastAsia" w:ascii="仿宋_GB2312" w:hAnsi="仿宋_GB2312" w:eastAsia="仿宋_GB2312" w:cs="仿宋_GB2312"/>
          <w:bCs/>
          <w:color w:val="000000" w:themeColor="text1"/>
          <w:sz w:val="28"/>
          <w:szCs w:val="28"/>
          <w:highlight w:val="none"/>
          <w:lang w:bidi="en-US"/>
          <w14:textFill>
            <w14:solidFill>
              <w14:schemeClr w14:val="tx1"/>
            </w14:solidFill>
          </w14:textFill>
        </w:rPr>
      </w:pPr>
      <w:r>
        <w:rPr>
          <w:rFonts w:hint="eastAsia" w:ascii="仿宋_GB2312" w:hAnsi="仿宋_GB2312" w:eastAsia="仿宋_GB2312" w:cs="仿宋_GB2312"/>
          <w:b w:val="0"/>
          <w:bCs/>
          <w:color w:val="000000" w:themeColor="text1"/>
          <w:sz w:val="28"/>
          <w:szCs w:val="28"/>
          <w:highlight w:val="none"/>
          <w:lang w:val="en-US" w:bidi="en-US"/>
          <w14:textFill>
            <w14:solidFill>
              <w14:schemeClr w14:val="tx1"/>
            </w14:solidFill>
          </w14:textFill>
        </w:rPr>
        <w:t>乙方的股东或合伙人</w:t>
      </w:r>
      <w:r>
        <w:rPr>
          <w:rFonts w:hint="eastAsia" w:ascii="仿宋_GB2312" w:hAnsi="仿宋_GB2312" w:eastAsia="仿宋_GB2312" w:cs="仿宋_GB2312"/>
          <w:b w:val="0"/>
          <w:bCs/>
          <w:color w:val="000000" w:themeColor="text1"/>
          <w:sz w:val="28"/>
          <w:szCs w:val="28"/>
          <w:highlight w:val="none"/>
          <w:u w:val="single"/>
          <w:lang w:val="en-US" w:eastAsia="zh-CN" w:bidi="en-US"/>
          <w14:textFill>
            <w14:solidFill>
              <w14:schemeClr w14:val="tx1"/>
            </w14:solidFill>
          </w14:textFill>
        </w:rPr>
        <w:t xml:space="preserve">      </w:t>
      </w:r>
      <w:r>
        <w:rPr>
          <w:rFonts w:hint="eastAsia" w:ascii="仿宋_GB2312" w:hAnsi="仿宋_GB2312" w:eastAsia="仿宋_GB2312" w:cs="仿宋_GB2312"/>
          <w:b w:val="0"/>
          <w:bCs/>
          <w:color w:val="000000" w:themeColor="text1"/>
          <w:sz w:val="28"/>
          <w:szCs w:val="28"/>
          <w:highlight w:val="none"/>
          <w:lang w:val="en-US" w:bidi="en-US"/>
          <w14:textFill>
            <w14:solidFill>
              <w14:schemeClr w14:val="tx1"/>
            </w14:solidFill>
          </w14:textFill>
        </w:rPr>
        <w:t>对本合同项下乙方的全部义务承担连带担保责任。</w:t>
      </w:r>
    </w:p>
    <w:p>
      <w:pPr>
        <w:pStyle w:val="8"/>
        <w:rPr>
          <w:rFonts w:hint="default"/>
          <w:lang w:val="en-US" w:eastAsia="zh-CN"/>
        </w:rPr>
      </w:pPr>
    </w:p>
    <w:p>
      <w:pPr>
        <w:keepNext w:val="0"/>
        <w:keepLines w:val="0"/>
        <w:pageBreakBefore w:val="0"/>
        <w:widowControl w:val="0"/>
        <w:kinsoku/>
        <w:wordWrap/>
        <w:overflowPunct/>
        <w:topLinePunct w:val="0"/>
        <w:autoSpaceDE/>
        <w:autoSpaceDN/>
        <w:bidi w:val="0"/>
        <w:adjustRightInd/>
        <w:snapToGrid/>
        <w:spacing w:line="380" w:lineRule="exact"/>
        <w:jc w:val="center"/>
        <w:textAlignment w:val="auto"/>
        <w:rPr>
          <w:rFonts w:hint="eastAsia" w:ascii="黑体" w:hAnsi="黑体" w:eastAsia="黑体" w:cs="黑体"/>
          <w:color w:val="auto"/>
          <w:sz w:val="28"/>
          <w:szCs w:val="28"/>
          <w:highlight w:val="none"/>
        </w:rPr>
      </w:pPr>
      <w:r>
        <w:rPr>
          <w:rFonts w:hint="eastAsia" w:ascii="黑体" w:hAnsi="黑体" w:eastAsia="黑体" w:cs="黑体"/>
          <w:color w:val="auto"/>
          <w:sz w:val="28"/>
          <w:szCs w:val="28"/>
          <w:highlight w:val="none"/>
        </w:rPr>
        <w:t>第七</w:t>
      </w:r>
      <w:r>
        <w:rPr>
          <w:rFonts w:hint="eastAsia" w:ascii="黑体" w:hAnsi="黑体" w:eastAsia="黑体" w:cs="黑体"/>
          <w:color w:val="auto"/>
          <w:sz w:val="28"/>
          <w:szCs w:val="28"/>
          <w:highlight w:val="none"/>
          <w:lang w:val="en-US" w:eastAsia="zh-CN"/>
        </w:rPr>
        <w:t>章</w:t>
      </w:r>
      <w:r>
        <w:rPr>
          <w:rFonts w:hint="eastAsia" w:ascii="黑体" w:hAnsi="黑体" w:eastAsia="黑体" w:cs="黑体"/>
          <w:color w:val="auto"/>
          <w:sz w:val="28"/>
          <w:szCs w:val="28"/>
          <w:highlight w:val="none"/>
        </w:rPr>
        <w:t xml:space="preserve"> 争议解决</w:t>
      </w:r>
    </w:p>
    <w:p>
      <w:pPr>
        <w:keepNext w:val="0"/>
        <w:keepLines w:val="0"/>
        <w:pageBreakBefore w:val="0"/>
        <w:widowControl w:val="0"/>
        <w:kinsoku/>
        <w:wordWrap/>
        <w:overflowPunct/>
        <w:topLinePunct w:val="0"/>
        <w:autoSpaceDE/>
        <w:autoSpaceDN/>
        <w:bidi w:val="0"/>
        <w:adjustRightInd/>
        <w:snapToGrid/>
        <w:spacing w:line="380" w:lineRule="exact"/>
        <w:ind w:firstLine="562" w:firstLineChars="200"/>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b/>
          <w:bCs/>
          <w:color w:val="auto"/>
          <w:sz w:val="28"/>
          <w:szCs w:val="28"/>
          <w:highlight w:val="none"/>
          <w:lang w:val="en-US" w:eastAsia="zh-CN"/>
        </w:rPr>
        <w:t>第三十五条</w:t>
      </w:r>
      <w:r>
        <w:rPr>
          <w:rFonts w:hint="eastAsia" w:ascii="仿宋_GB2312" w:hAnsi="仿宋_GB2312" w:eastAsia="仿宋_GB2312" w:cs="仿宋_GB2312"/>
          <w:color w:val="auto"/>
          <w:sz w:val="28"/>
          <w:szCs w:val="28"/>
          <w:highlight w:val="none"/>
          <w:lang w:val="en-US" w:eastAsia="zh-CN"/>
        </w:rPr>
        <w:t xml:space="preserve"> </w:t>
      </w:r>
      <w:r>
        <w:rPr>
          <w:rFonts w:hint="eastAsia" w:ascii="仿宋_GB2312" w:hAnsi="仿宋_GB2312" w:eastAsia="仿宋_GB2312" w:cs="仿宋_GB2312"/>
          <w:color w:val="auto"/>
          <w:sz w:val="28"/>
          <w:szCs w:val="28"/>
          <w:highlight w:val="none"/>
        </w:rPr>
        <w:t>本合同在履行中发生的任何争议，双方应先行协商解决，协商不成，提交租赁物所在地人民法院裁决。</w:t>
      </w:r>
    </w:p>
    <w:p>
      <w:pPr>
        <w:keepNext w:val="0"/>
        <w:keepLines w:val="0"/>
        <w:pageBreakBefore w:val="0"/>
        <w:widowControl w:val="0"/>
        <w:kinsoku/>
        <w:wordWrap/>
        <w:overflowPunct/>
        <w:topLinePunct w:val="0"/>
        <w:autoSpaceDE/>
        <w:autoSpaceDN/>
        <w:bidi w:val="0"/>
        <w:adjustRightInd/>
        <w:snapToGrid/>
        <w:spacing w:line="380" w:lineRule="exact"/>
        <w:ind w:firstLine="562" w:firstLineChars="200"/>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b/>
          <w:bCs/>
          <w:color w:val="auto"/>
          <w:sz w:val="28"/>
          <w:szCs w:val="28"/>
          <w:highlight w:val="none"/>
          <w:lang w:val="en-US" w:eastAsia="zh-CN"/>
        </w:rPr>
        <w:t>第三十六条</w:t>
      </w:r>
      <w:r>
        <w:rPr>
          <w:rFonts w:hint="eastAsia" w:ascii="仿宋_GB2312" w:hAnsi="仿宋_GB2312" w:eastAsia="仿宋_GB2312" w:cs="仿宋_GB2312"/>
          <w:color w:val="auto"/>
          <w:sz w:val="28"/>
          <w:szCs w:val="28"/>
          <w:highlight w:val="none"/>
          <w:lang w:val="en-US" w:eastAsia="zh-CN"/>
        </w:rPr>
        <w:t xml:space="preserve"> </w:t>
      </w:r>
      <w:r>
        <w:rPr>
          <w:rFonts w:hint="eastAsia" w:ascii="仿宋_GB2312" w:hAnsi="仿宋_GB2312" w:eastAsia="仿宋_GB2312" w:cs="仿宋_GB2312"/>
          <w:color w:val="auto"/>
          <w:sz w:val="28"/>
          <w:szCs w:val="28"/>
          <w:highlight w:val="none"/>
        </w:rPr>
        <w:t>因解决本合同争议产生的费用，包括保全费、诉讼费、评估费、律师费由违约方承担。</w:t>
      </w:r>
    </w:p>
    <w:p>
      <w:pPr>
        <w:keepNext w:val="0"/>
        <w:keepLines w:val="0"/>
        <w:pageBreakBefore w:val="0"/>
        <w:widowControl w:val="0"/>
        <w:kinsoku/>
        <w:wordWrap/>
        <w:overflowPunct/>
        <w:topLinePunct w:val="0"/>
        <w:autoSpaceDE/>
        <w:autoSpaceDN/>
        <w:bidi w:val="0"/>
        <w:adjustRightInd/>
        <w:snapToGrid/>
        <w:spacing w:line="380" w:lineRule="exact"/>
        <w:jc w:val="center"/>
        <w:textAlignment w:val="auto"/>
        <w:rPr>
          <w:rFonts w:hint="eastAsia" w:ascii="黑体" w:hAnsi="黑体" w:eastAsia="黑体" w:cs="黑体"/>
          <w:color w:val="auto"/>
          <w:sz w:val="28"/>
          <w:szCs w:val="28"/>
          <w:highlight w:val="none"/>
        </w:rPr>
      </w:pPr>
      <w:r>
        <w:rPr>
          <w:rFonts w:hint="eastAsia" w:ascii="黑体" w:hAnsi="黑体" w:eastAsia="黑体" w:cs="黑体"/>
          <w:color w:val="auto"/>
          <w:sz w:val="28"/>
          <w:szCs w:val="28"/>
          <w:highlight w:val="none"/>
        </w:rPr>
        <w:t>第八</w:t>
      </w:r>
      <w:r>
        <w:rPr>
          <w:rFonts w:hint="eastAsia" w:ascii="黑体" w:hAnsi="黑体" w:eastAsia="黑体" w:cs="黑体"/>
          <w:color w:val="auto"/>
          <w:sz w:val="28"/>
          <w:szCs w:val="28"/>
          <w:highlight w:val="none"/>
          <w:lang w:val="en-US" w:eastAsia="zh-CN"/>
        </w:rPr>
        <w:t>章</w:t>
      </w:r>
      <w:r>
        <w:rPr>
          <w:rFonts w:hint="eastAsia" w:ascii="黑体" w:hAnsi="黑体" w:eastAsia="黑体" w:cs="黑体"/>
          <w:color w:val="auto"/>
          <w:sz w:val="28"/>
          <w:szCs w:val="28"/>
          <w:highlight w:val="none"/>
        </w:rPr>
        <w:t xml:space="preserve"> 其它</w:t>
      </w:r>
    </w:p>
    <w:p>
      <w:pPr>
        <w:keepNext w:val="0"/>
        <w:keepLines w:val="0"/>
        <w:pageBreakBefore w:val="0"/>
        <w:widowControl w:val="0"/>
        <w:kinsoku/>
        <w:wordWrap/>
        <w:overflowPunct/>
        <w:topLinePunct w:val="0"/>
        <w:autoSpaceDE/>
        <w:autoSpaceDN/>
        <w:bidi w:val="0"/>
        <w:adjustRightInd/>
        <w:snapToGrid/>
        <w:spacing w:line="380" w:lineRule="exact"/>
        <w:ind w:firstLine="562" w:firstLineChars="200"/>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b/>
          <w:bCs/>
          <w:color w:val="auto"/>
          <w:sz w:val="28"/>
          <w:szCs w:val="28"/>
          <w:highlight w:val="none"/>
          <w:lang w:val="en-US" w:eastAsia="zh-CN"/>
        </w:rPr>
        <w:t>第三十七条</w:t>
      </w:r>
      <w:r>
        <w:rPr>
          <w:rFonts w:hint="eastAsia" w:ascii="仿宋_GB2312" w:hAnsi="仿宋_GB2312" w:eastAsia="仿宋_GB2312" w:cs="仿宋_GB2312"/>
          <w:color w:val="auto"/>
          <w:sz w:val="28"/>
          <w:szCs w:val="28"/>
          <w:highlight w:val="none"/>
          <w:lang w:val="en-US" w:eastAsia="zh-CN"/>
        </w:rPr>
        <w:t xml:space="preserve"> </w:t>
      </w:r>
      <w:r>
        <w:rPr>
          <w:rFonts w:hint="eastAsia" w:ascii="仿宋_GB2312" w:hAnsi="仿宋_GB2312" w:eastAsia="仿宋_GB2312" w:cs="仿宋_GB2312"/>
          <w:color w:val="auto"/>
          <w:sz w:val="28"/>
          <w:szCs w:val="28"/>
          <w:highlight w:val="none"/>
        </w:rPr>
        <w:t>本合同未尽事宜，依照有关法律、法规执行，法律、法规未作规定的，甲乙双方签订补充协议。补充协议与本合同具有同等的法律效力。</w:t>
      </w:r>
    </w:p>
    <w:p>
      <w:pPr>
        <w:keepNext w:val="0"/>
        <w:keepLines w:val="0"/>
        <w:pageBreakBefore w:val="0"/>
        <w:widowControl w:val="0"/>
        <w:kinsoku/>
        <w:wordWrap/>
        <w:overflowPunct/>
        <w:topLinePunct w:val="0"/>
        <w:autoSpaceDE/>
        <w:autoSpaceDN/>
        <w:bidi w:val="0"/>
        <w:adjustRightInd/>
        <w:snapToGrid/>
        <w:spacing w:line="380" w:lineRule="exact"/>
        <w:ind w:firstLine="562" w:firstLineChars="200"/>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b/>
          <w:bCs/>
          <w:color w:val="auto"/>
          <w:sz w:val="28"/>
          <w:szCs w:val="28"/>
          <w:highlight w:val="none"/>
          <w:lang w:val="en-US" w:eastAsia="zh-CN"/>
        </w:rPr>
        <w:t>第三十八条</w:t>
      </w:r>
      <w:r>
        <w:rPr>
          <w:rFonts w:hint="eastAsia" w:ascii="仿宋_GB2312" w:hAnsi="仿宋_GB2312" w:eastAsia="仿宋_GB2312" w:cs="仿宋_GB2312"/>
          <w:color w:val="auto"/>
          <w:sz w:val="28"/>
          <w:szCs w:val="28"/>
          <w:highlight w:val="none"/>
          <w:lang w:val="en-US" w:eastAsia="zh-CN"/>
        </w:rPr>
        <w:t xml:space="preserve"> </w:t>
      </w:r>
      <w:r>
        <w:rPr>
          <w:rFonts w:hint="eastAsia" w:ascii="仿宋_GB2312" w:hAnsi="仿宋_GB2312" w:eastAsia="仿宋_GB2312" w:cs="仿宋_GB2312"/>
          <w:color w:val="auto"/>
          <w:sz w:val="28"/>
          <w:szCs w:val="28"/>
          <w:highlight w:val="none"/>
        </w:rPr>
        <w:t>本合同</w:t>
      </w:r>
      <w:r>
        <w:rPr>
          <w:rFonts w:hint="eastAsia" w:ascii="仿宋_GB2312" w:hAnsi="仿宋_GB2312" w:eastAsia="仿宋_GB2312" w:cs="仿宋_GB2312"/>
          <w:color w:val="auto"/>
          <w:sz w:val="28"/>
          <w:szCs w:val="28"/>
          <w:highlight w:val="none"/>
          <w:lang w:val="en-US" w:eastAsia="zh-CN"/>
        </w:rPr>
        <w:t>壹</w:t>
      </w:r>
      <w:r>
        <w:rPr>
          <w:rFonts w:hint="eastAsia" w:ascii="仿宋_GB2312" w:hAnsi="仿宋_GB2312" w:eastAsia="仿宋_GB2312" w:cs="仿宋_GB2312"/>
          <w:color w:val="auto"/>
          <w:sz w:val="28"/>
          <w:szCs w:val="28"/>
          <w:highlight w:val="none"/>
        </w:rPr>
        <w:t>式叁份，甲方执贰份，乙方执壹份</w:t>
      </w:r>
      <w:r>
        <w:rPr>
          <w:rFonts w:hint="eastAsia" w:ascii="仿宋_GB2312" w:hAnsi="仿宋_GB2312" w:eastAsia="仿宋_GB2312" w:cs="仿宋_GB2312"/>
          <w:color w:val="auto"/>
          <w:sz w:val="28"/>
          <w:szCs w:val="28"/>
          <w:highlight w:val="none"/>
          <w:lang w:eastAsia="zh-CN"/>
        </w:rPr>
        <w:t>，</w:t>
      </w:r>
      <w:r>
        <w:rPr>
          <w:rFonts w:hint="eastAsia" w:ascii="仿宋_GB2312" w:hAnsi="仿宋_GB2312" w:eastAsia="仿宋_GB2312" w:cs="仿宋_GB2312"/>
          <w:color w:val="auto"/>
          <w:sz w:val="28"/>
          <w:szCs w:val="28"/>
          <w:highlight w:val="none"/>
        </w:rPr>
        <w:t>均具有同等法律效力。</w:t>
      </w:r>
    </w:p>
    <w:p>
      <w:pPr>
        <w:keepNext w:val="0"/>
        <w:keepLines w:val="0"/>
        <w:pageBreakBefore w:val="0"/>
        <w:widowControl w:val="0"/>
        <w:kinsoku/>
        <w:wordWrap/>
        <w:overflowPunct/>
        <w:topLinePunct w:val="0"/>
        <w:autoSpaceDE/>
        <w:autoSpaceDN/>
        <w:bidi w:val="0"/>
        <w:adjustRightInd/>
        <w:snapToGrid/>
        <w:spacing w:line="380" w:lineRule="exact"/>
        <w:ind w:firstLine="562" w:firstLineChars="200"/>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b/>
          <w:bCs/>
          <w:color w:val="auto"/>
          <w:sz w:val="28"/>
          <w:szCs w:val="28"/>
          <w:highlight w:val="none"/>
          <w:lang w:val="en-US" w:eastAsia="zh-CN"/>
        </w:rPr>
        <w:t>第三十九条</w:t>
      </w:r>
      <w:r>
        <w:rPr>
          <w:rFonts w:hint="eastAsia" w:ascii="仿宋_GB2312" w:hAnsi="仿宋_GB2312" w:eastAsia="仿宋_GB2312" w:cs="仿宋_GB2312"/>
          <w:color w:val="auto"/>
          <w:sz w:val="28"/>
          <w:szCs w:val="28"/>
          <w:highlight w:val="none"/>
          <w:lang w:val="en-US" w:eastAsia="zh-CN"/>
        </w:rPr>
        <w:t xml:space="preserve"> </w:t>
      </w:r>
      <w:r>
        <w:rPr>
          <w:rFonts w:hint="eastAsia" w:ascii="仿宋_GB2312" w:hAnsi="仿宋_GB2312" w:eastAsia="仿宋_GB2312" w:cs="仿宋_GB2312"/>
          <w:color w:val="auto"/>
          <w:sz w:val="28"/>
          <w:szCs w:val="28"/>
          <w:highlight w:val="none"/>
        </w:rPr>
        <w:t>本合同自双方盖章之日起生效。</w:t>
      </w:r>
    </w:p>
    <w:p>
      <w:pPr>
        <w:keepNext w:val="0"/>
        <w:keepLines w:val="0"/>
        <w:pageBreakBefore w:val="0"/>
        <w:widowControl w:val="0"/>
        <w:kinsoku/>
        <w:wordWrap/>
        <w:overflowPunct/>
        <w:topLinePunct w:val="0"/>
        <w:autoSpaceDE/>
        <w:autoSpaceDN/>
        <w:bidi w:val="0"/>
        <w:adjustRightInd/>
        <w:snapToGrid/>
        <w:spacing w:line="380" w:lineRule="exact"/>
        <w:ind w:firstLine="560" w:firstLineChars="200"/>
        <w:textAlignment w:val="auto"/>
        <w:rPr>
          <w:rFonts w:hint="eastAsia" w:ascii="仿宋_GB2312" w:hAnsi="仿宋_GB2312" w:eastAsia="仿宋_GB2312" w:cs="仿宋_GB2312"/>
          <w:color w:val="auto"/>
          <w:sz w:val="28"/>
          <w:szCs w:val="28"/>
          <w:highlight w:val="none"/>
        </w:rPr>
      </w:pPr>
    </w:p>
    <w:p>
      <w:pPr>
        <w:keepNext w:val="0"/>
        <w:keepLines w:val="0"/>
        <w:pageBreakBefore w:val="0"/>
        <w:widowControl w:val="0"/>
        <w:kinsoku/>
        <w:wordWrap/>
        <w:overflowPunct/>
        <w:topLinePunct w:val="0"/>
        <w:autoSpaceDE/>
        <w:autoSpaceDN/>
        <w:bidi w:val="0"/>
        <w:adjustRightInd/>
        <w:snapToGrid/>
        <w:spacing w:line="380" w:lineRule="exact"/>
        <w:ind w:firstLine="560" w:firstLineChars="200"/>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附件：</w:t>
      </w:r>
      <w:r>
        <w:rPr>
          <w:rFonts w:hint="eastAsia" w:ascii="仿宋_GB2312" w:hAnsi="仿宋_GB2312" w:eastAsia="仿宋_GB2312" w:cs="仿宋_GB2312"/>
          <w:color w:val="auto"/>
          <w:sz w:val="28"/>
          <w:szCs w:val="28"/>
          <w:highlight w:val="none"/>
        </w:rPr>
        <w:t>德晖工业园管理办法</w:t>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仿宋_GB2312" w:hAnsi="仿宋_GB2312" w:eastAsia="仿宋_GB2312" w:cs="仿宋_GB2312"/>
          <w:bCs/>
          <w:color w:val="auto"/>
          <w:sz w:val="28"/>
          <w:szCs w:val="28"/>
          <w:highlight w:val="none"/>
          <w:lang w:bidi="zh-TW"/>
        </w:rPr>
      </w:pP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仿宋_GB2312" w:hAnsi="仿宋_GB2312" w:eastAsia="仿宋_GB2312" w:cs="仿宋_GB2312"/>
          <w:bCs/>
          <w:color w:val="auto"/>
          <w:sz w:val="28"/>
          <w:szCs w:val="28"/>
          <w:highlight w:val="none"/>
          <w:lang w:bidi="zh-TW"/>
        </w:rPr>
      </w:pP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仿宋_GB2312" w:hAnsi="仿宋_GB2312" w:eastAsia="仿宋_GB2312" w:cs="仿宋_GB2312"/>
          <w:bCs/>
          <w:color w:val="auto"/>
          <w:sz w:val="28"/>
          <w:szCs w:val="28"/>
          <w:highlight w:val="none"/>
          <w:lang w:bidi="zh-TW"/>
        </w:rPr>
      </w:pPr>
      <w:r>
        <w:rPr>
          <w:rFonts w:hint="eastAsia" w:ascii="仿宋_GB2312" w:hAnsi="仿宋_GB2312" w:eastAsia="仿宋_GB2312" w:cs="仿宋_GB2312"/>
          <w:bCs/>
          <w:color w:val="auto"/>
          <w:sz w:val="28"/>
          <w:szCs w:val="28"/>
          <w:highlight w:val="none"/>
          <w:lang w:bidi="zh-TW"/>
        </w:rPr>
        <w:t>甲方</w:t>
      </w:r>
      <w:r>
        <w:rPr>
          <w:rFonts w:hint="eastAsia" w:ascii="仿宋_GB2312" w:hAnsi="仿宋_GB2312" w:eastAsia="仿宋_GB2312" w:cs="仿宋_GB2312"/>
          <w:bCs/>
          <w:color w:val="auto"/>
          <w:sz w:val="28"/>
          <w:szCs w:val="28"/>
          <w:highlight w:val="none"/>
          <w:lang w:eastAsia="zh-CN" w:bidi="zh-TW"/>
        </w:rPr>
        <w:t>（盖章）</w:t>
      </w:r>
      <w:r>
        <w:rPr>
          <w:rFonts w:hint="eastAsia" w:ascii="仿宋_GB2312" w:hAnsi="仿宋_GB2312" w:eastAsia="仿宋_GB2312" w:cs="仿宋_GB2312"/>
          <w:bCs/>
          <w:color w:val="auto"/>
          <w:sz w:val="28"/>
          <w:szCs w:val="28"/>
          <w:highlight w:val="none"/>
          <w:lang w:bidi="zh-TW"/>
        </w:rPr>
        <w:t>：                     乙方</w:t>
      </w:r>
      <w:r>
        <w:rPr>
          <w:rFonts w:hint="eastAsia" w:ascii="仿宋_GB2312" w:hAnsi="仿宋_GB2312" w:eastAsia="仿宋_GB2312" w:cs="仿宋_GB2312"/>
          <w:bCs/>
          <w:color w:val="auto"/>
          <w:sz w:val="28"/>
          <w:szCs w:val="28"/>
          <w:highlight w:val="none"/>
          <w:lang w:eastAsia="zh-CN" w:bidi="zh-TW"/>
        </w:rPr>
        <w:t>（盖章）</w:t>
      </w:r>
      <w:r>
        <w:rPr>
          <w:rFonts w:hint="eastAsia" w:ascii="仿宋_GB2312" w:hAnsi="仿宋_GB2312" w:eastAsia="仿宋_GB2312" w:cs="仿宋_GB2312"/>
          <w:bCs/>
          <w:color w:val="auto"/>
          <w:sz w:val="28"/>
          <w:szCs w:val="28"/>
          <w:highlight w:val="none"/>
          <w:lang w:bidi="zh-TW"/>
        </w:rPr>
        <w:t>：</w:t>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仿宋_GB2312" w:hAnsi="仿宋_GB2312" w:eastAsia="仿宋_GB2312" w:cs="仿宋_GB2312"/>
          <w:bCs/>
          <w:color w:val="auto"/>
          <w:sz w:val="28"/>
          <w:szCs w:val="28"/>
          <w:highlight w:val="none"/>
          <w:lang w:bidi="zh-TW"/>
        </w:rPr>
      </w:pP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仿宋_GB2312" w:hAnsi="仿宋_GB2312" w:eastAsia="仿宋_GB2312" w:cs="仿宋_GB2312"/>
          <w:bCs/>
          <w:color w:val="auto"/>
          <w:sz w:val="28"/>
          <w:szCs w:val="28"/>
          <w:highlight w:val="none"/>
          <w:lang w:bidi="zh-TW"/>
        </w:rPr>
      </w:pP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仿宋_GB2312" w:hAnsi="仿宋_GB2312" w:eastAsia="仿宋_GB2312" w:cs="仿宋_GB2312"/>
          <w:bCs/>
          <w:color w:val="auto"/>
          <w:sz w:val="28"/>
          <w:szCs w:val="28"/>
          <w:highlight w:val="none"/>
          <w:lang w:eastAsia="zh-CN" w:bidi="zh-TW"/>
        </w:rPr>
      </w:pPr>
      <w:r>
        <w:rPr>
          <w:rFonts w:hint="eastAsia" w:ascii="仿宋_GB2312" w:hAnsi="仿宋_GB2312" w:eastAsia="仿宋_GB2312" w:cs="仿宋_GB2312"/>
          <w:bCs/>
          <w:color w:val="auto"/>
          <w:sz w:val="28"/>
          <w:szCs w:val="28"/>
          <w:highlight w:val="none"/>
          <w:lang w:bidi="zh-TW"/>
        </w:rPr>
        <w:t>法定代表人</w:t>
      </w:r>
      <w:r>
        <w:rPr>
          <w:rFonts w:hint="eastAsia" w:ascii="仿宋_GB2312" w:hAnsi="仿宋_GB2312" w:eastAsia="仿宋_GB2312" w:cs="仿宋_GB2312"/>
          <w:bCs/>
          <w:color w:val="auto"/>
          <w:sz w:val="28"/>
          <w:szCs w:val="28"/>
          <w:highlight w:val="none"/>
          <w:lang w:eastAsia="zh-CN" w:bidi="zh-TW"/>
        </w:rPr>
        <w:t>（盖章）</w:t>
      </w:r>
      <w:r>
        <w:rPr>
          <w:rFonts w:hint="eastAsia" w:ascii="仿宋_GB2312" w:hAnsi="仿宋_GB2312" w:eastAsia="仿宋_GB2312" w:cs="仿宋_GB2312"/>
          <w:bCs/>
          <w:color w:val="auto"/>
          <w:sz w:val="28"/>
          <w:szCs w:val="28"/>
          <w:highlight w:val="none"/>
          <w:lang w:bidi="zh-TW"/>
        </w:rPr>
        <w:t>：</w:t>
      </w:r>
      <w:r>
        <w:rPr>
          <w:rFonts w:hint="eastAsia" w:ascii="仿宋_GB2312" w:hAnsi="仿宋_GB2312" w:eastAsia="仿宋_GB2312" w:cs="仿宋_GB2312"/>
          <w:bCs/>
          <w:color w:val="auto"/>
          <w:sz w:val="28"/>
          <w:szCs w:val="28"/>
          <w:highlight w:val="none"/>
          <w:lang w:val="en-US" w:eastAsia="zh-CN" w:bidi="zh-TW"/>
        </w:rPr>
        <w:t xml:space="preserve">               </w:t>
      </w:r>
      <w:r>
        <w:rPr>
          <w:rFonts w:hint="eastAsia" w:ascii="仿宋_GB2312" w:hAnsi="仿宋_GB2312" w:eastAsia="仿宋_GB2312" w:cs="仿宋_GB2312"/>
          <w:bCs/>
          <w:color w:val="auto"/>
          <w:sz w:val="28"/>
          <w:szCs w:val="28"/>
          <w:highlight w:val="none"/>
          <w:lang w:bidi="zh-TW"/>
        </w:rPr>
        <w:t>法定代表人</w:t>
      </w:r>
      <w:r>
        <w:rPr>
          <w:rFonts w:hint="eastAsia" w:ascii="仿宋_GB2312" w:hAnsi="仿宋_GB2312" w:eastAsia="仿宋_GB2312" w:cs="仿宋_GB2312"/>
          <w:bCs/>
          <w:color w:val="auto"/>
          <w:sz w:val="28"/>
          <w:szCs w:val="28"/>
          <w:highlight w:val="none"/>
          <w:lang w:eastAsia="zh-CN" w:bidi="zh-TW"/>
        </w:rPr>
        <w:t>（签字或盖章）</w:t>
      </w:r>
      <w:r>
        <w:rPr>
          <w:rFonts w:hint="eastAsia" w:ascii="仿宋_GB2312" w:hAnsi="仿宋_GB2312" w:eastAsia="仿宋_GB2312" w:cs="仿宋_GB2312"/>
          <w:bCs/>
          <w:color w:val="auto"/>
          <w:sz w:val="28"/>
          <w:szCs w:val="28"/>
          <w:highlight w:val="none"/>
          <w:lang w:bidi="zh-TW"/>
        </w:rPr>
        <w:t>：</w:t>
      </w:r>
      <w:r>
        <w:rPr>
          <w:rFonts w:hint="eastAsia" w:ascii="仿宋_GB2312" w:hAnsi="仿宋_GB2312" w:eastAsia="仿宋_GB2312" w:cs="仿宋_GB2312"/>
          <w:bCs/>
          <w:color w:val="auto"/>
          <w:sz w:val="28"/>
          <w:szCs w:val="28"/>
          <w:highlight w:val="none"/>
          <w:lang w:val="en-US" w:eastAsia="zh-CN" w:bidi="zh-TW"/>
        </w:rPr>
        <w:t xml:space="preserve"> </w:t>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仿宋_GB2312" w:hAnsi="仿宋_GB2312" w:eastAsia="仿宋_GB2312" w:cs="仿宋_GB2312"/>
          <w:bCs/>
          <w:color w:val="auto"/>
          <w:sz w:val="28"/>
          <w:szCs w:val="28"/>
          <w:highlight w:val="none"/>
          <w:lang w:eastAsia="zh-CN" w:bidi="zh-TW"/>
        </w:rPr>
      </w:pPr>
    </w:p>
    <w:p>
      <w:pPr>
        <w:autoSpaceDE/>
        <w:autoSpaceDN/>
        <w:adjustRightInd/>
        <w:spacing w:line="360" w:lineRule="exact"/>
        <w:rPr>
          <w:rFonts w:hint="eastAsia" w:ascii="仿宋_GB2312" w:hAnsi="仿宋_GB2312" w:eastAsia="仿宋_GB2312" w:cs="仿宋_GB2312"/>
          <w:bCs w:val="0"/>
          <w:color w:val="FF0000"/>
          <w:sz w:val="28"/>
          <w:szCs w:val="28"/>
          <w:highlight w:val="none"/>
          <w:lang w:eastAsia="zh-CN"/>
        </w:rPr>
      </w:pPr>
      <w:r>
        <w:rPr>
          <w:rFonts w:hint="eastAsia" w:ascii="仿宋_GB2312" w:hAnsi="仿宋_GB2312" w:eastAsia="仿宋_GB2312" w:cs="仿宋_GB2312"/>
          <w:bCs/>
          <w:color w:val="auto"/>
          <w:sz w:val="28"/>
          <w:szCs w:val="28"/>
          <w:highlight w:val="none"/>
          <w:lang w:val="en-US" w:eastAsia="zh-CN" w:bidi="zh-TW"/>
        </w:rPr>
        <w:t xml:space="preserve">                                  </w:t>
      </w:r>
      <w:r>
        <w:rPr>
          <w:rFonts w:hint="eastAsia" w:ascii="仿宋_GB2312" w:hAnsi="仿宋_GB2312" w:eastAsia="仿宋_GB2312" w:cs="仿宋_GB2312"/>
          <w:bCs/>
          <w:color w:val="auto"/>
          <w:sz w:val="28"/>
          <w:szCs w:val="28"/>
          <w:highlight w:val="none"/>
          <w:lang w:eastAsia="zh-CN" w:bidi="zh-TW"/>
        </w:rPr>
        <w:t>连带责任（保证方）：</w:t>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default" w:ascii="仿宋_GB2312" w:hAnsi="仿宋_GB2312" w:eastAsia="仿宋_GB2312" w:cs="仿宋_GB2312"/>
          <w:bCs/>
          <w:color w:val="auto"/>
          <w:sz w:val="28"/>
          <w:szCs w:val="28"/>
          <w:highlight w:val="none"/>
          <w:lang w:val="en-US" w:eastAsia="zh-CN" w:bidi="zh-TW"/>
        </w:rPr>
      </w:pP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仿宋_GB2312" w:hAnsi="仿宋_GB2312" w:eastAsia="仿宋_GB2312" w:cs="仿宋_GB2312"/>
          <w:bCs/>
          <w:color w:val="auto"/>
          <w:sz w:val="28"/>
          <w:szCs w:val="28"/>
          <w:highlight w:val="none"/>
          <w:lang w:bidi="zh-TW"/>
        </w:rPr>
      </w:pPr>
      <w:r>
        <w:rPr>
          <w:rFonts w:hint="eastAsia" w:ascii="仿宋_GB2312" w:hAnsi="仿宋_GB2312" w:eastAsia="仿宋_GB2312" w:cs="仿宋_GB2312"/>
          <w:bCs/>
          <w:color w:val="auto"/>
          <w:sz w:val="28"/>
          <w:szCs w:val="28"/>
          <w:highlight w:val="none"/>
          <w:lang w:val="en-US" w:eastAsia="zh-CN" w:bidi="zh-TW"/>
        </w:rPr>
        <w:t xml:space="preserve">                          </w:t>
      </w:r>
      <w:r>
        <w:rPr>
          <w:rFonts w:hint="eastAsia" w:ascii="仿宋_GB2312" w:hAnsi="仿宋_GB2312" w:eastAsia="仿宋_GB2312" w:cs="仿宋_GB2312"/>
          <w:bCs/>
          <w:color w:val="auto"/>
          <w:sz w:val="28"/>
          <w:szCs w:val="28"/>
          <w:highlight w:val="none"/>
          <w:lang w:bidi="zh-TW"/>
        </w:rPr>
        <w:t xml:space="preserve">                   </w:t>
      </w:r>
    </w:p>
    <w:p>
      <w:pPr>
        <w:keepNext w:val="0"/>
        <w:keepLines w:val="0"/>
        <w:pageBreakBefore w:val="0"/>
        <w:widowControl w:val="0"/>
        <w:kinsoku/>
        <w:wordWrap/>
        <w:overflowPunct/>
        <w:topLinePunct w:val="0"/>
        <w:autoSpaceDE/>
        <w:autoSpaceDN/>
        <w:bidi w:val="0"/>
        <w:adjustRightInd/>
        <w:snapToGrid/>
        <w:spacing w:line="380" w:lineRule="exact"/>
        <w:jc w:val="center"/>
        <w:textAlignment w:val="auto"/>
        <w:rPr>
          <w:rFonts w:hint="eastAsia" w:ascii="仿宋_GB2312" w:hAnsi="仿宋_GB2312" w:eastAsia="仿宋_GB2312" w:cs="仿宋_GB2312"/>
          <w:bCs/>
          <w:color w:val="auto"/>
          <w:sz w:val="28"/>
          <w:szCs w:val="28"/>
          <w:highlight w:val="none"/>
          <w:lang w:bidi="zh-TW"/>
        </w:rPr>
      </w:pPr>
      <w:r>
        <w:rPr>
          <w:rFonts w:hint="eastAsia" w:ascii="仿宋_GB2312" w:hAnsi="仿宋_GB2312" w:eastAsia="仿宋_GB2312" w:cs="仿宋_GB2312"/>
          <w:bCs/>
          <w:color w:val="auto"/>
          <w:sz w:val="28"/>
          <w:szCs w:val="28"/>
          <w:highlight w:val="none"/>
          <w:lang w:bidi="zh-TW"/>
        </w:rPr>
        <w:t>签订时间、地点：</w:t>
      </w:r>
      <w:r>
        <w:rPr>
          <w:rFonts w:hint="eastAsia" w:ascii="仿宋_GB2312" w:hAnsi="仿宋_GB2312" w:eastAsia="仿宋_GB2312" w:cs="仿宋_GB2312"/>
          <w:bCs/>
          <w:color w:val="auto"/>
          <w:sz w:val="28"/>
          <w:szCs w:val="28"/>
          <w:highlight w:val="none"/>
          <w:u w:val="none"/>
          <w:lang w:val="en-US" w:eastAsia="zh-CN" w:bidi="zh-TW"/>
        </w:rPr>
        <w:t xml:space="preserve">     </w:t>
      </w:r>
      <w:r>
        <w:rPr>
          <w:rFonts w:hint="eastAsia" w:ascii="仿宋_GB2312" w:hAnsi="仿宋_GB2312" w:eastAsia="仿宋_GB2312" w:cs="仿宋_GB2312"/>
          <w:bCs/>
          <w:color w:val="auto"/>
          <w:sz w:val="28"/>
          <w:szCs w:val="28"/>
          <w:highlight w:val="none"/>
        </w:rPr>
        <w:t>年</w:t>
      </w:r>
      <w:r>
        <w:rPr>
          <w:rFonts w:hint="eastAsia" w:ascii="仿宋_GB2312" w:hAnsi="仿宋_GB2312" w:eastAsia="仿宋_GB2312" w:cs="仿宋_GB2312"/>
          <w:bCs/>
          <w:color w:val="auto"/>
          <w:sz w:val="28"/>
          <w:szCs w:val="28"/>
          <w:highlight w:val="none"/>
          <w:u w:val="none"/>
          <w:lang w:val="en-US" w:eastAsia="zh-CN"/>
        </w:rPr>
        <w:t xml:space="preserve">   </w:t>
      </w:r>
      <w:r>
        <w:rPr>
          <w:rFonts w:hint="eastAsia" w:ascii="仿宋_GB2312" w:hAnsi="仿宋_GB2312" w:eastAsia="仿宋_GB2312" w:cs="仿宋_GB2312"/>
          <w:bCs/>
          <w:color w:val="auto"/>
          <w:sz w:val="28"/>
          <w:szCs w:val="28"/>
          <w:highlight w:val="none"/>
        </w:rPr>
        <w:t>月</w:t>
      </w:r>
      <w:r>
        <w:rPr>
          <w:rFonts w:hint="eastAsia" w:ascii="仿宋_GB2312" w:hAnsi="仿宋_GB2312" w:eastAsia="仿宋_GB2312" w:cs="仿宋_GB2312"/>
          <w:bCs/>
          <w:color w:val="auto"/>
          <w:sz w:val="28"/>
          <w:szCs w:val="28"/>
          <w:highlight w:val="none"/>
          <w:u w:val="none"/>
          <w:lang w:val="en-US" w:eastAsia="zh-CN"/>
        </w:rPr>
        <w:t xml:space="preserve">   </w:t>
      </w:r>
      <w:r>
        <w:rPr>
          <w:rFonts w:hint="eastAsia" w:ascii="仿宋_GB2312" w:hAnsi="仿宋_GB2312" w:eastAsia="仿宋_GB2312" w:cs="仿宋_GB2312"/>
          <w:bCs/>
          <w:color w:val="auto"/>
          <w:sz w:val="28"/>
          <w:szCs w:val="28"/>
          <w:highlight w:val="none"/>
        </w:rPr>
        <w:t>日</w:t>
      </w:r>
      <w:r>
        <w:rPr>
          <w:rFonts w:hint="eastAsia" w:ascii="仿宋_GB2312" w:hAnsi="仿宋_GB2312" w:eastAsia="仿宋_GB2312" w:cs="仿宋_GB2312"/>
          <w:bCs/>
          <w:color w:val="auto"/>
          <w:sz w:val="28"/>
          <w:szCs w:val="28"/>
          <w:highlight w:val="none"/>
          <w:lang w:bidi="zh-TW"/>
        </w:rPr>
        <w:t>于龙岩市</w:t>
      </w:r>
      <w:r>
        <w:rPr>
          <w:rFonts w:hint="eastAsia" w:ascii="仿宋_GB2312" w:hAnsi="仿宋_GB2312" w:eastAsia="仿宋_GB2312" w:cs="仿宋_GB2312"/>
          <w:bCs/>
          <w:color w:val="auto"/>
          <w:sz w:val="28"/>
          <w:szCs w:val="28"/>
          <w:highlight w:val="none"/>
          <w:lang w:val="en-US" w:eastAsia="zh-CN" w:bidi="zh-TW"/>
        </w:rPr>
        <w:t>永定</w:t>
      </w:r>
      <w:r>
        <w:rPr>
          <w:rFonts w:hint="eastAsia" w:ascii="仿宋_GB2312" w:hAnsi="仿宋_GB2312" w:eastAsia="仿宋_GB2312" w:cs="仿宋_GB2312"/>
          <w:bCs/>
          <w:color w:val="auto"/>
          <w:sz w:val="28"/>
          <w:szCs w:val="28"/>
          <w:highlight w:val="none"/>
          <w:lang w:bidi="zh-TW"/>
        </w:rPr>
        <w:t>区</w:t>
      </w:r>
    </w:p>
    <w:p>
      <w:pPr>
        <w:rPr>
          <w:rFonts w:hint="eastAsia" w:ascii="仿宋_GB2312" w:hAnsi="仿宋_GB2312" w:eastAsia="仿宋_GB2312" w:cs="仿宋_GB2312"/>
          <w:bCs/>
          <w:color w:val="auto"/>
          <w:sz w:val="28"/>
          <w:szCs w:val="28"/>
          <w:highlight w:val="none"/>
          <w:lang w:bidi="zh-TW"/>
        </w:rPr>
      </w:pPr>
      <w:r>
        <w:rPr>
          <w:rFonts w:hint="eastAsia" w:ascii="仿宋_GB2312" w:hAnsi="仿宋_GB2312" w:eastAsia="仿宋_GB2312" w:cs="仿宋_GB2312"/>
          <w:bCs/>
          <w:color w:val="auto"/>
          <w:sz w:val="28"/>
          <w:szCs w:val="28"/>
          <w:highlight w:val="none"/>
          <w:lang w:bidi="zh-TW"/>
        </w:rPr>
        <w:br w:type="page"/>
      </w:r>
    </w:p>
    <w:p>
      <w:pPr>
        <w:pStyle w:val="8"/>
        <w:rPr>
          <w:rFonts w:hint="eastAsia" w:ascii="仿宋_GB2312" w:hAnsi="仿宋_GB2312" w:eastAsia="仿宋_GB2312" w:cs="仿宋_GB2312"/>
          <w:bCs/>
          <w:color w:val="auto"/>
          <w:sz w:val="28"/>
          <w:szCs w:val="28"/>
          <w:highlight w:val="none"/>
          <w:lang w:bidi="zh-TW"/>
        </w:rPr>
      </w:pPr>
      <w:r>
        <w:rPr>
          <w:rFonts w:hint="eastAsia" w:ascii="仿宋_GB2312" w:hAnsi="仿宋_GB2312" w:eastAsia="仿宋_GB2312" w:cs="仿宋_GB2312"/>
          <w:bCs/>
          <w:color w:val="auto"/>
          <w:sz w:val="28"/>
          <w:szCs w:val="28"/>
          <w:highlight w:val="none"/>
          <w:lang w:eastAsia="zh-CN" w:bidi="zh-TW"/>
        </w:rPr>
        <w:drawing>
          <wp:anchor distT="0" distB="0" distL="114300" distR="114300" simplePos="0" relativeHeight="251660288" behindDoc="0" locked="0" layoutInCell="1" allowOverlap="1">
            <wp:simplePos x="0" y="0"/>
            <wp:positionH relativeFrom="column">
              <wp:posOffset>-975995</wp:posOffset>
            </wp:positionH>
            <wp:positionV relativeFrom="paragraph">
              <wp:posOffset>-1339850</wp:posOffset>
            </wp:positionV>
            <wp:extent cx="7560310" cy="10692130"/>
            <wp:effectExtent l="0" t="0" r="2540" b="13970"/>
            <wp:wrapNone/>
            <wp:docPr id="2" name="图片 2" descr="（红头附件盖章）福建德晖实业有限公司园区管理办法_页面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红头附件盖章）福建德晖实业有限公司园区管理办法_页面_1"/>
                    <pic:cNvPicPr>
                      <a:picLocks noChangeAspect="1"/>
                    </pic:cNvPicPr>
                  </pic:nvPicPr>
                  <pic:blipFill>
                    <a:blip r:embed="rId5"/>
                    <a:stretch>
                      <a:fillRect/>
                    </a:stretch>
                  </pic:blipFill>
                  <pic:spPr>
                    <a:xfrm>
                      <a:off x="0" y="0"/>
                      <a:ext cx="7560310" cy="10692130"/>
                    </a:xfrm>
                    <a:prstGeom prst="rect">
                      <a:avLst/>
                    </a:prstGeom>
                  </pic:spPr>
                </pic:pic>
              </a:graphicData>
            </a:graphic>
          </wp:anchor>
        </w:drawing>
      </w:r>
    </w:p>
    <w:p>
      <w:pPr>
        <w:pStyle w:val="8"/>
        <w:rPr>
          <w:rFonts w:hint="eastAsia" w:ascii="仿宋_GB2312" w:hAnsi="仿宋_GB2312" w:eastAsia="仿宋_GB2312" w:cs="仿宋_GB2312"/>
          <w:bCs/>
          <w:color w:val="auto"/>
          <w:sz w:val="28"/>
          <w:szCs w:val="28"/>
          <w:highlight w:val="none"/>
          <w:lang w:bidi="zh-TW"/>
        </w:rPr>
      </w:pPr>
    </w:p>
    <w:p>
      <w:pPr>
        <w:pStyle w:val="8"/>
        <w:rPr>
          <w:rFonts w:hint="eastAsia" w:ascii="仿宋_GB2312" w:hAnsi="仿宋_GB2312" w:eastAsia="仿宋_GB2312" w:cs="仿宋_GB2312"/>
          <w:bCs/>
          <w:color w:val="auto"/>
          <w:sz w:val="28"/>
          <w:szCs w:val="28"/>
          <w:highlight w:val="none"/>
          <w:lang w:bidi="zh-TW"/>
        </w:rPr>
      </w:pPr>
    </w:p>
    <w:p>
      <w:pPr>
        <w:pStyle w:val="8"/>
        <w:rPr>
          <w:rFonts w:hint="eastAsia" w:ascii="仿宋_GB2312" w:hAnsi="仿宋_GB2312" w:eastAsia="仿宋_GB2312" w:cs="仿宋_GB2312"/>
          <w:bCs/>
          <w:color w:val="auto"/>
          <w:sz w:val="28"/>
          <w:szCs w:val="28"/>
          <w:highlight w:val="none"/>
          <w:lang w:bidi="zh-TW"/>
        </w:rPr>
      </w:pPr>
    </w:p>
    <w:p>
      <w:pPr>
        <w:pStyle w:val="8"/>
        <w:rPr>
          <w:rFonts w:hint="eastAsia" w:ascii="仿宋_GB2312" w:hAnsi="仿宋_GB2312" w:eastAsia="仿宋_GB2312" w:cs="仿宋_GB2312"/>
          <w:bCs/>
          <w:color w:val="auto"/>
          <w:sz w:val="28"/>
          <w:szCs w:val="28"/>
          <w:highlight w:val="none"/>
          <w:lang w:bidi="zh-TW"/>
        </w:rPr>
      </w:pPr>
    </w:p>
    <w:p>
      <w:pPr>
        <w:pStyle w:val="8"/>
        <w:rPr>
          <w:rFonts w:hint="eastAsia" w:ascii="仿宋_GB2312" w:hAnsi="仿宋_GB2312" w:eastAsia="仿宋_GB2312" w:cs="仿宋_GB2312"/>
          <w:bCs/>
          <w:color w:val="auto"/>
          <w:sz w:val="28"/>
          <w:szCs w:val="28"/>
          <w:highlight w:val="none"/>
          <w:lang w:bidi="zh-TW"/>
        </w:rPr>
      </w:pPr>
    </w:p>
    <w:p>
      <w:pPr>
        <w:pStyle w:val="8"/>
        <w:rPr>
          <w:rFonts w:hint="eastAsia" w:ascii="仿宋_GB2312" w:hAnsi="仿宋_GB2312" w:eastAsia="仿宋_GB2312" w:cs="仿宋_GB2312"/>
          <w:bCs/>
          <w:color w:val="auto"/>
          <w:sz w:val="28"/>
          <w:szCs w:val="28"/>
          <w:highlight w:val="none"/>
          <w:lang w:bidi="zh-TW"/>
        </w:rPr>
      </w:pPr>
    </w:p>
    <w:p>
      <w:pPr>
        <w:pStyle w:val="8"/>
        <w:rPr>
          <w:rFonts w:hint="eastAsia" w:ascii="仿宋_GB2312" w:hAnsi="仿宋_GB2312" w:eastAsia="仿宋_GB2312" w:cs="仿宋_GB2312"/>
          <w:bCs/>
          <w:color w:val="auto"/>
          <w:sz w:val="28"/>
          <w:szCs w:val="28"/>
          <w:highlight w:val="none"/>
          <w:lang w:bidi="zh-TW"/>
        </w:rPr>
      </w:pPr>
    </w:p>
    <w:p>
      <w:pPr>
        <w:pStyle w:val="8"/>
        <w:rPr>
          <w:rFonts w:hint="eastAsia" w:ascii="仿宋_GB2312" w:hAnsi="仿宋_GB2312" w:eastAsia="仿宋_GB2312" w:cs="仿宋_GB2312"/>
          <w:bCs/>
          <w:color w:val="auto"/>
          <w:sz w:val="28"/>
          <w:szCs w:val="28"/>
          <w:highlight w:val="none"/>
          <w:lang w:bidi="zh-TW"/>
        </w:rPr>
      </w:pPr>
    </w:p>
    <w:p>
      <w:pPr>
        <w:pStyle w:val="8"/>
        <w:rPr>
          <w:rFonts w:hint="eastAsia" w:ascii="仿宋_GB2312" w:hAnsi="仿宋_GB2312" w:eastAsia="仿宋_GB2312" w:cs="仿宋_GB2312"/>
          <w:bCs/>
          <w:color w:val="auto"/>
          <w:sz w:val="28"/>
          <w:szCs w:val="28"/>
          <w:highlight w:val="none"/>
          <w:lang w:bidi="zh-TW"/>
        </w:rPr>
      </w:pPr>
    </w:p>
    <w:p>
      <w:pPr>
        <w:pStyle w:val="8"/>
        <w:rPr>
          <w:rFonts w:hint="eastAsia" w:ascii="仿宋_GB2312" w:hAnsi="仿宋_GB2312" w:eastAsia="仿宋_GB2312" w:cs="仿宋_GB2312"/>
          <w:bCs/>
          <w:color w:val="auto"/>
          <w:sz w:val="28"/>
          <w:szCs w:val="28"/>
          <w:highlight w:val="none"/>
          <w:lang w:bidi="zh-TW"/>
        </w:rPr>
      </w:pPr>
    </w:p>
    <w:p>
      <w:pPr>
        <w:pStyle w:val="8"/>
        <w:rPr>
          <w:rFonts w:hint="eastAsia" w:ascii="仿宋_GB2312" w:hAnsi="仿宋_GB2312" w:eastAsia="仿宋_GB2312" w:cs="仿宋_GB2312"/>
          <w:bCs/>
          <w:color w:val="auto"/>
          <w:sz w:val="28"/>
          <w:szCs w:val="28"/>
          <w:highlight w:val="none"/>
          <w:lang w:bidi="zh-TW"/>
        </w:rPr>
      </w:pPr>
    </w:p>
    <w:p>
      <w:pPr>
        <w:pStyle w:val="8"/>
        <w:rPr>
          <w:rFonts w:hint="eastAsia" w:ascii="仿宋_GB2312" w:hAnsi="仿宋_GB2312" w:eastAsia="仿宋_GB2312" w:cs="仿宋_GB2312"/>
          <w:bCs/>
          <w:color w:val="auto"/>
          <w:sz w:val="28"/>
          <w:szCs w:val="28"/>
          <w:highlight w:val="none"/>
          <w:lang w:bidi="zh-TW"/>
        </w:rPr>
      </w:pPr>
    </w:p>
    <w:p>
      <w:pPr>
        <w:pStyle w:val="8"/>
        <w:rPr>
          <w:rFonts w:hint="eastAsia" w:ascii="仿宋_GB2312" w:hAnsi="仿宋_GB2312" w:eastAsia="仿宋_GB2312" w:cs="仿宋_GB2312"/>
          <w:bCs/>
          <w:color w:val="auto"/>
          <w:sz w:val="28"/>
          <w:szCs w:val="28"/>
          <w:highlight w:val="none"/>
          <w:lang w:bidi="zh-TW"/>
        </w:rPr>
      </w:pPr>
    </w:p>
    <w:p>
      <w:pPr>
        <w:pStyle w:val="8"/>
        <w:rPr>
          <w:rFonts w:hint="eastAsia" w:ascii="仿宋_GB2312" w:hAnsi="仿宋_GB2312" w:eastAsia="仿宋_GB2312" w:cs="仿宋_GB2312"/>
          <w:bCs/>
          <w:color w:val="auto"/>
          <w:sz w:val="28"/>
          <w:szCs w:val="28"/>
          <w:highlight w:val="none"/>
          <w:lang w:bidi="zh-TW"/>
        </w:rPr>
      </w:pPr>
    </w:p>
    <w:p>
      <w:pPr>
        <w:pStyle w:val="8"/>
        <w:rPr>
          <w:rFonts w:hint="eastAsia" w:ascii="仿宋_GB2312" w:hAnsi="仿宋_GB2312" w:eastAsia="仿宋_GB2312" w:cs="仿宋_GB2312"/>
          <w:bCs/>
          <w:color w:val="auto"/>
          <w:sz w:val="28"/>
          <w:szCs w:val="28"/>
          <w:highlight w:val="none"/>
          <w:lang w:bidi="zh-TW"/>
        </w:rPr>
      </w:pPr>
    </w:p>
    <w:p>
      <w:pPr>
        <w:pStyle w:val="8"/>
        <w:rPr>
          <w:rFonts w:hint="eastAsia" w:ascii="仿宋_GB2312" w:hAnsi="仿宋_GB2312" w:eastAsia="仿宋_GB2312" w:cs="仿宋_GB2312"/>
          <w:bCs/>
          <w:color w:val="auto"/>
          <w:sz w:val="28"/>
          <w:szCs w:val="28"/>
          <w:highlight w:val="none"/>
          <w:lang w:bidi="zh-TW"/>
        </w:rPr>
      </w:pPr>
    </w:p>
    <w:p>
      <w:pPr>
        <w:pStyle w:val="8"/>
        <w:rPr>
          <w:rFonts w:hint="eastAsia" w:ascii="仿宋_GB2312" w:hAnsi="仿宋_GB2312" w:eastAsia="仿宋_GB2312" w:cs="仿宋_GB2312"/>
          <w:bCs/>
          <w:color w:val="auto"/>
          <w:sz w:val="28"/>
          <w:szCs w:val="28"/>
          <w:highlight w:val="none"/>
          <w:lang w:bidi="zh-TW"/>
        </w:rPr>
      </w:pPr>
    </w:p>
    <w:p>
      <w:pPr>
        <w:pStyle w:val="8"/>
        <w:rPr>
          <w:rFonts w:hint="eastAsia" w:ascii="仿宋_GB2312" w:hAnsi="仿宋_GB2312" w:eastAsia="仿宋_GB2312" w:cs="仿宋_GB2312"/>
          <w:bCs/>
          <w:color w:val="auto"/>
          <w:sz w:val="28"/>
          <w:szCs w:val="28"/>
          <w:highlight w:val="none"/>
          <w:lang w:bidi="zh-TW"/>
        </w:rPr>
      </w:pPr>
    </w:p>
    <w:p>
      <w:pPr>
        <w:pStyle w:val="8"/>
        <w:rPr>
          <w:rFonts w:hint="eastAsia" w:ascii="仿宋_GB2312" w:hAnsi="仿宋_GB2312" w:eastAsia="仿宋_GB2312" w:cs="仿宋_GB2312"/>
          <w:bCs/>
          <w:color w:val="auto"/>
          <w:sz w:val="28"/>
          <w:szCs w:val="28"/>
          <w:highlight w:val="none"/>
          <w:lang w:bidi="zh-TW"/>
        </w:rPr>
      </w:pPr>
    </w:p>
    <w:p>
      <w:pPr>
        <w:spacing w:line="380" w:lineRule="exact"/>
        <w:rPr>
          <w:rFonts w:hint="eastAsia" w:ascii="黑体" w:hAnsi="黑体" w:eastAsia="黑体" w:cs="黑体"/>
          <w:color w:val="auto"/>
          <w:kern w:val="2"/>
          <w:sz w:val="32"/>
          <w:szCs w:val="32"/>
          <w:highlight w:val="none"/>
          <w:lang w:val="en-US" w:eastAsia="zh-CN" w:bidi="ar-SA"/>
        </w:rPr>
      </w:pPr>
      <w:r>
        <w:rPr>
          <w:rStyle w:val="7"/>
          <w:rFonts w:hint="eastAsia" w:ascii="方正小标宋简体" w:hAnsi="方正小标宋简体" w:eastAsia="方正小标宋简体" w:cs="方正小标宋简体"/>
          <w:color w:val="auto"/>
          <w:sz w:val="44"/>
          <w:szCs w:val="44"/>
          <w:highlight w:val="none"/>
          <w:lang w:eastAsia="zh-CN"/>
        </w:rPr>
        <w:drawing>
          <wp:anchor distT="0" distB="0" distL="114300" distR="114300" simplePos="0" relativeHeight="251661312" behindDoc="0" locked="0" layoutInCell="1" allowOverlap="1">
            <wp:simplePos x="0" y="0"/>
            <wp:positionH relativeFrom="column">
              <wp:posOffset>-983615</wp:posOffset>
            </wp:positionH>
            <wp:positionV relativeFrom="paragraph">
              <wp:posOffset>-1343025</wp:posOffset>
            </wp:positionV>
            <wp:extent cx="7585710" cy="10727690"/>
            <wp:effectExtent l="0" t="0" r="15240" b="16510"/>
            <wp:wrapNone/>
            <wp:docPr id="4" name="图片 4" descr="（红头附件盖章）福建德晖实业有限公司园区管理办法_页面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红头附件盖章）福建德晖实业有限公司园区管理办法_页面_2"/>
                    <pic:cNvPicPr>
                      <a:picLocks noChangeAspect="1"/>
                    </pic:cNvPicPr>
                  </pic:nvPicPr>
                  <pic:blipFill>
                    <a:blip r:embed="rId6"/>
                    <a:stretch>
                      <a:fillRect/>
                    </a:stretch>
                  </pic:blipFill>
                  <pic:spPr>
                    <a:xfrm>
                      <a:off x="0" y="0"/>
                      <a:ext cx="7585710" cy="10727690"/>
                    </a:xfrm>
                    <a:prstGeom prst="rect">
                      <a:avLst/>
                    </a:prstGeom>
                  </pic:spPr>
                </pic:pic>
              </a:graphicData>
            </a:graphic>
          </wp:anchor>
        </w:drawing>
      </w:r>
    </w:p>
    <w:p>
      <w:pPr>
        <w:spacing w:line="380" w:lineRule="exact"/>
        <w:rPr>
          <w:rFonts w:hint="eastAsia" w:ascii="黑体" w:hAnsi="黑体" w:eastAsia="黑体" w:cs="黑体"/>
          <w:color w:val="auto"/>
          <w:kern w:val="2"/>
          <w:sz w:val="32"/>
          <w:szCs w:val="32"/>
          <w:highlight w:val="none"/>
          <w:lang w:val="en-US" w:eastAsia="zh-CN" w:bidi="ar-SA"/>
        </w:rPr>
      </w:pPr>
    </w:p>
    <w:p>
      <w:pPr>
        <w:spacing w:line="380" w:lineRule="exact"/>
        <w:rPr>
          <w:rFonts w:hint="eastAsia" w:ascii="黑体" w:hAnsi="黑体" w:eastAsia="黑体" w:cs="黑体"/>
          <w:color w:val="auto"/>
          <w:kern w:val="2"/>
          <w:sz w:val="32"/>
          <w:szCs w:val="32"/>
          <w:highlight w:val="none"/>
          <w:lang w:val="en-US" w:eastAsia="zh-CN" w:bidi="ar-SA"/>
        </w:rPr>
      </w:pPr>
    </w:p>
    <w:p>
      <w:pPr>
        <w:spacing w:line="380" w:lineRule="exact"/>
        <w:rPr>
          <w:rFonts w:hint="eastAsia" w:ascii="黑体" w:hAnsi="黑体" w:eastAsia="黑体" w:cs="黑体"/>
          <w:color w:val="auto"/>
          <w:kern w:val="2"/>
          <w:sz w:val="32"/>
          <w:szCs w:val="32"/>
          <w:highlight w:val="none"/>
          <w:lang w:val="en-US" w:eastAsia="zh-CN" w:bidi="ar-SA"/>
        </w:rPr>
      </w:pPr>
    </w:p>
    <w:p>
      <w:pPr>
        <w:spacing w:line="380" w:lineRule="exact"/>
        <w:rPr>
          <w:rFonts w:hint="eastAsia" w:ascii="黑体" w:hAnsi="黑体" w:eastAsia="黑体" w:cs="黑体"/>
          <w:color w:val="auto"/>
          <w:kern w:val="2"/>
          <w:sz w:val="32"/>
          <w:szCs w:val="32"/>
          <w:highlight w:val="none"/>
          <w:lang w:val="en-US" w:eastAsia="zh-CN" w:bidi="ar-SA"/>
        </w:rPr>
      </w:pPr>
    </w:p>
    <w:p>
      <w:pPr>
        <w:spacing w:line="380" w:lineRule="exact"/>
        <w:rPr>
          <w:rFonts w:hint="eastAsia" w:ascii="黑体" w:hAnsi="黑体" w:eastAsia="黑体" w:cs="黑体"/>
          <w:color w:val="auto"/>
          <w:kern w:val="2"/>
          <w:sz w:val="32"/>
          <w:szCs w:val="32"/>
          <w:highlight w:val="none"/>
          <w:lang w:val="en-US" w:eastAsia="zh-CN" w:bidi="ar-SA"/>
        </w:rPr>
      </w:pPr>
    </w:p>
    <w:p>
      <w:pPr>
        <w:spacing w:line="380" w:lineRule="exact"/>
        <w:rPr>
          <w:rFonts w:hint="eastAsia" w:ascii="黑体" w:hAnsi="黑体" w:eastAsia="黑体" w:cs="黑体"/>
          <w:color w:val="auto"/>
          <w:kern w:val="2"/>
          <w:sz w:val="32"/>
          <w:szCs w:val="32"/>
          <w:highlight w:val="none"/>
          <w:lang w:val="en-US" w:eastAsia="zh-CN" w:bidi="ar-SA"/>
        </w:rPr>
      </w:pPr>
    </w:p>
    <w:p>
      <w:pPr>
        <w:spacing w:line="380" w:lineRule="exact"/>
        <w:rPr>
          <w:rFonts w:hint="eastAsia" w:ascii="黑体" w:hAnsi="黑体" w:eastAsia="黑体" w:cs="黑体"/>
          <w:color w:val="auto"/>
          <w:kern w:val="2"/>
          <w:sz w:val="32"/>
          <w:szCs w:val="32"/>
          <w:highlight w:val="none"/>
          <w:lang w:val="en-US" w:eastAsia="zh-CN" w:bidi="ar-SA"/>
        </w:rPr>
      </w:pPr>
    </w:p>
    <w:p>
      <w:pPr>
        <w:spacing w:line="380" w:lineRule="exact"/>
        <w:rPr>
          <w:rFonts w:hint="eastAsia" w:ascii="黑体" w:hAnsi="黑体" w:eastAsia="黑体" w:cs="黑体"/>
          <w:color w:val="auto"/>
          <w:kern w:val="2"/>
          <w:sz w:val="32"/>
          <w:szCs w:val="32"/>
          <w:highlight w:val="none"/>
          <w:lang w:val="en-US" w:eastAsia="zh-CN" w:bidi="ar-SA"/>
        </w:rPr>
      </w:pPr>
    </w:p>
    <w:p>
      <w:pPr>
        <w:spacing w:line="380" w:lineRule="exact"/>
        <w:rPr>
          <w:rFonts w:hint="eastAsia" w:ascii="黑体" w:hAnsi="黑体" w:eastAsia="黑体" w:cs="黑体"/>
          <w:color w:val="auto"/>
          <w:kern w:val="2"/>
          <w:sz w:val="32"/>
          <w:szCs w:val="32"/>
          <w:highlight w:val="none"/>
          <w:lang w:val="en-US" w:eastAsia="zh-CN" w:bidi="ar-SA"/>
        </w:rPr>
      </w:pPr>
    </w:p>
    <w:p>
      <w:pPr>
        <w:spacing w:line="380" w:lineRule="exact"/>
        <w:rPr>
          <w:rFonts w:hint="eastAsia" w:ascii="黑体" w:hAnsi="黑体" w:eastAsia="黑体" w:cs="黑体"/>
          <w:color w:val="auto"/>
          <w:kern w:val="2"/>
          <w:sz w:val="32"/>
          <w:szCs w:val="32"/>
          <w:highlight w:val="none"/>
          <w:lang w:val="en-US" w:eastAsia="zh-CN" w:bidi="ar-SA"/>
        </w:rPr>
      </w:pPr>
    </w:p>
    <w:p>
      <w:pPr>
        <w:spacing w:line="380" w:lineRule="exact"/>
        <w:rPr>
          <w:rFonts w:hint="eastAsia" w:ascii="黑体" w:hAnsi="黑体" w:eastAsia="黑体" w:cs="黑体"/>
          <w:color w:val="auto"/>
          <w:kern w:val="2"/>
          <w:sz w:val="32"/>
          <w:szCs w:val="32"/>
          <w:highlight w:val="none"/>
          <w:lang w:val="en-US" w:eastAsia="zh-CN" w:bidi="ar-SA"/>
        </w:rPr>
      </w:pPr>
    </w:p>
    <w:p>
      <w:pPr>
        <w:spacing w:line="380" w:lineRule="exact"/>
        <w:rPr>
          <w:rFonts w:hint="eastAsia" w:ascii="黑体" w:hAnsi="黑体" w:eastAsia="黑体" w:cs="黑体"/>
          <w:color w:val="auto"/>
          <w:kern w:val="2"/>
          <w:sz w:val="32"/>
          <w:szCs w:val="32"/>
          <w:highlight w:val="none"/>
          <w:lang w:val="en-US" w:eastAsia="zh-CN" w:bidi="ar-SA"/>
        </w:rPr>
      </w:pPr>
    </w:p>
    <w:p>
      <w:pPr>
        <w:spacing w:line="380" w:lineRule="exact"/>
        <w:rPr>
          <w:rFonts w:hint="eastAsia" w:ascii="黑体" w:hAnsi="黑体" w:eastAsia="黑体" w:cs="黑体"/>
          <w:color w:val="auto"/>
          <w:kern w:val="2"/>
          <w:sz w:val="32"/>
          <w:szCs w:val="32"/>
          <w:highlight w:val="none"/>
          <w:lang w:val="en-US" w:eastAsia="zh-CN" w:bidi="ar-SA"/>
        </w:rPr>
      </w:pPr>
    </w:p>
    <w:p>
      <w:pPr>
        <w:spacing w:line="380" w:lineRule="exact"/>
        <w:rPr>
          <w:rFonts w:hint="eastAsia" w:ascii="黑体" w:hAnsi="黑体" w:eastAsia="黑体" w:cs="黑体"/>
          <w:color w:val="auto"/>
          <w:kern w:val="2"/>
          <w:sz w:val="32"/>
          <w:szCs w:val="32"/>
          <w:highlight w:val="none"/>
          <w:lang w:val="en-US" w:eastAsia="zh-CN" w:bidi="ar-SA"/>
        </w:rPr>
      </w:pPr>
    </w:p>
    <w:p>
      <w:pPr>
        <w:spacing w:line="380" w:lineRule="exact"/>
        <w:rPr>
          <w:rFonts w:hint="eastAsia" w:ascii="黑体" w:hAnsi="黑体" w:eastAsia="黑体" w:cs="黑体"/>
          <w:color w:val="auto"/>
          <w:kern w:val="2"/>
          <w:sz w:val="32"/>
          <w:szCs w:val="32"/>
          <w:highlight w:val="none"/>
          <w:lang w:val="en-US" w:eastAsia="zh-CN" w:bidi="ar-SA"/>
        </w:rPr>
      </w:pPr>
    </w:p>
    <w:p>
      <w:pPr>
        <w:spacing w:line="380" w:lineRule="exact"/>
        <w:rPr>
          <w:rFonts w:hint="eastAsia" w:ascii="黑体" w:hAnsi="黑体" w:eastAsia="黑体" w:cs="黑体"/>
          <w:color w:val="auto"/>
          <w:kern w:val="2"/>
          <w:sz w:val="32"/>
          <w:szCs w:val="32"/>
          <w:highlight w:val="none"/>
          <w:lang w:val="en-US" w:eastAsia="zh-CN" w:bidi="ar-SA"/>
        </w:rPr>
      </w:pPr>
    </w:p>
    <w:p>
      <w:pPr>
        <w:spacing w:line="380" w:lineRule="exact"/>
        <w:rPr>
          <w:rFonts w:hint="eastAsia" w:ascii="黑体" w:hAnsi="黑体" w:eastAsia="黑体" w:cs="黑体"/>
          <w:color w:val="auto"/>
          <w:kern w:val="2"/>
          <w:sz w:val="32"/>
          <w:szCs w:val="32"/>
          <w:highlight w:val="none"/>
          <w:lang w:val="en-US" w:eastAsia="zh-CN" w:bidi="ar-SA"/>
        </w:rPr>
      </w:pPr>
    </w:p>
    <w:p>
      <w:pPr>
        <w:spacing w:line="380" w:lineRule="exact"/>
        <w:rPr>
          <w:rFonts w:hint="eastAsia" w:ascii="黑体" w:hAnsi="黑体" w:eastAsia="黑体" w:cs="黑体"/>
          <w:color w:val="auto"/>
          <w:kern w:val="2"/>
          <w:sz w:val="32"/>
          <w:szCs w:val="32"/>
          <w:highlight w:val="none"/>
          <w:lang w:val="en-US" w:eastAsia="zh-CN" w:bidi="ar-SA"/>
        </w:rPr>
      </w:pPr>
    </w:p>
    <w:p>
      <w:pPr>
        <w:spacing w:line="380" w:lineRule="exact"/>
        <w:rPr>
          <w:rFonts w:hint="eastAsia" w:ascii="黑体" w:hAnsi="黑体" w:eastAsia="黑体" w:cs="黑体"/>
          <w:color w:val="auto"/>
          <w:kern w:val="2"/>
          <w:sz w:val="32"/>
          <w:szCs w:val="32"/>
          <w:highlight w:val="none"/>
          <w:lang w:val="en-US" w:eastAsia="zh-CN" w:bidi="ar-SA"/>
        </w:rPr>
      </w:pPr>
    </w:p>
    <w:p>
      <w:pPr>
        <w:spacing w:line="380" w:lineRule="exact"/>
        <w:rPr>
          <w:rFonts w:hint="eastAsia" w:ascii="黑体" w:hAnsi="黑体" w:eastAsia="黑体" w:cs="黑体"/>
          <w:color w:val="auto"/>
          <w:kern w:val="2"/>
          <w:sz w:val="32"/>
          <w:szCs w:val="32"/>
          <w:highlight w:val="none"/>
          <w:lang w:val="en-US" w:eastAsia="zh-CN" w:bidi="ar-SA"/>
        </w:rPr>
      </w:pPr>
    </w:p>
    <w:p>
      <w:pPr>
        <w:spacing w:line="380" w:lineRule="exact"/>
        <w:rPr>
          <w:rFonts w:hint="eastAsia" w:ascii="黑体" w:hAnsi="黑体" w:eastAsia="黑体" w:cs="黑体"/>
          <w:color w:val="auto"/>
          <w:kern w:val="2"/>
          <w:sz w:val="32"/>
          <w:szCs w:val="32"/>
          <w:highlight w:val="none"/>
          <w:lang w:val="en-US" w:eastAsia="zh-CN" w:bidi="ar-SA"/>
        </w:rPr>
      </w:pPr>
    </w:p>
    <w:p>
      <w:pPr>
        <w:spacing w:line="380" w:lineRule="exact"/>
        <w:rPr>
          <w:rFonts w:hint="eastAsia" w:ascii="黑体" w:hAnsi="黑体" w:eastAsia="黑体" w:cs="黑体"/>
          <w:color w:val="auto"/>
          <w:kern w:val="2"/>
          <w:sz w:val="32"/>
          <w:szCs w:val="32"/>
          <w:highlight w:val="none"/>
          <w:lang w:val="en-US" w:eastAsia="zh-CN" w:bidi="ar-SA"/>
        </w:rPr>
      </w:pPr>
    </w:p>
    <w:p>
      <w:pPr>
        <w:spacing w:line="380" w:lineRule="exact"/>
        <w:rPr>
          <w:rFonts w:hint="eastAsia" w:ascii="黑体" w:hAnsi="黑体" w:eastAsia="黑体" w:cs="黑体"/>
          <w:color w:val="auto"/>
          <w:kern w:val="2"/>
          <w:sz w:val="32"/>
          <w:szCs w:val="32"/>
          <w:highlight w:val="none"/>
          <w:lang w:val="en-US" w:eastAsia="zh-CN" w:bidi="ar-SA"/>
        </w:rPr>
      </w:pPr>
    </w:p>
    <w:p>
      <w:pPr>
        <w:spacing w:line="380" w:lineRule="exact"/>
        <w:rPr>
          <w:rFonts w:hint="eastAsia" w:ascii="黑体" w:hAnsi="黑体" w:eastAsia="黑体" w:cs="黑体"/>
          <w:color w:val="auto"/>
          <w:kern w:val="2"/>
          <w:sz w:val="32"/>
          <w:szCs w:val="32"/>
          <w:highlight w:val="none"/>
          <w:lang w:val="en-US" w:eastAsia="zh-CN" w:bidi="ar-SA"/>
        </w:rPr>
      </w:pPr>
    </w:p>
    <w:p>
      <w:pPr>
        <w:spacing w:line="380" w:lineRule="exact"/>
        <w:rPr>
          <w:rFonts w:hint="eastAsia" w:ascii="黑体" w:hAnsi="黑体" w:eastAsia="黑体" w:cs="黑体"/>
          <w:color w:val="auto"/>
          <w:kern w:val="2"/>
          <w:sz w:val="32"/>
          <w:szCs w:val="32"/>
          <w:highlight w:val="none"/>
          <w:lang w:val="en-US" w:eastAsia="zh-CN" w:bidi="ar-SA"/>
        </w:rPr>
      </w:pPr>
    </w:p>
    <w:p>
      <w:pPr>
        <w:spacing w:line="380" w:lineRule="exact"/>
        <w:rPr>
          <w:rFonts w:hint="eastAsia" w:ascii="黑体" w:hAnsi="黑体" w:eastAsia="黑体" w:cs="黑体"/>
          <w:color w:val="auto"/>
          <w:kern w:val="2"/>
          <w:sz w:val="32"/>
          <w:szCs w:val="32"/>
          <w:highlight w:val="none"/>
          <w:lang w:val="en-US" w:eastAsia="zh-CN" w:bidi="ar-SA"/>
        </w:rPr>
      </w:pPr>
    </w:p>
    <w:p>
      <w:pPr>
        <w:spacing w:line="380" w:lineRule="exact"/>
        <w:rPr>
          <w:rFonts w:hint="eastAsia" w:ascii="黑体" w:hAnsi="黑体" w:eastAsia="黑体" w:cs="黑体"/>
          <w:color w:val="auto"/>
          <w:kern w:val="2"/>
          <w:sz w:val="32"/>
          <w:szCs w:val="32"/>
          <w:highlight w:val="none"/>
          <w:lang w:val="en-US" w:eastAsia="zh-CN" w:bidi="ar-SA"/>
        </w:rPr>
      </w:pPr>
    </w:p>
    <w:p>
      <w:pPr>
        <w:spacing w:line="380" w:lineRule="exact"/>
        <w:rPr>
          <w:rFonts w:hint="eastAsia" w:ascii="黑体" w:hAnsi="黑体" w:eastAsia="黑体" w:cs="黑体"/>
          <w:color w:val="auto"/>
          <w:kern w:val="2"/>
          <w:sz w:val="32"/>
          <w:szCs w:val="32"/>
          <w:highlight w:val="none"/>
          <w:lang w:val="en-US" w:eastAsia="zh-CN" w:bidi="ar-SA"/>
        </w:rPr>
      </w:pPr>
    </w:p>
    <w:p>
      <w:pPr>
        <w:spacing w:line="380" w:lineRule="exact"/>
        <w:rPr>
          <w:rFonts w:hint="eastAsia" w:ascii="黑体" w:hAnsi="黑体" w:eastAsia="黑体" w:cs="黑体"/>
          <w:color w:val="auto"/>
          <w:kern w:val="2"/>
          <w:sz w:val="32"/>
          <w:szCs w:val="32"/>
          <w:highlight w:val="none"/>
          <w:lang w:val="en-US" w:eastAsia="zh-CN" w:bidi="ar-SA"/>
        </w:rPr>
      </w:pPr>
    </w:p>
    <w:p>
      <w:pPr>
        <w:spacing w:line="380" w:lineRule="exact"/>
        <w:rPr>
          <w:rFonts w:hint="eastAsia" w:ascii="黑体" w:hAnsi="黑体" w:eastAsia="黑体" w:cs="黑体"/>
          <w:color w:val="auto"/>
          <w:kern w:val="2"/>
          <w:sz w:val="32"/>
          <w:szCs w:val="32"/>
          <w:highlight w:val="none"/>
          <w:lang w:val="en-US" w:eastAsia="zh-CN" w:bidi="ar-SA"/>
        </w:rPr>
      </w:pPr>
    </w:p>
    <w:p>
      <w:pPr>
        <w:spacing w:line="380" w:lineRule="exact"/>
        <w:rPr>
          <w:rFonts w:hint="eastAsia" w:ascii="黑体" w:hAnsi="黑体" w:eastAsia="黑体" w:cs="黑体"/>
          <w:color w:val="auto"/>
          <w:kern w:val="2"/>
          <w:sz w:val="32"/>
          <w:szCs w:val="32"/>
          <w:highlight w:val="none"/>
          <w:lang w:val="en-US" w:eastAsia="zh-CN" w:bidi="ar-SA"/>
        </w:rPr>
      </w:pPr>
    </w:p>
    <w:p>
      <w:pPr>
        <w:spacing w:line="380" w:lineRule="exact"/>
        <w:rPr>
          <w:rFonts w:hint="eastAsia" w:ascii="黑体" w:hAnsi="黑体" w:eastAsia="黑体" w:cs="黑体"/>
          <w:color w:val="auto"/>
          <w:kern w:val="2"/>
          <w:sz w:val="32"/>
          <w:szCs w:val="32"/>
          <w:highlight w:val="none"/>
          <w:lang w:val="en-US" w:eastAsia="zh-CN" w:bidi="ar-SA"/>
        </w:rPr>
      </w:pPr>
    </w:p>
    <w:p>
      <w:pPr>
        <w:spacing w:line="380" w:lineRule="exact"/>
        <w:rPr>
          <w:rFonts w:hint="eastAsia" w:ascii="黑体" w:hAnsi="黑体" w:eastAsia="黑体" w:cs="黑体"/>
          <w:color w:val="auto"/>
          <w:kern w:val="2"/>
          <w:sz w:val="32"/>
          <w:szCs w:val="32"/>
          <w:highlight w:val="none"/>
          <w:lang w:val="en-US" w:eastAsia="zh-CN" w:bidi="ar-SA"/>
        </w:rPr>
      </w:pPr>
      <w:r>
        <w:rPr>
          <w:rStyle w:val="7"/>
          <w:rFonts w:hint="eastAsia" w:ascii="方正小标宋简体" w:hAnsi="方正小标宋简体" w:eastAsia="方正小标宋简体" w:cs="方正小标宋简体"/>
          <w:color w:val="auto"/>
          <w:sz w:val="44"/>
          <w:szCs w:val="44"/>
          <w:highlight w:val="none"/>
          <w:lang w:eastAsia="zh-CN"/>
        </w:rPr>
        <w:drawing>
          <wp:anchor distT="0" distB="0" distL="114300" distR="114300" simplePos="0" relativeHeight="251662336" behindDoc="0" locked="0" layoutInCell="1" allowOverlap="1">
            <wp:simplePos x="0" y="0"/>
            <wp:positionH relativeFrom="column">
              <wp:posOffset>-983615</wp:posOffset>
            </wp:positionH>
            <wp:positionV relativeFrom="paragraph">
              <wp:posOffset>-1345565</wp:posOffset>
            </wp:positionV>
            <wp:extent cx="7585710" cy="10727690"/>
            <wp:effectExtent l="0" t="0" r="15240" b="16510"/>
            <wp:wrapNone/>
            <wp:docPr id="5" name="图片 5" descr="（红头附件盖章）福建德晖实业有限公司园区管理办法_页面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红头附件盖章）福建德晖实业有限公司园区管理办法_页面_3"/>
                    <pic:cNvPicPr>
                      <a:picLocks noChangeAspect="1"/>
                    </pic:cNvPicPr>
                  </pic:nvPicPr>
                  <pic:blipFill>
                    <a:blip r:embed="rId7"/>
                    <a:stretch>
                      <a:fillRect/>
                    </a:stretch>
                  </pic:blipFill>
                  <pic:spPr>
                    <a:xfrm>
                      <a:off x="0" y="0"/>
                      <a:ext cx="7585710" cy="10727690"/>
                    </a:xfrm>
                    <a:prstGeom prst="rect">
                      <a:avLst/>
                    </a:prstGeom>
                  </pic:spPr>
                </pic:pic>
              </a:graphicData>
            </a:graphic>
          </wp:anchor>
        </w:drawing>
      </w:r>
    </w:p>
    <w:p>
      <w:pPr>
        <w:spacing w:line="380" w:lineRule="exact"/>
        <w:rPr>
          <w:rFonts w:hint="eastAsia" w:ascii="黑体" w:hAnsi="黑体" w:eastAsia="黑体" w:cs="黑体"/>
          <w:color w:val="auto"/>
          <w:kern w:val="2"/>
          <w:sz w:val="32"/>
          <w:szCs w:val="32"/>
          <w:highlight w:val="none"/>
          <w:lang w:val="en-US" w:eastAsia="zh-CN" w:bidi="ar-SA"/>
        </w:rPr>
      </w:pPr>
    </w:p>
    <w:p>
      <w:pPr>
        <w:spacing w:line="380" w:lineRule="exact"/>
        <w:rPr>
          <w:rFonts w:hint="eastAsia" w:ascii="黑体" w:hAnsi="黑体" w:eastAsia="黑体" w:cs="黑体"/>
          <w:color w:val="auto"/>
          <w:kern w:val="2"/>
          <w:sz w:val="32"/>
          <w:szCs w:val="32"/>
          <w:highlight w:val="none"/>
          <w:lang w:val="en-US" w:eastAsia="zh-CN" w:bidi="ar-SA"/>
        </w:rPr>
      </w:pPr>
    </w:p>
    <w:p>
      <w:pPr>
        <w:spacing w:line="380" w:lineRule="exact"/>
        <w:rPr>
          <w:rFonts w:hint="eastAsia" w:ascii="黑体" w:hAnsi="黑体" w:eastAsia="黑体" w:cs="黑体"/>
          <w:color w:val="auto"/>
          <w:kern w:val="2"/>
          <w:sz w:val="32"/>
          <w:szCs w:val="32"/>
          <w:highlight w:val="none"/>
          <w:lang w:val="en-US" w:eastAsia="zh-CN" w:bidi="ar-SA"/>
        </w:rPr>
      </w:pPr>
    </w:p>
    <w:p>
      <w:pPr>
        <w:spacing w:line="380" w:lineRule="exact"/>
        <w:rPr>
          <w:rFonts w:hint="eastAsia" w:ascii="黑体" w:hAnsi="黑体" w:eastAsia="黑体" w:cs="黑体"/>
          <w:color w:val="auto"/>
          <w:kern w:val="2"/>
          <w:sz w:val="32"/>
          <w:szCs w:val="32"/>
          <w:highlight w:val="none"/>
          <w:lang w:val="en-US" w:eastAsia="zh-CN" w:bidi="ar-SA"/>
        </w:rPr>
      </w:pPr>
    </w:p>
    <w:p>
      <w:pPr>
        <w:spacing w:line="380" w:lineRule="exact"/>
        <w:rPr>
          <w:rFonts w:hint="eastAsia" w:ascii="黑体" w:hAnsi="黑体" w:eastAsia="黑体" w:cs="黑体"/>
          <w:color w:val="auto"/>
          <w:kern w:val="2"/>
          <w:sz w:val="32"/>
          <w:szCs w:val="32"/>
          <w:highlight w:val="none"/>
          <w:lang w:val="en-US" w:eastAsia="zh-CN" w:bidi="ar-SA"/>
        </w:rPr>
      </w:pPr>
    </w:p>
    <w:p>
      <w:pPr>
        <w:spacing w:line="380" w:lineRule="exact"/>
        <w:rPr>
          <w:rFonts w:hint="eastAsia" w:ascii="黑体" w:hAnsi="黑体" w:eastAsia="黑体" w:cs="黑体"/>
          <w:color w:val="auto"/>
          <w:kern w:val="2"/>
          <w:sz w:val="32"/>
          <w:szCs w:val="32"/>
          <w:highlight w:val="none"/>
          <w:lang w:val="en-US" w:eastAsia="zh-CN" w:bidi="ar-SA"/>
        </w:rPr>
      </w:pPr>
    </w:p>
    <w:p>
      <w:pPr>
        <w:spacing w:line="380" w:lineRule="exact"/>
        <w:rPr>
          <w:rFonts w:hint="eastAsia" w:ascii="黑体" w:hAnsi="黑体" w:eastAsia="黑体" w:cs="黑体"/>
          <w:color w:val="auto"/>
          <w:kern w:val="2"/>
          <w:sz w:val="32"/>
          <w:szCs w:val="32"/>
          <w:highlight w:val="none"/>
          <w:lang w:val="en-US" w:eastAsia="zh-CN" w:bidi="ar-SA"/>
        </w:rPr>
      </w:pPr>
    </w:p>
    <w:p>
      <w:pPr>
        <w:spacing w:line="380" w:lineRule="exact"/>
        <w:rPr>
          <w:rFonts w:hint="eastAsia" w:ascii="黑体" w:hAnsi="黑体" w:eastAsia="黑体" w:cs="黑体"/>
          <w:color w:val="auto"/>
          <w:kern w:val="2"/>
          <w:sz w:val="32"/>
          <w:szCs w:val="32"/>
          <w:highlight w:val="none"/>
          <w:lang w:val="en-US" w:eastAsia="zh-CN" w:bidi="ar-SA"/>
        </w:rPr>
      </w:pPr>
    </w:p>
    <w:p>
      <w:pPr>
        <w:spacing w:line="380" w:lineRule="exact"/>
        <w:rPr>
          <w:rFonts w:hint="eastAsia" w:ascii="黑体" w:hAnsi="黑体" w:eastAsia="黑体" w:cs="黑体"/>
          <w:color w:val="auto"/>
          <w:kern w:val="2"/>
          <w:sz w:val="32"/>
          <w:szCs w:val="32"/>
          <w:highlight w:val="none"/>
          <w:lang w:val="en-US" w:eastAsia="zh-CN" w:bidi="ar-SA"/>
        </w:rPr>
      </w:pPr>
    </w:p>
    <w:p>
      <w:pPr>
        <w:spacing w:line="380" w:lineRule="exact"/>
        <w:rPr>
          <w:rFonts w:hint="eastAsia" w:ascii="黑体" w:hAnsi="黑体" w:eastAsia="黑体" w:cs="黑体"/>
          <w:color w:val="auto"/>
          <w:kern w:val="2"/>
          <w:sz w:val="32"/>
          <w:szCs w:val="32"/>
          <w:highlight w:val="none"/>
          <w:lang w:val="en-US" w:eastAsia="zh-CN" w:bidi="ar-SA"/>
        </w:rPr>
      </w:pPr>
    </w:p>
    <w:p>
      <w:pPr>
        <w:spacing w:line="380" w:lineRule="exact"/>
        <w:rPr>
          <w:rFonts w:hint="eastAsia" w:ascii="黑体" w:hAnsi="黑体" w:eastAsia="黑体" w:cs="黑体"/>
          <w:color w:val="auto"/>
          <w:kern w:val="2"/>
          <w:sz w:val="32"/>
          <w:szCs w:val="32"/>
          <w:highlight w:val="none"/>
          <w:lang w:val="en-US" w:eastAsia="zh-CN" w:bidi="ar-SA"/>
        </w:rPr>
      </w:pPr>
    </w:p>
    <w:p>
      <w:pPr>
        <w:spacing w:line="380" w:lineRule="exact"/>
        <w:rPr>
          <w:rFonts w:hint="eastAsia" w:ascii="黑体" w:hAnsi="黑体" w:eastAsia="黑体" w:cs="黑体"/>
          <w:color w:val="auto"/>
          <w:kern w:val="2"/>
          <w:sz w:val="32"/>
          <w:szCs w:val="32"/>
          <w:highlight w:val="none"/>
          <w:lang w:val="en-US" w:eastAsia="zh-CN" w:bidi="ar-SA"/>
        </w:rPr>
      </w:pPr>
    </w:p>
    <w:p>
      <w:pPr>
        <w:spacing w:line="380" w:lineRule="exact"/>
        <w:rPr>
          <w:rFonts w:hint="eastAsia" w:ascii="黑体" w:hAnsi="黑体" w:eastAsia="黑体" w:cs="黑体"/>
          <w:color w:val="auto"/>
          <w:kern w:val="2"/>
          <w:sz w:val="32"/>
          <w:szCs w:val="32"/>
          <w:highlight w:val="none"/>
          <w:lang w:val="en-US" w:eastAsia="zh-CN" w:bidi="ar-SA"/>
        </w:rPr>
      </w:pPr>
    </w:p>
    <w:p>
      <w:pPr>
        <w:spacing w:line="380" w:lineRule="exact"/>
        <w:rPr>
          <w:rFonts w:hint="eastAsia" w:ascii="黑体" w:hAnsi="黑体" w:eastAsia="黑体" w:cs="黑体"/>
          <w:color w:val="auto"/>
          <w:kern w:val="2"/>
          <w:sz w:val="32"/>
          <w:szCs w:val="32"/>
          <w:highlight w:val="none"/>
          <w:lang w:val="en-US" w:eastAsia="zh-CN" w:bidi="ar-SA"/>
        </w:rPr>
      </w:pPr>
    </w:p>
    <w:p>
      <w:pPr>
        <w:spacing w:line="380" w:lineRule="exact"/>
        <w:rPr>
          <w:rFonts w:hint="eastAsia" w:ascii="黑体" w:hAnsi="黑体" w:eastAsia="黑体" w:cs="黑体"/>
          <w:color w:val="auto"/>
          <w:kern w:val="2"/>
          <w:sz w:val="32"/>
          <w:szCs w:val="32"/>
          <w:highlight w:val="none"/>
          <w:lang w:val="en-US" w:eastAsia="zh-CN" w:bidi="ar-SA"/>
        </w:rPr>
      </w:pPr>
    </w:p>
    <w:p>
      <w:pPr>
        <w:spacing w:line="380" w:lineRule="exact"/>
        <w:rPr>
          <w:rFonts w:hint="eastAsia" w:ascii="黑体" w:hAnsi="黑体" w:eastAsia="黑体" w:cs="黑体"/>
          <w:color w:val="auto"/>
          <w:kern w:val="2"/>
          <w:sz w:val="32"/>
          <w:szCs w:val="32"/>
          <w:highlight w:val="none"/>
          <w:lang w:val="en-US" w:eastAsia="zh-CN" w:bidi="ar-SA"/>
        </w:rPr>
      </w:pPr>
    </w:p>
    <w:p>
      <w:pPr>
        <w:spacing w:line="380" w:lineRule="exact"/>
        <w:rPr>
          <w:rFonts w:hint="eastAsia" w:ascii="黑体" w:hAnsi="黑体" w:eastAsia="黑体" w:cs="黑体"/>
          <w:color w:val="auto"/>
          <w:kern w:val="2"/>
          <w:sz w:val="32"/>
          <w:szCs w:val="32"/>
          <w:highlight w:val="none"/>
          <w:lang w:val="en-US" w:eastAsia="zh-CN" w:bidi="ar-SA"/>
        </w:rPr>
      </w:pPr>
    </w:p>
    <w:p>
      <w:pPr>
        <w:spacing w:line="380" w:lineRule="exact"/>
        <w:rPr>
          <w:rFonts w:hint="eastAsia" w:ascii="黑体" w:hAnsi="黑体" w:eastAsia="黑体" w:cs="黑体"/>
          <w:color w:val="auto"/>
          <w:kern w:val="2"/>
          <w:sz w:val="32"/>
          <w:szCs w:val="32"/>
          <w:highlight w:val="none"/>
          <w:lang w:val="en-US" w:eastAsia="zh-CN" w:bidi="ar-SA"/>
        </w:rPr>
      </w:pPr>
    </w:p>
    <w:p>
      <w:pPr>
        <w:spacing w:line="380" w:lineRule="exact"/>
        <w:rPr>
          <w:rFonts w:hint="eastAsia" w:ascii="黑体" w:hAnsi="黑体" w:eastAsia="黑体" w:cs="黑体"/>
          <w:color w:val="auto"/>
          <w:kern w:val="2"/>
          <w:sz w:val="32"/>
          <w:szCs w:val="32"/>
          <w:highlight w:val="none"/>
          <w:lang w:val="en-US" w:eastAsia="zh-CN" w:bidi="ar-SA"/>
        </w:rPr>
      </w:pPr>
    </w:p>
    <w:p>
      <w:pPr>
        <w:spacing w:line="380" w:lineRule="exact"/>
        <w:rPr>
          <w:rFonts w:hint="eastAsia" w:ascii="黑体" w:hAnsi="黑体" w:eastAsia="黑体" w:cs="黑体"/>
          <w:color w:val="auto"/>
          <w:kern w:val="2"/>
          <w:sz w:val="32"/>
          <w:szCs w:val="32"/>
          <w:highlight w:val="none"/>
          <w:lang w:val="en-US" w:eastAsia="zh-CN" w:bidi="ar-SA"/>
        </w:rPr>
      </w:pPr>
    </w:p>
    <w:p>
      <w:pPr>
        <w:spacing w:line="380" w:lineRule="exact"/>
        <w:rPr>
          <w:rFonts w:hint="eastAsia" w:ascii="黑体" w:hAnsi="黑体" w:eastAsia="黑体" w:cs="黑体"/>
          <w:color w:val="auto"/>
          <w:kern w:val="2"/>
          <w:sz w:val="32"/>
          <w:szCs w:val="32"/>
          <w:highlight w:val="none"/>
          <w:lang w:val="en-US" w:eastAsia="zh-CN" w:bidi="ar-SA"/>
        </w:rPr>
      </w:pPr>
    </w:p>
    <w:p>
      <w:pPr>
        <w:spacing w:line="380" w:lineRule="exact"/>
        <w:rPr>
          <w:rFonts w:hint="eastAsia" w:ascii="黑体" w:hAnsi="黑体" w:eastAsia="黑体" w:cs="黑体"/>
          <w:color w:val="auto"/>
          <w:kern w:val="2"/>
          <w:sz w:val="32"/>
          <w:szCs w:val="32"/>
          <w:highlight w:val="none"/>
          <w:lang w:val="en-US" w:eastAsia="zh-CN" w:bidi="ar-SA"/>
        </w:rPr>
      </w:pPr>
    </w:p>
    <w:p>
      <w:pPr>
        <w:spacing w:line="380" w:lineRule="exact"/>
        <w:rPr>
          <w:rFonts w:hint="eastAsia" w:ascii="黑体" w:hAnsi="黑体" w:eastAsia="黑体" w:cs="黑体"/>
          <w:color w:val="auto"/>
          <w:kern w:val="2"/>
          <w:sz w:val="32"/>
          <w:szCs w:val="32"/>
          <w:highlight w:val="none"/>
          <w:lang w:val="en-US" w:eastAsia="zh-CN" w:bidi="ar-SA"/>
        </w:rPr>
      </w:pPr>
    </w:p>
    <w:p>
      <w:pPr>
        <w:spacing w:line="380" w:lineRule="exact"/>
        <w:rPr>
          <w:rFonts w:hint="eastAsia" w:ascii="黑体" w:hAnsi="黑体" w:eastAsia="黑体" w:cs="黑体"/>
          <w:color w:val="auto"/>
          <w:kern w:val="2"/>
          <w:sz w:val="32"/>
          <w:szCs w:val="32"/>
          <w:highlight w:val="none"/>
          <w:lang w:val="en-US" w:eastAsia="zh-CN" w:bidi="ar-SA"/>
        </w:rPr>
      </w:pPr>
    </w:p>
    <w:p>
      <w:pPr>
        <w:spacing w:line="380" w:lineRule="exact"/>
        <w:rPr>
          <w:rFonts w:hint="eastAsia" w:ascii="黑体" w:hAnsi="黑体" w:eastAsia="黑体" w:cs="黑体"/>
          <w:color w:val="auto"/>
          <w:kern w:val="2"/>
          <w:sz w:val="32"/>
          <w:szCs w:val="32"/>
          <w:highlight w:val="none"/>
          <w:lang w:val="en-US" w:eastAsia="zh-CN" w:bidi="ar-SA"/>
        </w:rPr>
      </w:pPr>
    </w:p>
    <w:p>
      <w:pPr>
        <w:spacing w:line="380" w:lineRule="exact"/>
        <w:rPr>
          <w:rFonts w:hint="eastAsia" w:ascii="黑体" w:hAnsi="黑体" w:eastAsia="黑体" w:cs="黑体"/>
          <w:color w:val="auto"/>
          <w:kern w:val="2"/>
          <w:sz w:val="32"/>
          <w:szCs w:val="32"/>
          <w:highlight w:val="none"/>
          <w:lang w:val="en-US" w:eastAsia="zh-CN" w:bidi="ar-SA"/>
        </w:rPr>
      </w:pPr>
    </w:p>
    <w:p>
      <w:pPr>
        <w:spacing w:line="380" w:lineRule="exact"/>
        <w:rPr>
          <w:rFonts w:hint="eastAsia" w:ascii="黑体" w:hAnsi="黑体" w:eastAsia="黑体" w:cs="黑体"/>
          <w:color w:val="auto"/>
          <w:kern w:val="2"/>
          <w:sz w:val="32"/>
          <w:szCs w:val="32"/>
          <w:highlight w:val="none"/>
          <w:lang w:val="en-US" w:eastAsia="zh-CN" w:bidi="ar-SA"/>
        </w:rPr>
      </w:pPr>
    </w:p>
    <w:p>
      <w:pPr>
        <w:spacing w:line="380" w:lineRule="exact"/>
        <w:rPr>
          <w:rFonts w:hint="eastAsia" w:ascii="黑体" w:hAnsi="黑体" w:eastAsia="黑体" w:cs="黑体"/>
          <w:color w:val="auto"/>
          <w:kern w:val="2"/>
          <w:sz w:val="32"/>
          <w:szCs w:val="32"/>
          <w:highlight w:val="none"/>
          <w:lang w:val="en-US" w:eastAsia="zh-CN" w:bidi="ar-SA"/>
        </w:rPr>
      </w:pPr>
    </w:p>
    <w:p>
      <w:pPr>
        <w:spacing w:line="380" w:lineRule="exact"/>
        <w:rPr>
          <w:rFonts w:hint="eastAsia" w:ascii="黑体" w:hAnsi="黑体" w:eastAsia="黑体" w:cs="黑体"/>
          <w:color w:val="auto"/>
          <w:kern w:val="2"/>
          <w:sz w:val="32"/>
          <w:szCs w:val="32"/>
          <w:highlight w:val="none"/>
          <w:lang w:val="en-US" w:eastAsia="zh-CN" w:bidi="ar-SA"/>
        </w:rPr>
      </w:pPr>
    </w:p>
    <w:p>
      <w:pPr>
        <w:spacing w:line="380" w:lineRule="exact"/>
        <w:rPr>
          <w:rFonts w:hint="eastAsia" w:ascii="黑体" w:hAnsi="黑体" w:eastAsia="黑体" w:cs="黑体"/>
          <w:color w:val="auto"/>
          <w:kern w:val="2"/>
          <w:sz w:val="32"/>
          <w:szCs w:val="32"/>
          <w:highlight w:val="none"/>
          <w:lang w:val="en-US" w:eastAsia="zh-CN" w:bidi="ar-SA"/>
        </w:rPr>
      </w:pPr>
    </w:p>
    <w:p>
      <w:pPr>
        <w:spacing w:line="380" w:lineRule="exact"/>
        <w:rPr>
          <w:rFonts w:hint="eastAsia" w:ascii="黑体" w:hAnsi="黑体" w:eastAsia="黑体" w:cs="黑体"/>
          <w:color w:val="auto"/>
          <w:kern w:val="2"/>
          <w:sz w:val="32"/>
          <w:szCs w:val="32"/>
          <w:highlight w:val="none"/>
          <w:lang w:val="en-US" w:eastAsia="zh-CN" w:bidi="ar-SA"/>
        </w:rPr>
      </w:pPr>
    </w:p>
    <w:p>
      <w:pPr>
        <w:spacing w:line="380" w:lineRule="exact"/>
        <w:rPr>
          <w:rFonts w:hint="eastAsia" w:ascii="黑体" w:hAnsi="黑体" w:eastAsia="黑体" w:cs="黑体"/>
          <w:color w:val="auto"/>
          <w:kern w:val="2"/>
          <w:sz w:val="32"/>
          <w:szCs w:val="32"/>
          <w:highlight w:val="none"/>
          <w:lang w:val="en-US" w:eastAsia="zh-CN" w:bidi="ar-SA"/>
        </w:rPr>
      </w:pPr>
    </w:p>
    <w:p>
      <w:pPr>
        <w:spacing w:line="380" w:lineRule="exact"/>
        <w:rPr>
          <w:rFonts w:hint="eastAsia" w:ascii="黑体" w:hAnsi="黑体" w:eastAsia="黑体" w:cs="黑体"/>
          <w:color w:val="auto"/>
          <w:kern w:val="2"/>
          <w:sz w:val="32"/>
          <w:szCs w:val="32"/>
          <w:highlight w:val="none"/>
          <w:lang w:val="en-US" w:eastAsia="zh-CN" w:bidi="ar-SA"/>
        </w:rPr>
      </w:pPr>
    </w:p>
    <w:p>
      <w:pPr>
        <w:spacing w:line="380" w:lineRule="exact"/>
        <w:rPr>
          <w:rFonts w:hint="eastAsia" w:ascii="黑体" w:hAnsi="黑体" w:eastAsia="黑体" w:cs="黑体"/>
          <w:color w:val="auto"/>
          <w:kern w:val="2"/>
          <w:sz w:val="32"/>
          <w:szCs w:val="32"/>
          <w:highlight w:val="none"/>
          <w:lang w:val="en-US" w:eastAsia="zh-CN" w:bidi="ar-SA"/>
        </w:rPr>
      </w:pPr>
      <w:r>
        <w:rPr>
          <w:rStyle w:val="7"/>
          <w:rFonts w:hint="eastAsia" w:ascii="方正小标宋简体" w:hAnsi="方正小标宋简体" w:eastAsia="方正小标宋简体" w:cs="方正小标宋简体"/>
          <w:color w:val="auto"/>
          <w:sz w:val="44"/>
          <w:szCs w:val="44"/>
          <w:highlight w:val="none"/>
          <w:lang w:eastAsia="zh-CN"/>
        </w:rPr>
        <w:drawing>
          <wp:anchor distT="0" distB="0" distL="114300" distR="114300" simplePos="0" relativeHeight="251663360" behindDoc="0" locked="0" layoutInCell="1" allowOverlap="1">
            <wp:simplePos x="0" y="0"/>
            <wp:positionH relativeFrom="column">
              <wp:posOffset>-975995</wp:posOffset>
            </wp:positionH>
            <wp:positionV relativeFrom="paragraph">
              <wp:posOffset>-1586865</wp:posOffset>
            </wp:positionV>
            <wp:extent cx="7560310" cy="10692130"/>
            <wp:effectExtent l="0" t="0" r="2540" b="13970"/>
            <wp:wrapNone/>
            <wp:docPr id="6" name="图片 6" descr="（红头附件盖章）福建德晖实业有限公司园区管理办法_页面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红头附件盖章）福建德晖实业有限公司园区管理办法_页面_4"/>
                    <pic:cNvPicPr>
                      <a:picLocks noChangeAspect="1"/>
                    </pic:cNvPicPr>
                  </pic:nvPicPr>
                  <pic:blipFill>
                    <a:blip r:embed="rId8"/>
                    <a:stretch>
                      <a:fillRect/>
                    </a:stretch>
                  </pic:blipFill>
                  <pic:spPr>
                    <a:xfrm>
                      <a:off x="0" y="0"/>
                      <a:ext cx="7560310" cy="10692130"/>
                    </a:xfrm>
                    <a:prstGeom prst="rect">
                      <a:avLst/>
                    </a:prstGeom>
                  </pic:spPr>
                </pic:pic>
              </a:graphicData>
            </a:graphic>
          </wp:anchor>
        </w:drawing>
      </w:r>
    </w:p>
    <w:p>
      <w:pPr>
        <w:spacing w:line="380" w:lineRule="exact"/>
        <w:rPr>
          <w:rFonts w:hint="eastAsia" w:ascii="黑体" w:hAnsi="黑体" w:eastAsia="黑体" w:cs="黑体"/>
          <w:color w:val="auto"/>
          <w:kern w:val="2"/>
          <w:sz w:val="32"/>
          <w:szCs w:val="32"/>
          <w:highlight w:val="none"/>
          <w:lang w:val="en-US" w:eastAsia="zh-CN" w:bidi="ar-SA"/>
        </w:rPr>
      </w:pPr>
    </w:p>
    <w:p>
      <w:pPr>
        <w:spacing w:line="380" w:lineRule="exact"/>
        <w:rPr>
          <w:rFonts w:hint="eastAsia" w:ascii="黑体" w:hAnsi="黑体" w:eastAsia="黑体" w:cs="黑体"/>
          <w:color w:val="auto"/>
          <w:kern w:val="2"/>
          <w:sz w:val="32"/>
          <w:szCs w:val="32"/>
          <w:highlight w:val="none"/>
          <w:lang w:val="en-US" w:eastAsia="zh-CN" w:bidi="ar-SA"/>
        </w:rPr>
      </w:pPr>
    </w:p>
    <w:p>
      <w:pPr>
        <w:pStyle w:val="8"/>
        <w:rPr>
          <w:rFonts w:hint="eastAsia" w:ascii="黑体" w:hAnsi="黑体" w:eastAsia="黑体" w:cs="黑体"/>
          <w:color w:val="auto"/>
          <w:kern w:val="2"/>
          <w:sz w:val="32"/>
          <w:szCs w:val="32"/>
          <w:highlight w:val="none"/>
          <w:lang w:val="en-US" w:eastAsia="zh-CN" w:bidi="ar-SA"/>
        </w:rPr>
      </w:pPr>
    </w:p>
    <w:p>
      <w:pPr>
        <w:pStyle w:val="8"/>
        <w:rPr>
          <w:rFonts w:hint="eastAsia" w:ascii="黑体" w:hAnsi="黑体" w:eastAsia="黑体" w:cs="黑体"/>
          <w:color w:val="auto"/>
          <w:kern w:val="2"/>
          <w:sz w:val="32"/>
          <w:szCs w:val="32"/>
          <w:highlight w:val="none"/>
          <w:lang w:val="en-US" w:eastAsia="zh-CN" w:bidi="ar-SA"/>
        </w:rPr>
      </w:pPr>
    </w:p>
    <w:p>
      <w:pPr>
        <w:pStyle w:val="8"/>
        <w:rPr>
          <w:rFonts w:hint="eastAsia" w:ascii="黑体" w:hAnsi="黑体" w:eastAsia="黑体" w:cs="黑体"/>
          <w:color w:val="auto"/>
          <w:kern w:val="2"/>
          <w:sz w:val="32"/>
          <w:szCs w:val="32"/>
          <w:highlight w:val="none"/>
          <w:lang w:val="en-US" w:eastAsia="zh-CN" w:bidi="ar-SA"/>
        </w:rPr>
      </w:pPr>
    </w:p>
    <w:p>
      <w:pPr>
        <w:pStyle w:val="8"/>
        <w:rPr>
          <w:rFonts w:hint="eastAsia" w:ascii="黑体" w:hAnsi="黑体" w:eastAsia="黑体" w:cs="黑体"/>
          <w:color w:val="auto"/>
          <w:kern w:val="2"/>
          <w:sz w:val="32"/>
          <w:szCs w:val="32"/>
          <w:highlight w:val="none"/>
          <w:lang w:val="en-US" w:eastAsia="zh-CN" w:bidi="ar-SA"/>
        </w:rPr>
      </w:pPr>
    </w:p>
    <w:p>
      <w:pPr>
        <w:pStyle w:val="8"/>
        <w:rPr>
          <w:rFonts w:hint="eastAsia" w:ascii="黑体" w:hAnsi="黑体" w:eastAsia="黑体" w:cs="黑体"/>
          <w:color w:val="auto"/>
          <w:kern w:val="2"/>
          <w:sz w:val="32"/>
          <w:szCs w:val="32"/>
          <w:highlight w:val="none"/>
          <w:lang w:val="en-US" w:eastAsia="zh-CN" w:bidi="ar-SA"/>
        </w:rPr>
      </w:pPr>
    </w:p>
    <w:p>
      <w:pPr>
        <w:pStyle w:val="8"/>
        <w:rPr>
          <w:rFonts w:hint="eastAsia" w:ascii="黑体" w:hAnsi="黑体" w:eastAsia="黑体" w:cs="黑体"/>
          <w:color w:val="auto"/>
          <w:kern w:val="2"/>
          <w:sz w:val="32"/>
          <w:szCs w:val="32"/>
          <w:highlight w:val="none"/>
          <w:lang w:val="en-US" w:eastAsia="zh-CN" w:bidi="ar-SA"/>
        </w:rPr>
      </w:pPr>
    </w:p>
    <w:p>
      <w:pPr>
        <w:pStyle w:val="8"/>
        <w:rPr>
          <w:rFonts w:hint="eastAsia" w:ascii="黑体" w:hAnsi="黑体" w:eastAsia="黑体" w:cs="黑体"/>
          <w:color w:val="auto"/>
          <w:kern w:val="2"/>
          <w:sz w:val="32"/>
          <w:szCs w:val="32"/>
          <w:highlight w:val="none"/>
          <w:lang w:val="en-US" w:eastAsia="zh-CN" w:bidi="ar-SA"/>
        </w:rPr>
      </w:pPr>
    </w:p>
    <w:p>
      <w:pPr>
        <w:pStyle w:val="8"/>
        <w:rPr>
          <w:rFonts w:hint="eastAsia" w:ascii="黑体" w:hAnsi="黑体" w:eastAsia="黑体" w:cs="黑体"/>
          <w:color w:val="auto"/>
          <w:kern w:val="2"/>
          <w:sz w:val="32"/>
          <w:szCs w:val="32"/>
          <w:highlight w:val="none"/>
          <w:lang w:val="en-US" w:eastAsia="zh-CN" w:bidi="ar-SA"/>
        </w:rPr>
      </w:pPr>
    </w:p>
    <w:p>
      <w:pPr>
        <w:pStyle w:val="8"/>
        <w:rPr>
          <w:rFonts w:hint="eastAsia" w:ascii="黑体" w:hAnsi="黑体" w:eastAsia="黑体" w:cs="黑体"/>
          <w:color w:val="auto"/>
          <w:kern w:val="2"/>
          <w:sz w:val="32"/>
          <w:szCs w:val="32"/>
          <w:highlight w:val="none"/>
          <w:lang w:val="en-US" w:eastAsia="zh-CN" w:bidi="ar-SA"/>
        </w:rPr>
      </w:pPr>
    </w:p>
    <w:p>
      <w:pPr>
        <w:pStyle w:val="8"/>
        <w:rPr>
          <w:rFonts w:hint="eastAsia" w:ascii="黑体" w:hAnsi="黑体" w:eastAsia="黑体" w:cs="黑体"/>
          <w:color w:val="auto"/>
          <w:kern w:val="2"/>
          <w:sz w:val="32"/>
          <w:szCs w:val="32"/>
          <w:highlight w:val="none"/>
          <w:lang w:val="en-US" w:eastAsia="zh-CN" w:bidi="ar-SA"/>
        </w:rPr>
      </w:pPr>
    </w:p>
    <w:p>
      <w:pPr>
        <w:pStyle w:val="8"/>
        <w:rPr>
          <w:rFonts w:hint="eastAsia" w:ascii="黑体" w:hAnsi="黑体" w:eastAsia="黑体" w:cs="黑体"/>
          <w:color w:val="auto"/>
          <w:kern w:val="2"/>
          <w:sz w:val="32"/>
          <w:szCs w:val="32"/>
          <w:highlight w:val="none"/>
          <w:lang w:val="en-US" w:eastAsia="zh-CN" w:bidi="ar-SA"/>
        </w:rPr>
      </w:pPr>
    </w:p>
    <w:p>
      <w:pPr>
        <w:pStyle w:val="8"/>
        <w:rPr>
          <w:rFonts w:hint="eastAsia" w:ascii="黑体" w:hAnsi="黑体" w:eastAsia="黑体" w:cs="黑体"/>
          <w:color w:val="auto"/>
          <w:kern w:val="2"/>
          <w:sz w:val="32"/>
          <w:szCs w:val="32"/>
          <w:highlight w:val="none"/>
          <w:lang w:val="en-US" w:eastAsia="zh-CN" w:bidi="ar-SA"/>
        </w:rPr>
      </w:pPr>
    </w:p>
    <w:p>
      <w:pPr>
        <w:pStyle w:val="8"/>
        <w:rPr>
          <w:rFonts w:hint="eastAsia" w:ascii="黑体" w:hAnsi="黑体" w:eastAsia="黑体" w:cs="黑体"/>
          <w:color w:val="auto"/>
          <w:kern w:val="2"/>
          <w:sz w:val="32"/>
          <w:szCs w:val="32"/>
          <w:highlight w:val="none"/>
          <w:lang w:val="en-US" w:eastAsia="zh-CN" w:bidi="ar-SA"/>
        </w:rPr>
      </w:pPr>
    </w:p>
    <w:p>
      <w:pPr>
        <w:pStyle w:val="8"/>
        <w:rPr>
          <w:rFonts w:hint="eastAsia" w:ascii="黑体" w:hAnsi="黑体" w:eastAsia="黑体" w:cs="黑体"/>
          <w:color w:val="auto"/>
          <w:kern w:val="2"/>
          <w:sz w:val="32"/>
          <w:szCs w:val="32"/>
          <w:highlight w:val="none"/>
          <w:lang w:val="en-US" w:eastAsia="zh-CN" w:bidi="ar-SA"/>
        </w:rPr>
      </w:pPr>
    </w:p>
    <w:p>
      <w:pPr>
        <w:pStyle w:val="8"/>
        <w:rPr>
          <w:rFonts w:hint="eastAsia" w:ascii="黑体" w:hAnsi="黑体" w:eastAsia="黑体" w:cs="黑体"/>
          <w:color w:val="auto"/>
          <w:kern w:val="2"/>
          <w:sz w:val="32"/>
          <w:szCs w:val="32"/>
          <w:highlight w:val="none"/>
          <w:lang w:val="en-US" w:eastAsia="zh-CN" w:bidi="ar-SA"/>
        </w:rPr>
      </w:pPr>
    </w:p>
    <w:p>
      <w:pPr>
        <w:pStyle w:val="8"/>
        <w:rPr>
          <w:rFonts w:hint="eastAsia" w:ascii="黑体" w:hAnsi="黑体" w:eastAsia="黑体" w:cs="黑体"/>
          <w:color w:val="auto"/>
          <w:kern w:val="2"/>
          <w:sz w:val="32"/>
          <w:szCs w:val="32"/>
          <w:highlight w:val="none"/>
          <w:lang w:val="en-US" w:eastAsia="zh-CN" w:bidi="ar-SA"/>
        </w:rPr>
      </w:pPr>
    </w:p>
    <w:p>
      <w:pPr>
        <w:pStyle w:val="8"/>
        <w:rPr>
          <w:rFonts w:hint="eastAsia" w:ascii="黑体" w:hAnsi="黑体" w:eastAsia="黑体" w:cs="黑体"/>
          <w:color w:val="auto"/>
          <w:kern w:val="2"/>
          <w:sz w:val="32"/>
          <w:szCs w:val="32"/>
          <w:highlight w:val="none"/>
          <w:lang w:val="en-US" w:eastAsia="zh-CN" w:bidi="ar-SA"/>
        </w:rPr>
      </w:pPr>
    </w:p>
    <w:p>
      <w:pPr>
        <w:spacing w:line="380" w:lineRule="exact"/>
        <w:rPr>
          <w:rFonts w:hint="eastAsia" w:ascii="黑体" w:hAnsi="黑体" w:eastAsia="黑体" w:cs="黑体"/>
          <w:color w:val="auto"/>
          <w:kern w:val="2"/>
          <w:sz w:val="32"/>
          <w:szCs w:val="32"/>
          <w:highlight w:val="none"/>
          <w:lang w:val="en-US" w:eastAsia="zh-CN" w:bidi="ar-SA"/>
        </w:rPr>
      </w:pPr>
    </w:p>
    <w:p>
      <w:pPr>
        <w:spacing w:line="380" w:lineRule="exact"/>
        <w:rPr>
          <w:rFonts w:hint="eastAsia" w:ascii="黑体" w:hAnsi="黑体" w:eastAsia="黑体" w:cs="黑体"/>
          <w:color w:val="auto"/>
          <w:kern w:val="2"/>
          <w:sz w:val="32"/>
          <w:szCs w:val="32"/>
          <w:highlight w:val="none"/>
          <w:lang w:val="en-US" w:eastAsia="zh-CN" w:bidi="ar-SA"/>
        </w:rPr>
      </w:pPr>
      <w:r>
        <w:rPr>
          <w:rStyle w:val="7"/>
          <w:rFonts w:hint="eastAsia" w:ascii="方正小标宋简体" w:hAnsi="方正小标宋简体" w:eastAsia="方正小标宋简体" w:cs="方正小标宋简体"/>
          <w:color w:val="auto"/>
          <w:sz w:val="44"/>
          <w:szCs w:val="44"/>
          <w:highlight w:val="none"/>
          <w:lang w:eastAsia="zh-CN"/>
        </w:rPr>
        <w:drawing>
          <wp:anchor distT="0" distB="0" distL="114300" distR="114300" simplePos="0" relativeHeight="251664384" behindDoc="0" locked="0" layoutInCell="1" allowOverlap="1">
            <wp:simplePos x="0" y="0"/>
            <wp:positionH relativeFrom="column">
              <wp:posOffset>-982345</wp:posOffset>
            </wp:positionH>
            <wp:positionV relativeFrom="paragraph">
              <wp:posOffset>-1336675</wp:posOffset>
            </wp:positionV>
            <wp:extent cx="7585710" cy="10727690"/>
            <wp:effectExtent l="0" t="0" r="15240" b="16510"/>
            <wp:wrapNone/>
            <wp:docPr id="7" name="图片 7" descr="（红头附件盖章）福建德晖实业有限公司园区管理办法_页面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红头附件盖章）福建德晖实业有限公司园区管理办法_页面_5"/>
                    <pic:cNvPicPr>
                      <a:picLocks noChangeAspect="1"/>
                    </pic:cNvPicPr>
                  </pic:nvPicPr>
                  <pic:blipFill>
                    <a:blip r:embed="rId9"/>
                    <a:stretch>
                      <a:fillRect/>
                    </a:stretch>
                  </pic:blipFill>
                  <pic:spPr>
                    <a:xfrm>
                      <a:off x="0" y="0"/>
                      <a:ext cx="7585710" cy="10727690"/>
                    </a:xfrm>
                    <a:prstGeom prst="rect">
                      <a:avLst/>
                    </a:prstGeom>
                  </pic:spPr>
                </pic:pic>
              </a:graphicData>
            </a:graphic>
          </wp:anchor>
        </w:drawing>
      </w:r>
    </w:p>
    <w:p>
      <w:pPr>
        <w:pStyle w:val="8"/>
        <w:rPr>
          <w:rFonts w:hint="eastAsia" w:ascii="黑体" w:hAnsi="黑体" w:eastAsia="黑体" w:cs="黑体"/>
          <w:color w:val="auto"/>
          <w:kern w:val="2"/>
          <w:sz w:val="32"/>
          <w:szCs w:val="32"/>
          <w:highlight w:val="none"/>
          <w:lang w:val="en-US" w:eastAsia="zh-CN" w:bidi="ar-SA"/>
        </w:rPr>
      </w:pPr>
    </w:p>
    <w:p>
      <w:pPr>
        <w:pStyle w:val="8"/>
        <w:rPr>
          <w:rFonts w:hint="eastAsia" w:ascii="黑体" w:hAnsi="黑体" w:eastAsia="黑体" w:cs="黑体"/>
          <w:color w:val="auto"/>
          <w:kern w:val="2"/>
          <w:sz w:val="32"/>
          <w:szCs w:val="32"/>
          <w:highlight w:val="none"/>
          <w:lang w:val="en-US" w:eastAsia="zh-CN" w:bidi="ar-SA"/>
        </w:rPr>
      </w:pPr>
    </w:p>
    <w:p>
      <w:pPr>
        <w:pStyle w:val="8"/>
        <w:rPr>
          <w:rFonts w:hint="eastAsia" w:ascii="黑体" w:hAnsi="黑体" w:eastAsia="黑体" w:cs="黑体"/>
          <w:color w:val="auto"/>
          <w:kern w:val="2"/>
          <w:sz w:val="32"/>
          <w:szCs w:val="32"/>
          <w:highlight w:val="none"/>
          <w:lang w:val="en-US" w:eastAsia="zh-CN" w:bidi="ar-SA"/>
        </w:rPr>
      </w:pPr>
    </w:p>
    <w:p>
      <w:pPr>
        <w:pStyle w:val="8"/>
        <w:rPr>
          <w:rFonts w:hint="eastAsia" w:ascii="黑体" w:hAnsi="黑体" w:eastAsia="黑体" w:cs="黑体"/>
          <w:color w:val="auto"/>
          <w:kern w:val="2"/>
          <w:sz w:val="32"/>
          <w:szCs w:val="32"/>
          <w:highlight w:val="none"/>
          <w:lang w:val="en-US" w:eastAsia="zh-CN" w:bidi="ar-SA"/>
        </w:rPr>
      </w:pPr>
    </w:p>
    <w:p>
      <w:pPr>
        <w:pStyle w:val="8"/>
        <w:rPr>
          <w:rFonts w:hint="eastAsia" w:ascii="黑体" w:hAnsi="黑体" w:eastAsia="黑体" w:cs="黑体"/>
          <w:color w:val="auto"/>
          <w:kern w:val="2"/>
          <w:sz w:val="32"/>
          <w:szCs w:val="32"/>
          <w:highlight w:val="none"/>
          <w:lang w:val="en-US" w:eastAsia="zh-CN" w:bidi="ar-SA"/>
        </w:rPr>
      </w:pPr>
    </w:p>
    <w:p>
      <w:pPr>
        <w:pStyle w:val="8"/>
        <w:rPr>
          <w:rFonts w:hint="eastAsia" w:ascii="黑体" w:hAnsi="黑体" w:eastAsia="黑体" w:cs="黑体"/>
          <w:color w:val="auto"/>
          <w:kern w:val="2"/>
          <w:sz w:val="32"/>
          <w:szCs w:val="32"/>
          <w:highlight w:val="none"/>
          <w:lang w:val="en-US" w:eastAsia="zh-CN" w:bidi="ar-SA"/>
        </w:rPr>
      </w:pPr>
    </w:p>
    <w:p>
      <w:pPr>
        <w:pStyle w:val="8"/>
        <w:rPr>
          <w:rFonts w:hint="eastAsia" w:ascii="黑体" w:hAnsi="黑体" w:eastAsia="黑体" w:cs="黑体"/>
          <w:color w:val="auto"/>
          <w:kern w:val="2"/>
          <w:sz w:val="32"/>
          <w:szCs w:val="32"/>
          <w:highlight w:val="none"/>
          <w:lang w:val="en-US" w:eastAsia="zh-CN" w:bidi="ar-SA"/>
        </w:rPr>
      </w:pPr>
    </w:p>
    <w:p>
      <w:pPr>
        <w:pStyle w:val="8"/>
        <w:rPr>
          <w:rFonts w:hint="eastAsia" w:ascii="黑体" w:hAnsi="黑体" w:eastAsia="黑体" w:cs="黑体"/>
          <w:color w:val="auto"/>
          <w:kern w:val="2"/>
          <w:sz w:val="32"/>
          <w:szCs w:val="32"/>
          <w:highlight w:val="none"/>
          <w:lang w:val="en-US" w:eastAsia="zh-CN" w:bidi="ar-SA"/>
        </w:rPr>
      </w:pPr>
    </w:p>
    <w:p>
      <w:pPr>
        <w:pStyle w:val="8"/>
        <w:rPr>
          <w:rFonts w:hint="eastAsia" w:ascii="黑体" w:hAnsi="黑体" w:eastAsia="黑体" w:cs="黑体"/>
          <w:color w:val="auto"/>
          <w:kern w:val="2"/>
          <w:sz w:val="32"/>
          <w:szCs w:val="32"/>
          <w:highlight w:val="none"/>
          <w:lang w:val="en-US" w:eastAsia="zh-CN" w:bidi="ar-SA"/>
        </w:rPr>
      </w:pPr>
    </w:p>
    <w:p>
      <w:pPr>
        <w:pStyle w:val="8"/>
        <w:rPr>
          <w:rFonts w:hint="eastAsia" w:ascii="黑体" w:hAnsi="黑体" w:eastAsia="黑体" w:cs="黑体"/>
          <w:color w:val="auto"/>
          <w:kern w:val="2"/>
          <w:sz w:val="32"/>
          <w:szCs w:val="32"/>
          <w:highlight w:val="none"/>
          <w:lang w:val="en-US" w:eastAsia="zh-CN" w:bidi="ar-SA"/>
        </w:rPr>
      </w:pPr>
    </w:p>
    <w:p>
      <w:pPr>
        <w:pStyle w:val="8"/>
        <w:rPr>
          <w:rFonts w:hint="eastAsia" w:ascii="黑体" w:hAnsi="黑体" w:eastAsia="黑体" w:cs="黑体"/>
          <w:color w:val="auto"/>
          <w:kern w:val="2"/>
          <w:sz w:val="32"/>
          <w:szCs w:val="32"/>
          <w:highlight w:val="none"/>
          <w:lang w:val="en-US" w:eastAsia="zh-CN" w:bidi="ar-SA"/>
        </w:rPr>
      </w:pPr>
    </w:p>
    <w:p>
      <w:pPr>
        <w:pStyle w:val="8"/>
        <w:rPr>
          <w:rFonts w:hint="eastAsia" w:ascii="黑体" w:hAnsi="黑体" w:eastAsia="黑体" w:cs="黑体"/>
          <w:color w:val="auto"/>
          <w:kern w:val="2"/>
          <w:sz w:val="32"/>
          <w:szCs w:val="32"/>
          <w:highlight w:val="none"/>
          <w:lang w:val="en-US" w:eastAsia="zh-CN" w:bidi="ar-SA"/>
        </w:rPr>
      </w:pPr>
    </w:p>
    <w:p>
      <w:pPr>
        <w:pStyle w:val="8"/>
        <w:rPr>
          <w:rFonts w:hint="eastAsia" w:ascii="黑体" w:hAnsi="黑体" w:eastAsia="黑体" w:cs="黑体"/>
          <w:color w:val="auto"/>
          <w:kern w:val="2"/>
          <w:sz w:val="32"/>
          <w:szCs w:val="32"/>
          <w:highlight w:val="none"/>
          <w:lang w:val="en-US" w:eastAsia="zh-CN" w:bidi="ar-SA"/>
        </w:rPr>
      </w:pPr>
    </w:p>
    <w:p>
      <w:pPr>
        <w:pStyle w:val="8"/>
        <w:rPr>
          <w:rFonts w:hint="eastAsia" w:ascii="黑体" w:hAnsi="黑体" w:eastAsia="黑体" w:cs="黑体"/>
          <w:color w:val="auto"/>
          <w:kern w:val="2"/>
          <w:sz w:val="32"/>
          <w:szCs w:val="32"/>
          <w:highlight w:val="none"/>
          <w:lang w:val="en-US" w:eastAsia="zh-CN" w:bidi="ar-SA"/>
        </w:rPr>
      </w:pPr>
    </w:p>
    <w:p>
      <w:pPr>
        <w:pStyle w:val="8"/>
        <w:rPr>
          <w:rFonts w:hint="eastAsia" w:ascii="黑体" w:hAnsi="黑体" w:eastAsia="黑体" w:cs="黑体"/>
          <w:color w:val="auto"/>
          <w:kern w:val="2"/>
          <w:sz w:val="32"/>
          <w:szCs w:val="32"/>
          <w:highlight w:val="none"/>
          <w:lang w:val="en-US" w:eastAsia="zh-CN" w:bidi="ar-SA"/>
        </w:rPr>
      </w:pPr>
    </w:p>
    <w:p>
      <w:pPr>
        <w:pStyle w:val="8"/>
        <w:rPr>
          <w:rFonts w:hint="eastAsia" w:ascii="黑体" w:hAnsi="黑体" w:eastAsia="黑体" w:cs="黑体"/>
          <w:color w:val="auto"/>
          <w:kern w:val="2"/>
          <w:sz w:val="32"/>
          <w:szCs w:val="32"/>
          <w:highlight w:val="none"/>
          <w:lang w:val="en-US" w:eastAsia="zh-CN" w:bidi="ar-SA"/>
        </w:rPr>
      </w:pPr>
    </w:p>
    <w:p>
      <w:pPr>
        <w:pStyle w:val="8"/>
        <w:rPr>
          <w:rFonts w:hint="eastAsia" w:ascii="黑体" w:hAnsi="黑体" w:eastAsia="黑体" w:cs="黑体"/>
          <w:color w:val="auto"/>
          <w:kern w:val="2"/>
          <w:sz w:val="32"/>
          <w:szCs w:val="32"/>
          <w:highlight w:val="none"/>
          <w:lang w:val="en-US" w:eastAsia="zh-CN" w:bidi="ar-SA"/>
        </w:rPr>
      </w:pPr>
    </w:p>
    <w:p>
      <w:pPr>
        <w:pStyle w:val="8"/>
        <w:rPr>
          <w:rFonts w:hint="eastAsia" w:ascii="黑体" w:hAnsi="黑体" w:eastAsia="黑体" w:cs="黑体"/>
          <w:color w:val="auto"/>
          <w:kern w:val="2"/>
          <w:sz w:val="32"/>
          <w:szCs w:val="32"/>
          <w:highlight w:val="none"/>
          <w:lang w:val="en-US" w:eastAsia="zh-CN" w:bidi="ar-SA"/>
        </w:rPr>
      </w:pPr>
    </w:p>
    <w:p>
      <w:pPr>
        <w:pStyle w:val="8"/>
        <w:rPr>
          <w:rFonts w:hint="eastAsia" w:ascii="黑体" w:hAnsi="黑体" w:eastAsia="黑体" w:cs="黑体"/>
          <w:color w:val="auto"/>
          <w:kern w:val="2"/>
          <w:sz w:val="32"/>
          <w:szCs w:val="32"/>
          <w:highlight w:val="none"/>
          <w:lang w:val="en-US" w:eastAsia="zh-CN" w:bidi="ar-SA"/>
        </w:rPr>
      </w:pPr>
    </w:p>
    <w:p>
      <w:pPr>
        <w:pStyle w:val="8"/>
        <w:rPr>
          <w:rFonts w:hint="eastAsia" w:ascii="黑体" w:hAnsi="黑体" w:eastAsia="黑体" w:cs="黑体"/>
          <w:color w:val="auto"/>
          <w:kern w:val="2"/>
          <w:sz w:val="32"/>
          <w:szCs w:val="32"/>
          <w:highlight w:val="none"/>
          <w:lang w:val="en-US" w:eastAsia="zh-CN" w:bidi="ar-SA"/>
        </w:rPr>
      </w:pPr>
    </w:p>
    <w:p>
      <w:pPr>
        <w:spacing w:line="380" w:lineRule="exact"/>
        <w:rPr>
          <w:rFonts w:hint="eastAsia" w:ascii="黑体" w:hAnsi="黑体" w:eastAsia="黑体" w:cs="黑体"/>
          <w:color w:val="auto"/>
          <w:kern w:val="2"/>
          <w:sz w:val="32"/>
          <w:szCs w:val="32"/>
          <w:highlight w:val="none"/>
          <w:lang w:val="en-US" w:eastAsia="zh-CN" w:bidi="ar-SA"/>
        </w:rPr>
      </w:pPr>
      <w:r>
        <w:rPr>
          <w:rStyle w:val="7"/>
          <w:rFonts w:hint="eastAsia" w:ascii="方正小标宋简体" w:hAnsi="方正小标宋简体" w:eastAsia="方正小标宋简体" w:cs="方正小标宋简体"/>
          <w:color w:val="auto"/>
          <w:sz w:val="44"/>
          <w:szCs w:val="44"/>
          <w:highlight w:val="none"/>
          <w:lang w:eastAsia="zh-CN"/>
        </w:rPr>
        <w:drawing>
          <wp:anchor distT="0" distB="0" distL="114300" distR="114300" simplePos="0" relativeHeight="251665408" behindDoc="0" locked="0" layoutInCell="1" allowOverlap="1">
            <wp:simplePos x="0" y="0"/>
            <wp:positionH relativeFrom="column">
              <wp:posOffset>-982980</wp:posOffset>
            </wp:positionH>
            <wp:positionV relativeFrom="paragraph">
              <wp:posOffset>-1344930</wp:posOffset>
            </wp:positionV>
            <wp:extent cx="7585710" cy="10727690"/>
            <wp:effectExtent l="0" t="0" r="15240" b="16510"/>
            <wp:wrapNone/>
            <wp:docPr id="8" name="图片 8" descr="（红头附件盖章）福建德晖实业有限公司园区管理办法_页面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红头附件盖章）福建德晖实业有限公司园区管理办法_页面_6"/>
                    <pic:cNvPicPr>
                      <a:picLocks noChangeAspect="1"/>
                    </pic:cNvPicPr>
                  </pic:nvPicPr>
                  <pic:blipFill>
                    <a:blip r:embed="rId10"/>
                    <a:stretch>
                      <a:fillRect/>
                    </a:stretch>
                  </pic:blipFill>
                  <pic:spPr>
                    <a:xfrm>
                      <a:off x="0" y="0"/>
                      <a:ext cx="7585710" cy="10727690"/>
                    </a:xfrm>
                    <a:prstGeom prst="rect">
                      <a:avLst/>
                    </a:prstGeom>
                  </pic:spPr>
                </pic:pic>
              </a:graphicData>
            </a:graphic>
          </wp:anchor>
        </w:drawing>
      </w:r>
    </w:p>
    <w:p>
      <w:pPr>
        <w:spacing w:line="380" w:lineRule="exact"/>
        <w:rPr>
          <w:rFonts w:hint="eastAsia" w:ascii="黑体" w:hAnsi="黑体" w:eastAsia="黑体" w:cs="黑体"/>
          <w:color w:val="auto"/>
          <w:kern w:val="2"/>
          <w:sz w:val="32"/>
          <w:szCs w:val="32"/>
          <w:highlight w:val="none"/>
          <w:lang w:val="en-US" w:eastAsia="zh-CN" w:bidi="ar-SA"/>
        </w:rPr>
      </w:pPr>
    </w:p>
    <w:p>
      <w:pPr>
        <w:spacing w:line="380" w:lineRule="exact"/>
        <w:rPr>
          <w:rFonts w:hint="eastAsia" w:ascii="黑体" w:hAnsi="黑体" w:eastAsia="黑体" w:cs="黑体"/>
          <w:color w:val="auto"/>
          <w:kern w:val="2"/>
          <w:sz w:val="32"/>
          <w:szCs w:val="32"/>
          <w:highlight w:val="none"/>
          <w:lang w:val="en-US" w:eastAsia="zh-CN" w:bidi="ar-SA"/>
        </w:rPr>
      </w:pPr>
    </w:p>
    <w:p>
      <w:pPr>
        <w:spacing w:line="380" w:lineRule="exact"/>
        <w:rPr>
          <w:rFonts w:hint="eastAsia" w:ascii="黑体" w:hAnsi="黑体" w:eastAsia="黑体" w:cs="黑体"/>
          <w:color w:val="auto"/>
          <w:kern w:val="2"/>
          <w:sz w:val="32"/>
          <w:szCs w:val="32"/>
          <w:highlight w:val="none"/>
          <w:lang w:val="en-US" w:eastAsia="zh-CN" w:bidi="ar-SA"/>
        </w:rPr>
      </w:pPr>
    </w:p>
    <w:p>
      <w:pPr>
        <w:spacing w:line="380" w:lineRule="exact"/>
        <w:rPr>
          <w:rFonts w:hint="eastAsia" w:ascii="黑体" w:hAnsi="黑体" w:eastAsia="黑体" w:cs="黑体"/>
          <w:color w:val="auto"/>
          <w:kern w:val="2"/>
          <w:sz w:val="32"/>
          <w:szCs w:val="32"/>
          <w:highlight w:val="none"/>
          <w:lang w:val="en-US" w:eastAsia="zh-CN" w:bidi="ar-SA"/>
        </w:rPr>
      </w:pPr>
    </w:p>
    <w:p>
      <w:pPr>
        <w:spacing w:line="380" w:lineRule="exact"/>
        <w:rPr>
          <w:rFonts w:hint="eastAsia" w:ascii="黑体" w:hAnsi="黑体" w:eastAsia="黑体" w:cs="黑体"/>
          <w:color w:val="auto"/>
          <w:kern w:val="2"/>
          <w:sz w:val="32"/>
          <w:szCs w:val="32"/>
          <w:highlight w:val="none"/>
          <w:lang w:val="en-US" w:eastAsia="zh-CN" w:bidi="ar-SA"/>
        </w:rPr>
      </w:pPr>
    </w:p>
    <w:p>
      <w:pPr>
        <w:spacing w:line="380" w:lineRule="exact"/>
        <w:rPr>
          <w:rFonts w:hint="eastAsia" w:ascii="黑体" w:hAnsi="黑体" w:eastAsia="黑体" w:cs="黑体"/>
          <w:color w:val="auto"/>
          <w:kern w:val="2"/>
          <w:sz w:val="32"/>
          <w:szCs w:val="32"/>
          <w:highlight w:val="none"/>
          <w:lang w:val="en-US" w:eastAsia="zh-CN" w:bidi="ar-SA"/>
        </w:rPr>
      </w:pPr>
    </w:p>
    <w:p>
      <w:pPr>
        <w:spacing w:line="380" w:lineRule="exact"/>
        <w:rPr>
          <w:rFonts w:hint="eastAsia" w:ascii="黑体" w:hAnsi="黑体" w:eastAsia="黑体" w:cs="黑体"/>
          <w:color w:val="auto"/>
          <w:kern w:val="2"/>
          <w:sz w:val="32"/>
          <w:szCs w:val="32"/>
          <w:highlight w:val="none"/>
          <w:lang w:val="en-US" w:eastAsia="zh-CN" w:bidi="ar-SA"/>
        </w:rPr>
      </w:pPr>
    </w:p>
    <w:p>
      <w:pPr>
        <w:spacing w:line="380" w:lineRule="exact"/>
        <w:rPr>
          <w:rFonts w:hint="eastAsia" w:ascii="黑体" w:hAnsi="黑体" w:eastAsia="黑体" w:cs="黑体"/>
          <w:color w:val="auto"/>
          <w:kern w:val="2"/>
          <w:sz w:val="32"/>
          <w:szCs w:val="32"/>
          <w:highlight w:val="none"/>
          <w:lang w:val="en-US" w:eastAsia="zh-CN" w:bidi="ar-SA"/>
        </w:rPr>
      </w:pPr>
    </w:p>
    <w:p>
      <w:pPr>
        <w:spacing w:line="380" w:lineRule="exact"/>
        <w:rPr>
          <w:rFonts w:hint="eastAsia" w:ascii="黑体" w:hAnsi="黑体" w:eastAsia="黑体" w:cs="黑体"/>
          <w:color w:val="auto"/>
          <w:kern w:val="2"/>
          <w:sz w:val="32"/>
          <w:szCs w:val="32"/>
          <w:highlight w:val="none"/>
          <w:lang w:val="en-US" w:eastAsia="zh-CN" w:bidi="ar-SA"/>
        </w:rPr>
      </w:pPr>
    </w:p>
    <w:p>
      <w:pPr>
        <w:spacing w:line="380" w:lineRule="exact"/>
        <w:rPr>
          <w:rFonts w:hint="eastAsia" w:ascii="黑体" w:hAnsi="黑体" w:eastAsia="黑体" w:cs="黑体"/>
          <w:color w:val="auto"/>
          <w:kern w:val="2"/>
          <w:sz w:val="32"/>
          <w:szCs w:val="32"/>
          <w:highlight w:val="none"/>
          <w:lang w:val="en-US" w:eastAsia="zh-CN" w:bidi="ar-SA"/>
        </w:rPr>
      </w:pPr>
    </w:p>
    <w:p>
      <w:pPr>
        <w:spacing w:line="380" w:lineRule="exact"/>
        <w:rPr>
          <w:rFonts w:hint="eastAsia" w:ascii="黑体" w:hAnsi="黑体" w:eastAsia="黑体" w:cs="黑体"/>
          <w:color w:val="auto"/>
          <w:kern w:val="2"/>
          <w:sz w:val="32"/>
          <w:szCs w:val="32"/>
          <w:highlight w:val="none"/>
          <w:lang w:val="en-US" w:eastAsia="zh-CN" w:bidi="ar-SA"/>
        </w:rPr>
      </w:pPr>
    </w:p>
    <w:p>
      <w:pPr>
        <w:spacing w:line="380" w:lineRule="exact"/>
        <w:rPr>
          <w:rFonts w:hint="eastAsia" w:ascii="黑体" w:hAnsi="黑体" w:eastAsia="黑体" w:cs="黑体"/>
          <w:color w:val="auto"/>
          <w:kern w:val="2"/>
          <w:sz w:val="32"/>
          <w:szCs w:val="32"/>
          <w:highlight w:val="none"/>
          <w:lang w:val="en-US" w:eastAsia="zh-CN" w:bidi="ar-SA"/>
        </w:rPr>
      </w:pPr>
    </w:p>
    <w:p>
      <w:pPr>
        <w:spacing w:line="380" w:lineRule="exact"/>
        <w:rPr>
          <w:rFonts w:hint="eastAsia" w:ascii="黑体" w:hAnsi="黑体" w:eastAsia="黑体" w:cs="黑体"/>
          <w:color w:val="auto"/>
          <w:kern w:val="2"/>
          <w:sz w:val="32"/>
          <w:szCs w:val="32"/>
          <w:highlight w:val="none"/>
          <w:lang w:val="en-US" w:eastAsia="zh-CN" w:bidi="ar-SA"/>
        </w:rPr>
      </w:pPr>
    </w:p>
    <w:p>
      <w:pPr>
        <w:spacing w:line="380" w:lineRule="exact"/>
        <w:rPr>
          <w:rFonts w:hint="eastAsia" w:ascii="黑体" w:hAnsi="黑体" w:eastAsia="黑体" w:cs="黑体"/>
          <w:color w:val="auto"/>
          <w:kern w:val="2"/>
          <w:sz w:val="32"/>
          <w:szCs w:val="32"/>
          <w:highlight w:val="none"/>
          <w:lang w:val="en-US" w:eastAsia="zh-CN" w:bidi="ar-SA"/>
        </w:rPr>
      </w:pPr>
    </w:p>
    <w:p>
      <w:pPr>
        <w:spacing w:line="380" w:lineRule="exact"/>
        <w:rPr>
          <w:rFonts w:hint="eastAsia" w:ascii="黑体" w:hAnsi="黑体" w:eastAsia="黑体" w:cs="黑体"/>
          <w:color w:val="auto"/>
          <w:kern w:val="2"/>
          <w:sz w:val="32"/>
          <w:szCs w:val="32"/>
          <w:highlight w:val="none"/>
          <w:lang w:val="en-US" w:eastAsia="zh-CN" w:bidi="ar-SA"/>
        </w:rPr>
      </w:pPr>
    </w:p>
    <w:p>
      <w:pPr>
        <w:spacing w:line="380" w:lineRule="exact"/>
        <w:rPr>
          <w:rFonts w:hint="eastAsia" w:ascii="黑体" w:hAnsi="黑体" w:eastAsia="黑体" w:cs="黑体"/>
          <w:color w:val="auto"/>
          <w:kern w:val="2"/>
          <w:sz w:val="32"/>
          <w:szCs w:val="32"/>
          <w:highlight w:val="none"/>
          <w:lang w:val="en-US" w:eastAsia="zh-CN" w:bidi="ar-SA"/>
        </w:rPr>
      </w:pPr>
    </w:p>
    <w:p>
      <w:pPr>
        <w:spacing w:line="380" w:lineRule="exact"/>
        <w:rPr>
          <w:rFonts w:hint="eastAsia" w:ascii="黑体" w:hAnsi="黑体" w:eastAsia="黑体" w:cs="黑体"/>
          <w:color w:val="auto"/>
          <w:kern w:val="2"/>
          <w:sz w:val="32"/>
          <w:szCs w:val="32"/>
          <w:highlight w:val="none"/>
          <w:lang w:val="en-US" w:eastAsia="zh-CN" w:bidi="ar-SA"/>
        </w:rPr>
      </w:pPr>
    </w:p>
    <w:p>
      <w:pPr>
        <w:spacing w:line="380" w:lineRule="exact"/>
        <w:rPr>
          <w:rFonts w:hint="eastAsia" w:ascii="黑体" w:hAnsi="黑体" w:eastAsia="黑体" w:cs="黑体"/>
          <w:color w:val="auto"/>
          <w:kern w:val="2"/>
          <w:sz w:val="32"/>
          <w:szCs w:val="32"/>
          <w:highlight w:val="none"/>
          <w:lang w:val="en-US" w:eastAsia="zh-CN" w:bidi="ar-SA"/>
        </w:rPr>
      </w:pPr>
    </w:p>
    <w:p>
      <w:pPr>
        <w:spacing w:line="380" w:lineRule="exact"/>
        <w:rPr>
          <w:rFonts w:hint="eastAsia" w:ascii="黑体" w:hAnsi="黑体" w:eastAsia="黑体" w:cs="黑体"/>
          <w:color w:val="auto"/>
          <w:kern w:val="2"/>
          <w:sz w:val="32"/>
          <w:szCs w:val="32"/>
          <w:highlight w:val="none"/>
          <w:lang w:val="en-US" w:eastAsia="zh-CN" w:bidi="ar-SA"/>
        </w:rPr>
      </w:pPr>
    </w:p>
    <w:p>
      <w:pPr>
        <w:spacing w:line="380" w:lineRule="exact"/>
        <w:rPr>
          <w:rFonts w:hint="eastAsia" w:ascii="黑体" w:hAnsi="黑体" w:eastAsia="黑体" w:cs="黑体"/>
          <w:color w:val="auto"/>
          <w:kern w:val="2"/>
          <w:sz w:val="32"/>
          <w:szCs w:val="32"/>
          <w:highlight w:val="none"/>
          <w:lang w:val="en-US" w:eastAsia="zh-CN" w:bidi="ar-SA"/>
        </w:rPr>
      </w:pPr>
    </w:p>
    <w:p>
      <w:pPr>
        <w:spacing w:line="380" w:lineRule="exact"/>
        <w:rPr>
          <w:rFonts w:hint="eastAsia" w:ascii="黑体" w:hAnsi="黑体" w:eastAsia="黑体" w:cs="黑体"/>
          <w:color w:val="auto"/>
          <w:kern w:val="2"/>
          <w:sz w:val="32"/>
          <w:szCs w:val="32"/>
          <w:highlight w:val="none"/>
          <w:lang w:val="en-US" w:eastAsia="zh-CN" w:bidi="ar-SA"/>
        </w:rPr>
      </w:pPr>
    </w:p>
    <w:p>
      <w:pPr>
        <w:spacing w:line="380" w:lineRule="exact"/>
        <w:rPr>
          <w:rFonts w:hint="eastAsia" w:ascii="黑体" w:hAnsi="黑体" w:eastAsia="黑体" w:cs="黑体"/>
          <w:color w:val="auto"/>
          <w:kern w:val="2"/>
          <w:sz w:val="32"/>
          <w:szCs w:val="32"/>
          <w:highlight w:val="none"/>
          <w:lang w:val="en-US" w:eastAsia="zh-CN" w:bidi="ar-SA"/>
        </w:rPr>
      </w:pPr>
    </w:p>
    <w:p>
      <w:pPr>
        <w:spacing w:line="380" w:lineRule="exact"/>
        <w:rPr>
          <w:rFonts w:hint="eastAsia" w:ascii="黑体" w:hAnsi="黑体" w:eastAsia="黑体" w:cs="黑体"/>
          <w:color w:val="auto"/>
          <w:kern w:val="2"/>
          <w:sz w:val="32"/>
          <w:szCs w:val="32"/>
          <w:highlight w:val="none"/>
          <w:lang w:val="en-US" w:eastAsia="zh-CN" w:bidi="ar-SA"/>
        </w:rPr>
      </w:pPr>
    </w:p>
    <w:p>
      <w:pPr>
        <w:spacing w:line="380" w:lineRule="exact"/>
        <w:rPr>
          <w:rFonts w:hint="eastAsia" w:ascii="黑体" w:hAnsi="黑体" w:eastAsia="黑体" w:cs="黑体"/>
          <w:color w:val="auto"/>
          <w:kern w:val="2"/>
          <w:sz w:val="32"/>
          <w:szCs w:val="32"/>
          <w:highlight w:val="none"/>
          <w:lang w:val="en-US" w:eastAsia="zh-CN" w:bidi="ar-SA"/>
        </w:rPr>
      </w:pPr>
    </w:p>
    <w:p>
      <w:pPr>
        <w:spacing w:line="380" w:lineRule="exact"/>
        <w:rPr>
          <w:rFonts w:hint="eastAsia" w:ascii="黑体" w:hAnsi="黑体" w:eastAsia="黑体" w:cs="黑体"/>
          <w:color w:val="auto"/>
          <w:kern w:val="2"/>
          <w:sz w:val="32"/>
          <w:szCs w:val="32"/>
          <w:highlight w:val="none"/>
          <w:lang w:val="en-US" w:eastAsia="zh-CN" w:bidi="ar-SA"/>
        </w:rPr>
      </w:pPr>
    </w:p>
    <w:p>
      <w:pPr>
        <w:spacing w:line="380" w:lineRule="exact"/>
        <w:rPr>
          <w:rFonts w:hint="eastAsia" w:ascii="黑体" w:hAnsi="黑体" w:eastAsia="黑体" w:cs="黑体"/>
          <w:color w:val="auto"/>
          <w:kern w:val="2"/>
          <w:sz w:val="32"/>
          <w:szCs w:val="32"/>
          <w:highlight w:val="none"/>
          <w:lang w:val="en-US" w:eastAsia="zh-CN" w:bidi="ar-SA"/>
        </w:rPr>
      </w:pPr>
    </w:p>
    <w:p>
      <w:pPr>
        <w:spacing w:line="380" w:lineRule="exact"/>
        <w:rPr>
          <w:rFonts w:hint="eastAsia" w:ascii="黑体" w:hAnsi="黑体" w:eastAsia="黑体" w:cs="黑体"/>
          <w:color w:val="auto"/>
          <w:kern w:val="2"/>
          <w:sz w:val="32"/>
          <w:szCs w:val="32"/>
          <w:highlight w:val="none"/>
          <w:lang w:val="en-US" w:eastAsia="zh-CN" w:bidi="ar-SA"/>
        </w:rPr>
      </w:pPr>
    </w:p>
    <w:p>
      <w:pPr>
        <w:spacing w:line="380" w:lineRule="exact"/>
        <w:rPr>
          <w:rFonts w:hint="eastAsia" w:ascii="黑体" w:hAnsi="黑体" w:eastAsia="黑体" w:cs="黑体"/>
          <w:color w:val="auto"/>
          <w:kern w:val="2"/>
          <w:sz w:val="32"/>
          <w:szCs w:val="32"/>
          <w:highlight w:val="none"/>
          <w:lang w:val="en-US" w:eastAsia="zh-CN" w:bidi="ar-SA"/>
        </w:rPr>
      </w:pPr>
    </w:p>
    <w:p>
      <w:pPr>
        <w:spacing w:line="380" w:lineRule="exact"/>
        <w:rPr>
          <w:rFonts w:hint="eastAsia" w:ascii="黑体" w:hAnsi="黑体" w:eastAsia="黑体" w:cs="黑体"/>
          <w:color w:val="auto"/>
          <w:kern w:val="2"/>
          <w:sz w:val="32"/>
          <w:szCs w:val="32"/>
          <w:highlight w:val="none"/>
          <w:lang w:val="en-US" w:eastAsia="zh-CN" w:bidi="ar-SA"/>
        </w:rPr>
      </w:pPr>
    </w:p>
    <w:p>
      <w:pPr>
        <w:spacing w:line="380" w:lineRule="exact"/>
        <w:rPr>
          <w:rFonts w:hint="eastAsia" w:ascii="黑体" w:hAnsi="黑体" w:eastAsia="黑体" w:cs="黑体"/>
          <w:color w:val="auto"/>
          <w:kern w:val="2"/>
          <w:sz w:val="32"/>
          <w:szCs w:val="32"/>
          <w:highlight w:val="none"/>
          <w:lang w:val="en-US" w:eastAsia="zh-CN" w:bidi="ar-SA"/>
        </w:rPr>
      </w:pPr>
    </w:p>
    <w:p>
      <w:pPr>
        <w:spacing w:line="380" w:lineRule="exact"/>
        <w:rPr>
          <w:rFonts w:hint="eastAsia" w:ascii="黑体" w:hAnsi="黑体" w:eastAsia="黑体" w:cs="黑体"/>
          <w:color w:val="auto"/>
          <w:kern w:val="2"/>
          <w:sz w:val="32"/>
          <w:szCs w:val="32"/>
          <w:highlight w:val="none"/>
          <w:lang w:val="en-US" w:eastAsia="zh-CN" w:bidi="ar-SA"/>
        </w:rPr>
      </w:pPr>
    </w:p>
    <w:p>
      <w:pPr>
        <w:spacing w:line="380" w:lineRule="exact"/>
        <w:rPr>
          <w:rFonts w:hint="eastAsia" w:ascii="黑体" w:hAnsi="黑体" w:eastAsia="黑体" w:cs="黑体"/>
          <w:color w:val="auto"/>
          <w:kern w:val="2"/>
          <w:sz w:val="32"/>
          <w:szCs w:val="32"/>
          <w:highlight w:val="none"/>
          <w:lang w:val="en-US" w:eastAsia="zh-CN" w:bidi="ar-SA"/>
        </w:rPr>
      </w:pPr>
    </w:p>
    <w:p>
      <w:pPr>
        <w:spacing w:line="380" w:lineRule="exact"/>
        <w:rPr>
          <w:rFonts w:hint="eastAsia" w:ascii="黑体" w:hAnsi="黑体" w:eastAsia="黑体" w:cs="黑体"/>
          <w:color w:val="auto"/>
          <w:kern w:val="2"/>
          <w:sz w:val="32"/>
          <w:szCs w:val="32"/>
          <w:highlight w:val="none"/>
          <w:lang w:val="en-US" w:eastAsia="zh-CN" w:bidi="ar-SA"/>
        </w:rPr>
      </w:pPr>
      <w:r>
        <w:rPr>
          <w:rStyle w:val="7"/>
          <w:rFonts w:hint="eastAsia" w:ascii="方正小标宋简体" w:hAnsi="方正小标宋简体" w:eastAsia="方正小标宋简体" w:cs="方正小标宋简体"/>
          <w:color w:val="auto"/>
          <w:sz w:val="44"/>
          <w:szCs w:val="44"/>
          <w:highlight w:val="none"/>
          <w:lang w:eastAsia="zh-CN"/>
        </w:rPr>
        <w:drawing>
          <wp:anchor distT="0" distB="0" distL="114300" distR="114300" simplePos="0" relativeHeight="251666432" behindDoc="0" locked="0" layoutInCell="1" allowOverlap="1">
            <wp:simplePos x="0" y="0"/>
            <wp:positionH relativeFrom="column">
              <wp:posOffset>-975995</wp:posOffset>
            </wp:positionH>
            <wp:positionV relativeFrom="paragraph">
              <wp:posOffset>-1339215</wp:posOffset>
            </wp:positionV>
            <wp:extent cx="7560310" cy="10692130"/>
            <wp:effectExtent l="0" t="0" r="2540" b="13970"/>
            <wp:wrapNone/>
            <wp:docPr id="9" name="图片 9" descr="（红头附件盖章）福建德晖实业有限公司园区管理办法_页面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红头附件盖章）福建德晖实业有限公司园区管理办法_页面_7"/>
                    <pic:cNvPicPr>
                      <a:picLocks noChangeAspect="1"/>
                    </pic:cNvPicPr>
                  </pic:nvPicPr>
                  <pic:blipFill>
                    <a:blip r:embed="rId11"/>
                    <a:stretch>
                      <a:fillRect/>
                    </a:stretch>
                  </pic:blipFill>
                  <pic:spPr>
                    <a:xfrm>
                      <a:off x="0" y="0"/>
                      <a:ext cx="7560310" cy="10692130"/>
                    </a:xfrm>
                    <a:prstGeom prst="rect">
                      <a:avLst/>
                    </a:prstGeom>
                  </pic:spPr>
                </pic:pic>
              </a:graphicData>
            </a:graphic>
          </wp:anchor>
        </w:drawing>
      </w:r>
    </w:p>
    <w:p>
      <w:pPr>
        <w:spacing w:line="380" w:lineRule="exact"/>
        <w:rPr>
          <w:rFonts w:hint="eastAsia" w:ascii="黑体" w:hAnsi="黑体" w:eastAsia="黑体" w:cs="黑体"/>
          <w:color w:val="auto"/>
          <w:kern w:val="2"/>
          <w:sz w:val="32"/>
          <w:szCs w:val="32"/>
          <w:highlight w:val="none"/>
          <w:lang w:val="en-US" w:eastAsia="zh-CN" w:bidi="ar-SA"/>
        </w:rPr>
      </w:pPr>
    </w:p>
    <w:p>
      <w:pPr>
        <w:spacing w:line="380" w:lineRule="exact"/>
        <w:rPr>
          <w:rFonts w:hint="eastAsia" w:ascii="黑体" w:hAnsi="黑体" w:eastAsia="黑体" w:cs="黑体"/>
          <w:color w:val="auto"/>
          <w:kern w:val="2"/>
          <w:sz w:val="32"/>
          <w:szCs w:val="32"/>
          <w:highlight w:val="none"/>
          <w:lang w:val="en-US" w:eastAsia="zh-CN" w:bidi="ar-SA"/>
        </w:rPr>
      </w:pPr>
    </w:p>
    <w:p>
      <w:pPr>
        <w:spacing w:line="380" w:lineRule="exact"/>
        <w:rPr>
          <w:rFonts w:hint="eastAsia" w:ascii="黑体" w:hAnsi="黑体" w:eastAsia="黑体" w:cs="黑体"/>
          <w:color w:val="auto"/>
          <w:kern w:val="2"/>
          <w:sz w:val="32"/>
          <w:szCs w:val="32"/>
          <w:highlight w:val="none"/>
          <w:lang w:val="en-US" w:eastAsia="zh-CN" w:bidi="ar-SA"/>
        </w:rPr>
      </w:pPr>
    </w:p>
    <w:p>
      <w:pPr>
        <w:spacing w:line="380" w:lineRule="exact"/>
        <w:rPr>
          <w:rFonts w:hint="eastAsia" w:ascii="黑体" w:hAnsi="黑体" w:eastAsia="黑体" w:cs="黑体"/>
          <w:color w:val="auto"/>
          <w:kern w:val="2"/>
          <w:sz w:val="32"/>
          <w:szCs w:val="32"/>
          <w:highlight w:val="none"/>
          <w:lang w:val="en-US" w:eastAsia="zh-CN" w:bidi="ar-SA"/>
        </w:rPr>
      </w:pPr>
    </w:p>
    <w:p>
      <w:pPr>
        <w:spacing w:line="380" w:lineRule="exact"/>
        <w:rPr>
          <w:rFonts w:hint="eastAsia" w:ascii="黑体" w:hAnsi="黑体" w:eastAsia="黑体" w:cs="黑体"/>
          <w:color w:val="auto"/>
          <w:kern w:val="2"/>
          <w:sz w:val="32"/>
          <w:szCs w:val="32"/>
          <w:highlight w:val="none"/>
          <w:lang w:val="en-US" w:eastAsia="zh-CN" w:bidi="ar-SA"/>
        </w:rPr>
      </w:pPr>
    </w:p>
    <w:p>
      <w:pPr>
        <w:spacing w:line="380" w:lineRule="exact"/>
        <w:rPr>
          <w:rFonts w:hint="eastAsia" w:ascii="黑体" w:hAnsi="黑体" w:eastAsia="黑体" w:cs="黑体"/>
          <w:color w:val="auto"/>
          <w:kern w:val="2"/>
          <w:sz w:val="32"/>
          <w:szCs w:val="32"/>
          <w:highlight w:val="none"/>
          <w:lang w:val="en-US" w:eastAsia="zh-CN" w:bidi="ar-SA"/>
        </w:rPr>
      </w:pPr>
    </w:p>
    <w:p>
      <w:pPr>
        <w:spacing w:line="380" w:lineRule="exact"/>
        <w:rPr>
          <w:rFonts w:hint="eastAsia" w:ascii="黑体" w:hAnsi="黑体" w:eastAsia="黑体" w:cs="黑体"/>
          <w:color w:val="auto"/>
          <w:kern w:val="2"/>
          <w:sz w:val="32"/>
          <w:szCs w:val="32"/>
          <w:highlight w:val="none"/>
          <w:lang w:val="en-US" w:eastAsia="zh-CN" w:bidi="ar-SA"/>
        </w:rPr>
      </w:pPr>
    </w:p>
    <w:p>
      <w:pPr>
        <w:spacing w:line="380" w:lineRule="exact"/>
        <w:rPr>
          <w:rFonts w:hint="eastAsia" w:ascii="黑体" w:hAnsi="黑体" w:eastAsia="黑体" w:cs="黑体"/>
          <w:color w:val="auto"/>
          <w:kern w:val="2"/>
          <w:sz w:val="32"/>
          <w:szCs w:val="32"/>
          <w:highlight w:val="none"/>
          <w:lang w:val="en-US" w:eastAsia="zh-CN" w:bidi="ar-SA"/>
        </w:rPr>
      </w:pPr>
    </w:p>
    <w:p>
      <w:pPr>
        <w:spacing w:line="380" w:lineRule="exact"/>
        <w:rPr>
          <w:rFonts w:hint="eastAsia" w:ascii="黑体" w:hAnsi="黑体" w:eastAsia="黑体" w:cs="黑体"/>
          <w:color w:val="auto"/>
          <w:kern w:val="2"/>
          <w:sz w:val="32"/>
          <w:szCs w:val="32"/>
          <w:highlight w:val="none"/>
          <w:lang w:val="en-US" w:eastAsia="zh-CN" w:bidi="ar-SA"/>
        </w:rPr>
      </w:pPr>
    </w:p>
    <w:p>
      <w:pPr>
        <w:spacing w:line="380" w:lineRule="exact"/>
        <w:rPr>
          <w:rFonts w:hint="eastAsia" w:ascii="黑体" w:hAnsi="黑体" w:eastAsia="黑体" w:cs="黑体"/>
          <w:color w:val="auto"/>
          <w:kern w:val="2"/>
          <w:sz w:val="32"/>
          <w:szCs w:val="32"/>
          <w:highlight w:val="none"/>
          <w:lang w:val="en-US" w:eastAsia="zh-CN" w:bidi="ar-SA"/>
        </w:rPr>
      </w:pPr>
    </w:p>
    <w:p>
      <w:pPr>
        <w:spacing w:line="380" w:lineRule="exact"/>
        <w:rPr>
          <w:rFonts w:hint="eastAsia" w:ascii="黑体" w:hAnsi="黑体" w:eastAsia="黑体" w:cs="黑体"/>
          <w:color w:val="auto"/>
          <w:kern w:val="2"/>
          <w:sz w:val="32"/>
          <w:szCs w:val="32"/>
          <w:highlight w:val="none"/>
          <w:lang w:val="en-US" w:eastAsia="zh-CN" w:bidi="ar-SA"/>
        </w:rPr>
      </w:pPr>
    </w:p>
    <w:p>
      <w:pPr>
        <w:spacing w:line="380" w:lineRule="exact"/>
        <w:rPr>
          <w:rFonts w:hint="eastAsia" w:ascii="黑体" w:hAnsi="黑体" w:eastAsia="黑体" w:cs="黑体"/>
          <w:color w:val="auto"/>
          <w:kern w:val="2"/>
          <w:sz w:val="32"/>
          <w:szCs w:val="32"/>
          <w:highlight w:val="none"/>
          <w:lang w:val="en-US" w:eastAsia="zh-CN" w:bidi="ar-SA"/>
        </w:rPr>
      </w:pPr>
    </w:p>
    <w:p>
      <w:pPr>
        <w:spacing w:line="380" w:lineRule="exact"/>
        <w:rPr>
          <w:rFonts w:hint="eastAsia" w:ascii="黑体" w:hAnsi="黑体" w:eastAsia="黑体" w:cs="黑体"/>
          <w:color w:val="auto"/>
          <w:kern w:val="2"/>
          <w:sz w:val="32"/>
          <w:szCs w:val="32"/>
          <w:highlight w:val="none"/>
          <w:lang w:val="en-US" w:eastAsia="zh-CN" w:bidi="ar-SA"/>
        </w:rPr>
      </w:pPr>
    </w:p>
    <w:p>
      <w:pPr>
        <w:spacing w:line="380" w:lineRule="exact"/>
        <w:rPr>
          <w:rFonts w:hint="eastAsia" w:ascii="黑体" w:hAnsi="黑体" w:eastAsia="黑体" w:cs="黑体"/>
          <w:color w:val="auto"/>
          <w:kern w:val="2"/>
          <w:sz w:val="32"/>
          <w:szCs w:val="32"/>
          <w:highlight w:val="none"/>
          <w:lang w:val="en-US" w:eastAsia="zh-CN" w:bidi="ar-SA"/>
        </w:rPr>
      </w:pPr>
    </w:p>
    <w:p>
      <w:pPr>
        <w:spacing w:line="380" w:lineRule="exact"/>
        <w:rPr>
          <w:rFonts w:hint="eastAsia" w:ascii="黑体" w:hAnsi="黑体" w:eastAsia="黑体" w:cs="黑体"/>
          <w:color w:val="auto"/>
          <w:kern w:val="2"/>
          <w:sz w:val="32"/>
          <w:szCs w:val="32"/>
          <w:highlight w:val="none"/>
          <w:lang w:val="en-US" w:eastAsia="zh-CN" w:bidi="ar-SA"/>
        </w:rPr>
      </w:pPr>
    </w:p>
    <w:p>
      <w:pPr>
        <w:spacing w:line="380" w:lineRule="exact"/>
        <w:rPr>
          <w:rFonts w:hint="eastAsia" w:ascii="黑体" w:hAnsi="黑体" w:eastAsia="黑体" w:cs="黑体"/>
          <w:color w:val="auto"/>
          <w:kern w:val="2"/>
          <w:sz w:val="32"/>
          <w:szCs w:val="32"/>
          <w:highlight w:val="none"/>
          <w:lang w:val="en-US" w:eastAsia="zh-CN" w:bidi="ar-SA"/>
        </w:rPr>
      </w:pPr>
    </w:p>
    <w:p>
      <w:pPr>
        <w:spacing w:line="380" w:lineRule="exact"/>
        <w:rPr>
          <w:rFonts w:hint="eastAsia" w:ascii="黑体" w:hAnsi="黑体" w:eastAsia="黑体" w:cs="黑体"/>
          <w:color w:val="auto"/>
          <w:kern w:val="2"/>
          <w:sz w:val="32"/>
          <w:szCs w:val="32"/>
          <w:highlight w:val="none"/>
          <w:lang w:val="en-US" w:eastAsia="zh-CN" w:bidi="ar-SA"/>
        </w:rPr>
      </w:pPr>
    </w:p>
    <w:p>
      <w:pPr>
        <w:spacing w:line="380" w:lineRule="exact"/>
        <w:rPr>
          <w:rFonts w:hint="eastAsia" w:ascii="黑体" w:hAnsi="黑体" w:eastAsia="黑体" w:cs="黑体"/>
          <w:color w:val="auto"/>
          <w:kern w:val="2"/>
          <w:sz w:val="32"/>
          <w:szCs w:val="32"/>
          <w:highlight w:val="none"/>
          <w:lang w:val="en-US" w:eastAsia="zh-CN" w:bidi="ar-SA"/>
        </w:rPr>
      </w:pPr>
    </w:p>
    <w:p>
      <w:pPr>
        <w:spacing w:line="380" w:lineRule="exact"/>
        <w:rPr>
          <w:rFonts w:hint="eastAsia" w:ascii="黑体" w:hAnsi="黑体" w:eastAsia="黑体" w:cs="黑体"/>
          <w:color w:val="auto"/>
          <w:kern w:val="2"/>
          <w:sz w:val="32"/>
          <w:szCs w:val="32"/>
          <w:highlight w:val="none"/>
          <w:lang w:val="en-US" w:eastAsia="zh-CN" w:bidi="ar-SA"/>
        </w:rPr>
      </w:pPr>
    </w:p>
    <w:p>
      <w:pPr>
        <w:spacing w:line="380" w:lineRule="exact"/>
        <w:rPr>
          <w:rFonts w:hint="eastAsia" w:ascii="黑体" w:hAnsi="黑体" w:eastAsia="黑体" w:cs="黑体"/>
          <w:color w:val="auto"/>
          <w:kern w:val="2"/>
          <w:sz w:val="32"/>
          <w:szCs w:val="32"/>
          <w:highlight w:val="none"/>
          <w:lang w:val="en-US" w:eastAsia="zh-CN" w:bidi="ar-SA"/>
        </w:rPr>
      </w:pPr>
    </w:p>
    <w:p>
      <w:pPr>
        <w:spacing w:line="380" w:lineRule="exact"/>
        <w:rPr>
          <w:rFonts w:hint="eastAsia" w:ascii="黑体" w:hAnsi="黑体" w:eastAsia="黑体" w:cs="黑体"/>
          <w:color w:val="auto"/>
          <w:kern w:val="2"/>
          <w:sz w:val="32"/>
          <w:szCs w:val="32"/>
          <w:highlight w:val="none"/>
          <w:lang w:val="en-US" w:eastAsia="zh-CN" w:bidi="ar-SA"/>
        </w:rPr>
      </w:pPr>
    </w:p>
    <w:p>
      <w:pPr>
        <w:spacing w:line="380" w:lineRule="exact"/>
        <w:rPr>
          <w:rFonts w:hint="eastAsia" w:ascii="黑体" w:hAnsi="黑体" w:eastAsia="黑体" w:cs="黑体"/>
          <w:color w:val="auto"/>
          <w:kern w:val="2"/>
          <w:sz w:val="32"/>
          <w:szCs w:val="32"/>
          <w:highlight w:val="none"/>
          <w:lang w:val="en-US" w:eastAsia="zh-CN" w:bidi="ar-SA"/>
        </w:rPr>
      </w:pPr>
    </w:p>
    <w:p>
      <w:pPr>
        <w:spacing w:line="380" w:lineRule="exact"/>
        <w:rPr>
          <w:rFonts w:hint="eastAsia" w:ascii="黑体" w:hAnsi="黑体" w:eastAsia="黑体" w:cs="黑体"/>
          <w:color w:val="auto"/>
          <w:kern w:val="2"/>
          <w:sz w:val="32"/>
          <w:szCs w:val="32"/>
          <w:highlight w:val="none"/>
          <w:lang w:val="en-US" w:eastAsia="zh-CN" w:bidi="ar-SA"/>
        </w:rPr>
      </w:pPr>
    </w:p>
    <w:p>
      <w:pPr>
        <w:spacing w:line="380" w:lineRule="exact"/>
        <w:rPr>
          <w:rFonts w:hint="eastAsia" w:ascii="黑体" w:hAnsi="黑体" w:eastAsia="黑体" w:cs="黑体"/>
          <w:color w:val="auto"/>
          <w:kern w:val="2"/>
          <w:sz w:val="32"/>
          <w:szCs w:val="32"/>
          <w:highlight w:val="none"/>
          <w:lang w:val="en-US" w:eastAsia="zh-CN" w:bidi="ar-SA"/>
        </w:rPr>
      </w:pPr>
    </w:p>
    <w:p>
      <w:pPr>
        <w:spacing w:line="380" w:lineRule="exact"/>
        <w:rPr>
          <w:rFonts w:hint="eastAsia" w:ascii="黑体" w:hAnsi="黑体" w:eastAsia="黑体" w:cs="黑体"/>
          <w:color w:val="auto"/>
          <w:kern w:val="2"/>
          <w:sz w:val="32"/>
          <w:szCs w:val="32"/>
          <w:highlight w:val="none"/>
          <w:lang w:val="en-US" w:eastAsia="zh-CN" w:bidi="ar-SA"/>
        </w:rPr>
      </w:pPr>
    </w:p>
    <w:p>
      <w:pPr>
        <w:spacing w:line="380" w:lineRule="exact"/>
        <w:rPr>
          <w:rFonts w:hint="eastAsia" w:ascii="黑体" w:hAnsi="黑体" w:eastAsia="黑体" w:cs="黑体"/>
          <w:color w:val="auto"/>
          <w:kern w:val="2"/>
          <w:sz w:val="32"/>
          <w:szCs w:val="32"/>
          <w:highlight w:val="none"/>
          <w:lang w:val="en-US" w:eastAsia="zh-CN" w:bidi="ar-SA"/>
        </w:rPr>
      </w:pPr>
    </w:p>
    <w:p>
      <w:pPr>
        <w:spacing w:line="380" w:lineRule="exact"/>
        <w:rPr>
          <w:rFonts w:hint="eastAsia" w:ascii="黑体" w:hAnsi="黑体" w:eastAsia="黑体" w:cs="黑体"/>
          <w:color w:val="auto"/>
          <w:kern w:val="2"/>
          <w:sz w:val="32"/>
          <w:szCs w:val="32"/>
          <w:highlight w:val="none"/>
          <w:lang w:val="en-US" w:eastAsia="zh-CN" w:bidi="ar-SA"/>
        </w:rPr>
      </w:pPr>
    </w:p>
    <w:p>
      <w:pPr>
        <w:spacing w:line="380" w:lineRule="exact"/>
        <w:rPr>
          <w:rFonts w:hint="eastAsia" w:ascii="黑体" w:hAnsi="黑体" w:eastAsia="黑体" w:cs="黑体"/>
          <w:color w:val="auto"/>
          <w:kern w:val="2"/>
          <w:sz w:val="32"/>
          <w:szCs w:val="32"/>
          <w:highlight w:val="none"/>
          <w:lang w:val="en-US" w:eastAsia="zh-CN" w:bidi="ar-SA"/>
        </w:rPr>
      </w:pPr>
    </w:p>
    <w:p>
      <w:pPr>
        <w:spacing w:line="380" w:lineRule="exact"/>
        <w:rPr>
          <w:rFonts w:hint="eastAsia" w:ascii="黑体" w:hAnsi="黑体" w:eastAsia="黑体" w:cs="黑体"/>
          <w:color w:val="auto"/>
          <w:kern w:val="2"/>
          <w:sz w:val="32"/>
          <w:szCs w:val="32"/>
          <w:highlight w:val="none"/>
          <w:lang w:val="en-US" w:eastAsia="zh-CN" w:bidi="ar-SA"/>
        </w:rPr>
      </w:pPr>
    </w:p>
    <w:p>
      <w:pPr>
        <w:spacing w:line="380" w:lineRule="exact"/>
        <w:rPr>
          <w:rFonts w:hint="eastAsia" w:ascii="黑体" w:hAnsi="黑体" w:eastAsia="黑体" w:cs="黑体"/>
          <w:color w:val="auto"/>
          <w:kern w:val="2"/>
          <w:sz w:val="32"/>
          <w:szCs w:val="32"/>
          <w:highlight w:val="none"/>
          <w:lang w:val="en-US" w:eastAsia="zh-CN" w:bidi="ar-SA"/>
        </w:rPr>
      </w:pPr>
    </w:p>
    <w:p>
      <w:pPr>
        <w:spacing w:line="380" w:lineRule="exact"/>
        <w:rPr>
          <w:rFonts w:hint="eastAsia" w:ascii="黑体" w:hAnsi="黑体" w:eastAsia="黑体" w:cs="黑体"/>
          <w:color w:val="auto"/>
          <w:kern w:val="2"/>
          <w:sz w:val="32"/>
          <w:szCs w:val="32"/>
          <w:highlight w:val="none"/>
          <w:lang w:val="en-US" w:eastAsia="zh-CN" w:bidi="ar-SA"/>
        </w:rPr>
      </w:pPr>
    </w:p>
    <w:p>
      <w:pPr>
        <w:spacing w:line="380" w:lineRule="exact"/>
        <w:rPr>
          <w:rFonts w:hint="eastAsia" w:ascii="黑体" w:hAnsi="黑体" w:eastAsia="黑体" w:cs="黑体"/>
          <w:color w:val="auto"/>
          <w:kern w:val="2"/>
          <w:sz w:val="32"/>
          <w:szCs w:val="32"/>
          <w:highlight w:val="none"/>
          <w:lang w:val="en-US" w:eastAsia="zh-CN" w:bidi="ar-SA"/>
        </w:rPr>
      </w:pPr>
    </w:p>
    <w:p>
      <w:pPr>
        <w:spacing w:line="380" w:lineRule="exact"/>
        <w:rPr>
          <w:rFonts w:hint="eastAsia" w:ascii="黑体" w:hAnsi="黑体" w:eastAsia="黑体" w:cs="黑体"/>
          <w:color w:val="auto"/>
          <w:kern w:val="2"/>
          <w:sz w:val="32"/>
          <w:szCs w:val="32"/>
          <w:highlight w:val="none"/>
          <w:lang w:val="en-US" w:eastAsia="zh-CN" w:bidi="ar-SA"/>
        </w:rPr>
      </w:pPr>
      <w:r>
        <w:rPr>
          <w:rStyle w:val="7"/>
          <w:rFonts w:hint="eastAsia" w:ascii="方正小标宋简体" w:hAnsi="方正小标宋简体" w:eastAsia="方正小标宋简体" w:cs="方正小标宋简体"/>
          <w:color w:val="auto"/>
          <w:sz w:val="44"/>
          <w:szCs w:val="44"/>
          <w:highlight w:val="none"/>
          <w:lang w:eastAsia="zh-CN"/>
        </w:rPr>
        <w:drawing>
          <wp:anchor distT="0" distB="0" distL="114300" distR="114300" simplePos="0" relativeHeight="251667456" behindDoc="0" locked="0" layoutInCell="1" allowOverlap="1">
            <wp:simplePos x="0" y="0"/>
            <wp:positionH relativeFrom="column">
              <wp:posOffset>-977265</wp:posOffset>
            </wp:positionH>
            <wp:positionV relativeFrom="paragraph">
              <wp:posOffset>-1337945</wp:posOffset>
            </wp:positionV>
            <wp:extent cx="7585710" cy="10727690"/>
            <wp:effectExtent l="0" t="0" r="15240" b="16510"/>
            <wp:wrapNone/>
            <wp:docPr id="11" name="图片 11" descr="（红头附件盖章）福建德晖实业有限公司园区管理办法_页面_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红头附件盖章）福建德晖实业有限公司园区管理办法_页面_8"/>
                    <pic:cNvPicPr>
                      <a:picLocks noChangeAspect="1"/>
                    </pic:cNvPicPr>
                  </pic:nvPicPr>
                  <pic:blipFill>
                    <a:blip r:embed="rId12"/>
                    <a:stretch>
                      <a:fillRect/>
                    </a:stretch>
                  </pic:blipFill>
                  <pic:spPr>
                    <a:xfrm>
                      <a:off x="0" y="0"/>
                      <a:ext cx="7585710" cy="10727690"/>
                    </a:xfrm>
                    <a:prstGeom prst="rect">
                      <a:avLst/>
                    </a:prstGeom>
                  </pic:spPr>
                </pic:pic>
              </a:graphicData>
            </a:graphic>
          </wp:anchor>
        </w:drawing>
      </w:r>
    </w:p>
    <w:p>
      <w:pPr>
        <w:spacing w:line="380" w:lineRule="exact"/>
        <w:rPr>
          <w:rFonts w:hint="eastAsia" w:ascii="黑体" w:hAnsi="黑体" w:eastAsia="黑体" w:cs="黑体"/>
          <w:color w:val="auto"/>
          <w:kern w:val="2"/>
          <w:sz w:val="32"/>
          <w:szCs w:val="32"/>
          <w:highlight w:val="none"/>
          <w:lang w:val="en-US" w:eastAsia="zh-CN" w:bidi="ar-SA"/>
        </w:rPr>
      </w:pPr>
    </w:p>
    <w:p>
      <w:pPr>
        <w:spacing w:line="380" w:lineRule="exact"/>
        <w:rPr>
          <w:rFonts w:hint="eastAsia" w:ascii="黑体" w:hAnsi="黑体" w:eastAsia="黑体" w:cs="黑体"/>
          <w:color w:val="auto"/>
          <w:kern w:val="2"/>
          <w:sz w:val="32"/>
          <w:szCs w:val="32"/>
          <w:highlight w:val="none"/>
          <w:lang w:val="en-US" w:eastAsia="zh-CN" w:bidi="ar-SA"/>
        </w:rPr>
      </w:pPr>
    </w:p>
    <w:p>
      <w:pPr>
        <w:spacing w:line="380" w:lineRule="exact"/>
        <w:rPr>
          <w:rFonts w:hint="eastAsia" w:ascii="黑体" w:hAnsi="黑体" w:eastAsia="黑体" w:cs="黑体"/>
          <w:color w:val="auto"/>
          <w:kern w:val="2"/>
          <w:sz w:val="32"/>
          <w:szCs w:val="32"/>
          <w:highlight w:val="none"/>
          <w:lang w:val="en-US" w:eastAsia="zh-CN" w:bidi="ar-SA"/>
        </w:rPr>
      </w:pPr>
    </w:p>
    <w:p>
      <w:pPr>
        <w:spacing w:line="380" w:lineRule="exact"/>
        <w:rPr>
          <w:rFonts w:hint="eastAsia" w:ascii="黑体" w:hAnsi="黑体" w:eastAsia="黑体" w:cs="黑体"/>
          <w:color w:val="auto"/>
          <w:kern w:val="2"/>
          <w:sz w:val="32"/>
          <w:szCs w:val="32"/>
          <w:highlight w:val="none"/>
          <w:lang w:val="en-US" w:eastAsia="zh-CN" w:bidi="ar-SA"/>
        </w:rPr>
      </w:pPr>
    </w:p>
    <w:p>
      <w:pPr>
        <w:spacing w:line="380" w:lineRule="exact"/>
        <w:rPr>
          <w:rFonts w:hint="eastAsia" w:ascii="黑体" w:hAnsi="黑体" w:eastAsia="黑体" w:cs="黑体"/>
          <w:color w:val="auto"/>
          <w:kern w:val="2"/>
          <w:sz w:val="32"/>
          <w:szCs w:val="32"/>
          <w:highlight w:val="none"/>
          <w:lang w:val="en-US" w:eastAsia="zh-CN" w:bidi="ar-SA"/>
        </w:rPr>
      </w:pPr>
    </w:p>
    <w:p>
      <w:pPr>
        <w:spacing w:line="380" w:lineRule="exact"/>
        <w:rPr>
          <w:rFonts w:hint="eastAsia" w:ascii="黑体" w:hAnsi="黑体" w:eastAsia="黑体" w:cs="黑体"/>
          <w:color w:val="auto"/>
          <w:kern w:val="2"/>
          <w:sz w:val="32"/>
          <w:szCs w:val="32"/>
          <w:highlight w:val="none"/>
          <w:lang w:val="en-US" w:eastAsia="zh-CN" w:bidi="ar-SA"/>
        </w:rPr>
      </w:pPr>
    </w:p>
    <w:p>
      <w:pPr>
        <w:spacing w:line="380" w:lineRule="exact"/>
        <w:rPr>
          <w:rFonts w:hint="eastAsia" w:ascii="黑体" w:hAnsi="黑体" w:eastAsia="黑体" w:cs="黑体"/>
          <w:color w:val="auto"/>
          <w:kern w:val="2"/>
          <w:sz w:val="32"/>
          <w:szCs w:val="32"/>
          <w:highlight w:val="none"/>
          <w:lang w:val="en-US" w:eastAsia="zh-CN" w:bidi="ar-SA"/>
        </w:rPr>
      </w:pPr>
    </w:p>
    <w:p>
      <w:pPr>
        <w:spacing w:line="380" w:lineRule="exact"/>
        <w:rPr>
          <w:rFonts w:hint="eastAsia" w:ascii="黑体" w:hAnsi="黑体" w:eastAsia="黑体" w:cs="黑体"/>
          <w:color w:val="auto"/>
          <w:kern w:val="2"/>
          <w:sz w:val="32"/>
          <w:szCs w:val="32"/>
          <w:highlight w:val="none"/>
          <w:lang w:val="en-US" w:eastAsia="zh-CN" w:bidi="ar-SA"/>
        </w:rPr>
      </w:pPr>
    </w:p>
    <w:p>
      <w:pPr>
        <w:spacing w:line="380" w:lineRule="exact"/>
        <w:rPr>
          <w:rFonts w:hint="eastAsia" w:ascii="黑体" w:hAnsi="黑体" w:eastAsia="黑体" w:cs="黑体"/>
          <w:color w:val="auto"/>
          <w:kern w:val="2"/>
          <w:sz w:val="32"/>
          <w:szCs w:val="32"/>
          <w:highlight w:val="none"/>
          <w:lang w:val="en-US" w:eastAsia="zh-CN" w:bidi="ar-SA"/>
        </w:rPr>
      </w:pPr>
    </w:p>
    <w:p>
      <w:pPr>
        <w:spacing w:line="380" w:lineRule="exact"/>
        <w:rPr>
          <w:rFonts w:hint="eastAsia" w:ascii="黑体" w:hAnsi="黑体" w:eastAsia="黑体" w:cs="黑体"/>
          <w:color w:val="auto"/>
          <w:kern w:val="2"/>
          <w:sz w:val="32"/>
          <w:szCs w:val="32"/>
          <w:highlight w:val="none"/>
          <w:lang w:val="en-US" w:eastAsia="zh-CN" w:bidi="ar-SA"/>
        </w:rPr>
      </w:pPr>
    </w:p>
    <w:p>
      <w:pPr>
        <w:spacing w:line="380" w:lineRule="exact"/>
        <w:rPr>
          <w:rFonts w:hint="eastAsia" w:ascii="黑体" w:hAnsi="黑体" w:eastAsia="黑体" w:cs="黑体"/>
          <w:color w:val="auto"/>
          <w:kern w:val="2"/>
          <w:sz w:val="32"/>
          <w:szCs w:val="32"/>
          <w:highlight w:val="none"/>
          <w:lang w:val="en-US" w:eastAsia="zh-CN" w:bidi="ar-SA"/>
        </w:rPr>
      </w:pPr>
    </w:p>
    <w:p>
      <w:pPr>
        <w:spacing w:line="380" w:lineRule="exact"/>
        <w:rPr>
          <w:rFonts w:hint="eastAsia" w:ascii="黑体" w:hAnsi="黑体" w:eastAsia="黑体" w:cs="黑体"/>
          <w:color w:val="auto"/>
          <w:kern w:val="2"/>
          <w:sz w:val="32"/>
          <w:szCs w:val="32"/>
          <w:highlight w:val="none"/>
          <w:lang w:val="en-US" w:eastAsia="zh-CN" w:bidi="ar-SA"/>
        </w:rPr>
      </w:pPr>
    </w:p>
    <w:p>
      <w:pPr>
        <w:spacing w:line="380" w:lineRule="exact"/>
        <w:rPr>
          <w:rFonts w:hint="eastAsia" w:ascii="黑体" w:hAnsi="黑体" w:eastAsia="黑体" w:cs="黑体"/>
          <w:color w:val="auto"/>
          <w:kern w:val="2"/>
          <w:sz w:val="32"/>
          <w:szCs w:val="32"/>
          <w:highlight w:val="none"/>
          <w:lang w:val="en-US" w:eastAsia="zh-CN" w:bidi="ar-SA"/>
        </w:rPr>
      </w:pPr>
    </w:p>
    <w:p>
      <w:pPr>
        <w:spacing w:line="380" w:lineRule="exact"/>
        <w:rPr>
          <w:rFonts w:hint="eastAsia" w:ascii="黑体" w:hAnsi="黑体" w:eastAsia="黑体" w:cs="黑体"/>
          <w:color w:val="auto"/>
          <w:kern w:val="2"/>
          <w:sz w:val="32"/>
          <w:szCs w:val="32"/>
          <w:highlight w:val="none"/>
          <w:lang w:val="en-US" w:eastAsia="zh-CN" w:bidi="ar-SA"/>
        </w:rPr>
      </w:pPr>
    </w:p>
    <w:p>
      <w:pPr>
        <w:spacing w:line="380" w:lineRule="exact"/>
        <w:rPr>
          <w:rFonts w:hint="eastAsia" w:ascii="黑体" w:hAnsi="黑体" w:eastAsia="黑体" w:cs="黑体"/>
          <w:color w:val="auto"/>
          <w:kern w:val="2"/>
          <w:sz w:val="32"/>
          <w:szCs w:val="32"/>
          <w:highlight w:val="none"/>
          <w:lang w:val="en-US" w:eastAsia="zh-CN" w:bidi="ar-SA"/>
        </w:rPr>
      </w:pPr>
    </w:p>
    <w:p>
      <w:pPr>
        <w:spacing w:line="380" w:lineRule="exact"/>
        <w:rPr>
          <w:rFonts w:hint="eastAsia" w:ascii="黑体" w:hAnsi="黑体" w:eastAsia="黑体" w:cs="黑体"/>
          <w:color w:val="auto"/>
          <w:kern w:val="2"/>
          <w:sz w:val="32"/>
          <w:szCs w:val="32"/>
          <w:highlight w:val="none"/>
          <w:lang w:val="en-US" w:eastAsia="zh-CN" w:bidi="ar-SA"/>
        </w:rPr>
      </w:pPr>
    </w:p>
    <w:p>
      <w:pPr>
        <w:spacing w:line="380" w:lineRule="exact"/>
        <w:rPr>
          <w:rFonts w:hint="eastAsia" w:ascii="黑体" w:hAnsi="黑体" w:eastAsia="黑体" w:cs="黑体"/>
          <w:color w:val="auto"/>
          <w:kern w:val="2"/>
          <w:sz w:val="32"/>
          <w:szCs w:val="32"/>
          <w:highlight w:val="none"/>
          <w:lang w:val="en-US" w:eastAsia="zh-CN" w:bidi="ar-SA"/>
        </w:rPr>
      </w:pPr>
    </w:p>
    <w:p>
      <w:pPr>
        <w:spacing w:line="380" w:lineRule="exact"/>
        <w:rPr>
          <w:rFonts w:hint="eastAsia" w:ascii="黑体" w:hAnsi="黑体" w:eastAsia="黑体" w:cs="黑体"/>
          <w:color w:val="auto"/>
          <w:kern w:val="2"/>
          <w:sz w:val="32"/>
          <w:szCs w:val="32"/>
          <w:highlight w:val="none"/>
          <w:lang w:val="en-US" w:eastAsia="zh-CN" w:bidi="ar-SA"/>
        </w:rPr>
      </w:pPr>
    </w:p>
    <w:p>
      <w:pPr>
        <w:spacing w:line="380" w:lineRule="exact"/>
        <w:rPr>
          <w:rFonts w:hint="eastAsia" w:ascii="黑体" w:hAnsi="黑体" w:eastAsia="黑体" w:cs="黑体"/>
          <w:color w:val="auto"/>
          <w:kern w:val="2"/>
          <w:sz w:val="32"/>
          <w:szCs w:val="32"/>
          <w:highlight w:val="none"/>
          <w:lang w:val="en-US" w:eastAsia="zh-CN" w:bidi="ar-SA"/>
        </w:rPr>
      </w:pPr>
    </w:p>
    <w:p>
      <w:pPr>
        <w:spacing w:line="380" w:lineRule="exact"/>
        <w:rPr>
          <w:rFonts w:hint="eastAsia" w:ascii="黑体" w:hAnsi="黑体" w:eastAsia="黑体" w:cs="黑体"/>
          <w:color w:val="auto"/>
          <w:kern w:val="2"/>
          <w:sz w:val="32"/>
          <w:szCs w:val="32"/>
          <w:highlight w:val="none"/>
          <w:lang w:val="en-US" w:eastAsia="zh-CN" w:bidi="ar-SA"/>
        </w:rPr>
      </w:pPr>
    </w:p>
    <w:p>
      <w:pPr>
        <w:spacing w:line="380" w:lineRule="exact"/>
        <w:rPr>
          <w:rFonts w:hint="eastAsia" w:ascii="黑体" w:hAnsi="黑体" w:eastAsia="黑体" w:cs="黑体"/>
          <w:color w:val="auto"/>
          <w:kern w:val="2"/>
          <w:sz w:val="32"/>
          <w:szCs w:val="32"/>
          <w:highlight w:val="none"/>
          <w:lang w:val="en-US" w:eastAsia="zh-CN" w:bidi="ar-SA"/>
        </w:rPr>
      </w:pPr>
    </w:p>
    <w:p>
      <w:pPr>
        <w:spacing w:line="380" w:lineRule="exact"/>
        <w:rPr>
          <w:rFonts w:hint="eastAsia" w:ascii="黑体" w:hAnsi="黑体" w:eastAsia="黑体" w:cs="黑体"/>
          <w:color w:val="auto"/>
          <w:kern w:val="2"/>
          <w:sz w:val="32"/>
          <w:szCs w:val="32"/>
          <w:highlight w:val="none"/>
          <w:lang w:val="en-US" w:eastAsia="zh-CN" w:bidi="ar-SA"/>
        </w:rPr>
      </w:pPr>
    </w:p>
    <w:p>
      <w:pPr>
        <w:spacing w:line="380" w:lineRule="exact"/>
        <w:rPr>
          <w:rFonts w:hint="eastAsia" w:ascii="黑体" w:hAnsi="黑体" w:eastAsia="黑体" w:cs="黑体"/>
          <w:color w:val="auto"/>
          <w:kern w:val="2"/>
          <w:sz w:val="32"/>
          <w:szCs w:val="32"/>
          <w:highlight w:val="none"/>
          <w:lang w:val="en-US" w:eastAsia="zh-CN" w:bidi="ar-SA"/>
        </w:rPr>
      </w:pPr>
    </w:p>
    <w:p>
      <w:pPr>
        <w:spacing w:line="380" w:lineRule="exact"/>
        <w:rPr>
          <w:rFonts w:hint="eastAsia" w:ascii="黑体" w:hAnsi="黑体" w:eastAsia="黑体" w:cs="黑体"/>
          <w:color w:val="auto"/>
          <w:kern w:val="2"/>
          <w:sz w:val="32"/>
          <w:szCs w:val="32"/>
          <w:highlight w:val="none"/>
          <w:lang w:val="en-US" w:eastAsia="zh-CN" w:bidi="ar-SA"/>
        </w:rPr>
      </w:pPr>
    </w:p>
    <w:p>
      <w:pPr>
        <w:spacing w:line="380" w:lineRule="exact"/>
        <w:rPr>
          <w:rFonts w:hint="eastAsia" w:ascii="黑体" w:hAnsi="黑体" w:eastAsia="黑体" w:cs="黑体"/>
          <w:color w:val="auto"/>
          <w:kern w:val="2"/>
          <w:sz w:val="32"/>
          <w:szCs w:val="32"/>
          <w:highlight w:val="none"/>
          <w:lang w:val="en-US" w:eastAsia="zh-CN" w:bidi="ar-SA"/>
        </w:rPr>
      </w:pPr>
    </w:p>
    <w:p>
      <w:pPr>
        <w:spacing w:line="380" w:lineRule="exact"/>
        <w:rPr>
          <w:rFonts w:hint="eastAsia" w:ascii="黑体" w:hAnsi="黑体" w:eastAsia="黑体" w:cs="黑体"/>
          <w:color w:val="auto"/>
          <w:kern w:val="2"/>
          <w:sz w:val="32"/>
          <w:szCs w:val="32"/>
          <w:highlight w:val="none"/>
          <w:lang w:val="en-US" w:eastAsia="zh-CN" w:bidi="ar-SA"/>
        </w:rPr>
      </w:pPr>
    </w:p>
    <w:p>
      <w:pPr>
        <w:spacing w:line="380" w:lineRule="exact"/>
        <w:rPr>
          <w:rFonts w:hint="eastAsia" w:ascii="黑体" w:hAnsi="黑体" w:eastAsia="黑体" w:cs="黑体"/>
          <w:color w:val="auto"/>
          <w:kern w:val="2"/>
          <w:sz w:val="32"/>
          <w:szCs w:val="32"/>
          <w:highlight w:val="none"/>
          <w:lang w:val="en-US" w:eastAsia="zh-CN" w:bidi="ar-SA"/>
        </w:rPr>
      </w:pPr>
    </w:p>
    <w:p>
      <w:pPr>
        <w:spacing w:line="380" w:lineRule="exact"/>
        <w:rPr>
          <w:rFonts w:hint="eastAsia" w:ascii="黑体" w:hAnsi="黑体" w:eastAsia="黑体" w:cs="黑体"/>
          <w:color w:val="auto"/>
          <w:kern w:val="2"/>
          <w:sz w:val="32"/>
          <w:szCs w:val="32"/>
          <w:highlight w:val="none"/>
          <w:lang w:val="en-US" w:eastAsia="zh-CN" w:bidi="ar-SA"/>
        </w:rPr>
      </w:pPr>
    </w:p>
    <w:p>
      <w:pPr>
        <w:spacing w:line="380" w:lineRule="exact"/>
        <w:rPr>
          <w:rFonts w:hint="eastAsia" w:ascii="黑体" w:hAnsi="黑体" w:eastAsia="黑体" w:cs="黑体"/>
          <w:color w:val="auto"/>
          <w:kern w:val="2"/>
          <w:sz w:val="32"/>
          <w:szCs w:val="32"/>
          <w:highlight w:val="none"/>
          <w:lang w:val="en-US" w:eastAsia="zh-CN" w:bidi="ar-SA"/>
        </w:rPr>
      </w:pPr>
    </w:p>
    <w:p>
      <w:pPr>
        <w:spacing w:line="380" w:lineRule="exact"/>
        <w:rPr>
          <w:rFonts w:hint="eastAsia" w:ascii="黑体" w:hAnsi="黑体" w:eastAsia="黑体" w:cs="黑体"/>
          <w:color w:val="auto"/>
          <w:kern w:val="2"/>
          <w:sz w:val="32"/>
          <w:szCs w:val="32"/>
          <w:highlight w:val="none"/>
          <w:lang w:val="en-US" w:eastAsia="zh-CN" w:bidi="ar-SA"/>
        </w:rPr>
      </w:pPr>
    </w:p>
    <w:p>
      <w:pPr>
        <w:spacing w:line="380" w:lineRule="exact"/>
        <w:rPr>
          <w:rFonts w:hint="eastAsia" w:ascii="黑体" w:hAnsi="黑体" w:eastAsia="黑体" w:cs="黑体"/>
          <w:color w:val="auto"/>
          <w:kern w:val="2"/>
          <w:sz w:val="32"/>
          <w:szCs w:val="32"/>
          <w:highlight w:val="none"/>
          <w:lang w:val="en-US" w:eastAsia="zh-CN" w:bidi="ar-SA"/>
        </w:rPr>
      </w:pPr>
    </w:p>
    <w:p>
      <w:pPr>
        <w:spacing w:line="380" w:lineRule="exact"/>
        <w:rPr>
          <w:rFonts w:hint="eastAsia" w:ascii="黑体" w:hAnsi="黑体" w:eastAsia="黑体" w:cs="黑体"/>
          <w:color w:val="auto"/>
          <w:kern w:val="2"/>
          <w:sz w:val="32"/>
          <w:szCs w:val="32"/>
          <w:highlight w:val="none"/>
          <w:lang w:val="en-US" w:eastAsia="zh-CN" w:bidi="ar-SA"/>
        </w:rPr>
      </w:pPr>
    </w:p>
    <w:p>
      <w:pPr>
        <w:spacing w:line="380" w:lineRule="exact"/>
        <w:rPr>
          <w:rFonts w:hint="eastAsia" w:ascii="黑体" w:hAnsi="黑体" w:eastAsia="黑体" w:cs="黑体"/>
          <w:color w:val="auto"/>
          <w:kern w:val="2"/>
          <w:sz w:val="32"/>
          <w:szCs w:val="32"/>
          <w:highlight w:val="none"/>
          <w:lang w:val="en-US" w:eastAsia="zh-CN" w:bidi="ar-SA"/>
        </w:rPr>
      </w:pPr>
      <w:r>
        <w:rPr>
          <w:rStyle w:val="7"/>
          <w:rFonts w:hint="eastAsia" w:ascii="方正小标宋简体" w:hAnsi="方正小标宋简体" w:eastAsia="方正小标宋简体" w:cs="方正小标宋简体"/>
          <w:color w:val="auto"/>
          <w:sz w:val="44"/>
          <w:szCs w:val="44"/>
          <w:highlight w:val="none"/>
          <w:lang w:eastAsia="zh-CN"/>
        </w:rPr>
        <w:drawing>
          <wp:anchor distT="0" distB="0" distL="114300" distR="114300" simplePos="0" relativeHeight="251668480" behindDoc="0" locked="0" layoutInCell="1" allowOverlap="1">
            <wp:simplePos x="0" y="0"/>
            <wp:positionH relativeFrom="column">
              <wp:posOffset>-977265</wp:posOffset>
            </wp:positionH>
            <wp:positionV relativeFrom="paragraph">
              <wp:posOffset>-1337310</wp:posOffset>
            </wp:positionV>
            <wp:extent cx="7585710" cy="10727690"/>
            <wp:effectExtent l="0" t="0" r="15240" b="16510"/>
            <wp:wrapNone/>
            <wp:docPr id="12" name="图片 12" descr="（红头附件盖章）福建德晖实业有限公司园区管理办法_页面_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红头附件盖章）福建德晖实业有限公司园区管理办法_页面_9"/>
                    <pic:cNvPicPr>
                      <a:picLocks noChangeAspect="1"/>
                    </pic:cNvPicPr>
                  </pic:nvPicPr>
                  <pic:blipFill>
                    <a:blip r:embed="rId13"/>
                    <a:stretch>
                      <a:fillRect/>
                    </a:stretch>
                  </pic:blipFill>
                  <pic:spPr>
                    <a:xfrm>
                      <a:off x="0" y="0"/>
                      <a:ext cx="7585710" cy="10727690"/>
                    </a:xfrm>
                    <a:prstGeom prst="rect">
                      <a:avLst/>
                    </a:prstGeom>
                  </pic:spPr>
                </pic:pic>
              </a:graphicData>
            </a:graphic>
          </wp:anchor>
        </w:drawing>
      </w:r>
    </w:p>
    <w:p>
      <w:pPr>
        <w:spacing w:line="380" w:lineRule="exact"/>
        <w:rPr>
          <w:rFonts w:hint="eastAsia" w:ascii="黑体" w:hAnsi="黑体" w:eastAsia="黑体" w:cs="黑体"/>
          <w:color w:val="auto"/>
          <w:kern w:val="2"/>
          <w:sz w:val="32"/>
          <w:szCs w:val="32"/>
          <w:highlight w:val="none"/>
          <w:lang w:val="en-US" w:eastAsia="zh-CN" w:bidi="ar-SA"/>
        </w:rPr>
      </w:pPr>
    </w:p>
    <w:p>
      <w:pPr>
        <w:spacing w:line="380" w:lineRule="exact"/>
        <w:rPr>
          <w:rFonts w:hint="eastAsia" w:ascii="黑体" w:hAnsi="黑体" w:eastAsia="黑体" w:cs="黑体"/>
          <w:color w:val="auto"/>
          <w:kern w:val="2"/>
          <w:sz w:val="32"/>
          <w:szCs w:val="32"/>
          <w:highlight w:val="none"/>
          <w:lang w:val="en-US" w:eastAsia="zh-CN" w:bidi="ar-SA"/>
        </w:rPr>
      </w:pPr>
    </w:p>
    <w:p>
      <w:pPr>
        <w:spacing w:line="380" w:lineRule="exact"/>
        <w:rPr>
          <w:rFonts w:hint="eastAsia" w:ascii="黑体" w:hAnsi="黑体" w:eastAsia="黑体" w:cs="黑体"/>
          <w:color w:val="auto"/>
          <w:kern w:val="2"/>
          <w:sz w:val="32"/>
          <w:szCs w:val="32"/>
          <w:highlight w:val="none"/>
          <w:lang w:val="en-US" w:eastAsia="zh-CN" w:bidi="ar-SA"/>
        </w:rPr>
      </w:pPr>
    </w:p>
    <w:p>
      <w:pPr>
        <w:spacing w:line="380" w:lineRule="exact"/>
        <w:rPr>
          <w:rFonts w:hint="eastAsia" w:ascii="黑体" w:hAnsi="黑体" w:eastAsia="黑体" w:cs="黑体"/>
          <w:color w:val="auto"/>
          <w:kern w:val="2"/>
          <w:sz w:val="32"/>
          <w:szCs w:val="32"/>
          <w:highlight w:val="none"/>
          <w:lang w:val="en-US" w:eastAsia="zh-CN" w:bidi="ar-SA"/>
        </w:rPr>
      </w:pPr>
    </w:p>
    <w:p>
      <w:pPr>
        <w:spacing w:line="380" w:lineRule="exact"/>
        <w:rPr>
          <w:rFonts w:hint="eastAsia" w:ascii="黑体" w:hAnsi="黑体" w:eastAsia="黑体" w:cs="黑体"/>
          <w:color w:val="auto"/>
          <w:kern w:val="2"/>
          <w:sz w:val="32"/>
          <w:szCs w:val="32"/>
          <w:highlight w:val="none"/>
          <w:lang w:val="en-US" w:eastAsia="zh-CN" w:bidi="ar-SA"/>
        </w:rPr>
      </w:pPr>
    </w:p>
    <w:p>
      <w:pPr>
        <w:spacing w:line="380" w:lineRule="exact"/>
        <w:rPr>
          <w:rFonts w:hint="eastAsia" w:ascii="黑体" w:hAnsi="黑体" w:eastAsia="黑体" w:cs="黑体"/>
          <w:color w:val="auto"/>
          <w:kern w:val="2"/>
          <w:sz w:val="32"/>
          <w:szCs w:val="32"/>
          <w:highlight w:val="none"/>
          <w:lang w:val="en-US" w:eastAsia="zh-CN" w:bidi="ar-SA"/>
        </w:rPr>
      </w:pPr>
    </w:p>
    <w:p>
      <w:pPr>
        <w:spacing w:line="380" w:lineRule="exact"/>
        <w:rPr>
          <w:rFonts w:hint="eastAsia" w:ascii="黑体" w:hAnsi="黑体" w:eastAsia="黑体" w:cs="黑体"/>
          <w:color w:val="auto"/>
          <w:kern w:val="2"/>
          <w:sz w:val="32"/>
          <w:szCs w:val="32"/>
          <w:highlight w:val="none"/>
          <w:lang w:val="en-US" w:eastAsia="zh-CN" w:bidi="ar-SA"/>
        </w:rPr>
      </w:pPr>
    </w:p>
    <w:p>
      <w:pPr>
        <w:spacing w:line="380" w:lineRule="exact"/>
        <w:rPr>
          <w:rFonts w:hint="eastAsia" w:ascii="黑体" w:hAnsi="黑体" w:eastAsia="黑体" w:cs="黑体"/>
          <w:color w:val="auto"/>
          <w:kern w:val="2"/>
          <w:sz w:val="32"/>
          <w:szCs w:val="32"/>
          <w:highlight w:val="none"/>
          <w:lang w:val="en-US" w:eastAsia="zh-CN" w:bidi="ar-SA"/>
        </w:rPr>
      </w:pPr>
    </w:p>
    <w:p>
      <w:pPr>
        <w:spacing w:line="380" w:lineRule="exact"/>
        <w:rPr>
          <w:rFonts w:hint="eastAsia" w:ascii="黑体" w:hAnsi="黑体" w:eastAsia="黑体" w:cs="黑体"/>
          <w:color w:val="auto"/>
          <w:kern w:val="2"/>
          <w:sz w:val="32"/>
          <w:szCs w:val="32"/>
          <w:highlight w:val="none"/>
          <w:lang w:val="en-US" w:eastAsia="zh-CN" w:bidi="ar-SA"/>
        </w:rPr>
      </w:pPr>
    </w:p>
    <w:p>
      <w:pPr>
        <w:spacing w:line="380" w:lineRule="exact"/>
        <w:rPr>
          <w:rFonts w:hint="eastAsia" w:ascii="黑体" w:hAnsi="黑体" w:eastAsia="黑体" w:cs="黑体"/>
          <w:color w:val="auto"/>
          <w:kern w:val="2"/>
          <w:sz w:val="32"/>
          <w:szCs w:val="32"/>
          <w:highlight w:val="none"/>
          <w:lang w:val="en-US" w:eastAsia="zh-CN" w:bidi="ar-SA"/>
        </w:rPr>
      </w:pPr>
    </w:p>
    <w:p>
      <w:pPr>
        <w:spacing w:line="380" w:lineRule="exact"/>
        <w:rPr>
          <w:rFonts w:hint="eastAsia" w:ascii="黑体" w:hAnsi="黑体" w:eastAsia="黑体" w:cs="黑体"/>
          <w:color w:val="auto"/>
          <w:kern w:val="2"/>
          <w:sz w:val="32"/>
          <w:szCs w:val="32"/>
          <w:highlight w:val="none"/>
          <w:lang w:val="en-US" w:eastAsia="zh-CN" w:bidi="ar-SA"/>
        </w:rPr>
      </w:pPr>
    </w:p>
    <w:p>
      <w:pPr>
        <w:spacing w:line="380" w:lineRule="exact"/>
        <w:rPr>
          <w:rFonts w:hint="eastAsia" w:ascii="黑体" w:hAnsi="黑体" w:eastAsia="黑体" w:cs="黑体"/>
          <w:color w:val="auto"/>
          <w:kern w:val="2"/>
          <w:sz w:val="32"/>
          <w:szCs w:val="32"/>
          <w:highlight w:val="none"/>
          <w:lang w:val="en-US" w:eastAsia="zh-CN" w:bidi="ar-SA"/>
        </w:rPr>
      </w:pPr>
    </w:p>
    <w:p>
      <w:pPr>
        <w:spacing w:line="380" w:lineRule="exact"/>
        <w:rPr>
          <w:rFonts w:hint="eastAsia" w:ascii="黑体" w:hAnsi="黑体" w:eastAsia="黑体" w:cs="黑体"/>
          <w:color w:val="auto"/>
          <w:kern w:val="2"/>
          <w:sz w:val="32"/>
          <w:szCs w:val="32"/>
          <w:highlight w:val="none"/>
          <w:lang w:val="en-US" w:eastAsia="zh-CN" w:bidi="ar-SA"/>
        </w:rPr>
      </w:pPr>
    </w:p>
    <w:p>
      <w:pPr>
        <w:spacing w:line="380" w:lineRule="exact"/>
        <w:rPr>
          <w:rFonts w:hint="eastAsia" w:ascii="黑体" w:hAnsi="黑体" w:eastAsia="黑体" w:cs="黑体"/>
          <w:color w:val="auto"/>
          <w:kern w:val="2"/>
          <w:sz w:val="32"/>
          <w:szCs w:val="32"/>
          <w:highlight w:val="none"/>
          <w:lang w:val="en-US" w:eastAsia="zh-CN" w:bidi="ar-SA"/>
        </w:rPr>
      </w:pPr>
    </w:p>
    <w:p>
      <w:pPr>
        <w:spacing w:line="380" w:lineRule="exact"/>
        <w:rPr>
          <w:rFonts w:hint="eastAsia" w:ascii="黑体" w:hAnsi="黑体" w:eastAsia="黑体" w:cs="黑体"/>
          <w:color w:val="auto"/>
          <w:kern w:val="2"/>
          <w:sz w:val="32"/>
          <w:szCs w:val="32"/>
          <w:highlight w:val="none"/>
          <w:lang w:val="en-US" w:eastAsia="zh-CN" w:bidi="ar-SA"/>
        </w:rPr>
      </w:pPr>
    </w:p>
    <w:p>
      <w:pPr>
        <w:spacing w:line="380" w:lineRule="exact"/>
        <w:rPr>
          <w:rFonts w:hint="eastAsia" w:ascii="黑体" w:hAnsi="黑体" w:eastAsia="黑体" w:cs="黑体"/>
          <w:color w:val="auto"/>
          <w:kern w:val="2"/>
          <w:sz w:val="32"/>
          <w:szCs w:val="32"/>
          <w:highlight w:val="none"/>
          <w:lang w:val="en-US" w:eastAsia="zh-CN" w:bidi="ar-SA"/>
        </w:rPr>
      </w:pPr>
    </w:p>
    <w:p>
      <w:pPr>
        <w:spacing w:line="380" w:lineRule="exact"/>
        <w:rPr>
          <w:rFonts w:hint="eastAsia" w:ascii="黑体" w:hAnsi="黑体" w:eastAsia="黑体" w:cs="黑体"/>
          <w:color w:val="auto"/>
          <w:kern w:val="2"/>
          <w:sz w:val="32"/>
          <w:szCs w:val="32"/>
          <w:highlight w:val="none"/>
          <w:lang w:val="en-US" w:eastAsia="zh-CN" w:bidi="ar-SA"/>
        </w:rPr>
      </w:pPr>
    </w:p>
    <w:p>
      <w:pPr>
        <w:spacing w:line="380" w:lineRule="exact"/>
        <w:rPr>
          <w:rFonts w:hint="eastAsia" w:ascii="黑体" w:hAnsi="黑体" w:eastAsia="黑体" w:cs="黑体"/>
          <w:color w:val="auto"/>
          <w:kern w:val="2"/>
          <w:sz w:val="32"/>
          <w:szCs w:val="32"/>
          <w:highlight w:val="none"/>
          <w:lang w:val="en-US" w:eastAsia="zh-CN" w:bidi="ar-SA"/>
        </w:rPr>
      </w:pPr>
    </w:p>
    <w:p>
      <w:pPr>
        <w:spacing w:line="380" w:lineRule="exact"/>
        <w:rPr>
          <w:rFonts w:hint="eastAsia" w:ascii="黑体" w:hAnsi="黑体" w:eastAsia="黑体" w:cs="黑体"/>
          <w:color w:val="auto"/>
          <w:kern w:val="2"/>
          <w:sz w:val="32"/>
          <w:szCs w:val="32"/>
          <w:highlight w:val="none"/>
          <w:lang w:val="en-US" w:eastAsia="zh-CN" w:bidi="ar-SA"/>
        </w:rPr>
      </w:pPr>
    </w:p>
    <w:p>
      <w:pPr>
        <w:spacing w:line="380" w:lineRule="exact"/>
        <w:rPr>
          <w:rFonts w:hint="eastAsia" w:ascii="黑体" w:hAnsi="黑体" w:eastAsia="黑体" w:cs="黑体"/>
          <w:color w:val="auto"/>
          <w:kern w:val="2"/>
          <w:sz w:val="32"/>
          <w:szCs w:val="32"/>
          <w:highlight w:val="none"/>
          <w:lang w:val="en-US" w:eastAsia="zh-CN" w:bidi="ar-SA"/>
        </w:rPr>
      </w:pPr>
    </w:p>
    <w:p>
      <w:pPr>
        <w:spacing w:line="380" w:lineRule="exact"/>
        <w:rPr>
          <w:rFonts w:hint="eastAsia" w:ascii="黑体" w:hAnsi="黑体" w:eastAsia="黑体" w:cs="黑体"/>
          <w:color w:val="auto"/>
          <w:kern w:val="2"/>
          <w:sz w:val="32"/>
          <w:szCs w:val="32"/>
          <w:highlight w:val="none"/>
          <w:lang w:val="en-US" w:eastAsia="zh-CN" w:bidi="ar-SA"/>
        </w:rPr>
      </w:pPr>
    </w:p>
    <w:p>
      <w:pPr>
        <w:spacing w:line="380" w:lineRule="exact"/>
        <w:rPr>
          <w:rFonts w:hint="eastAsia" w:ascii="黑体" w:hAnsi="黑体" w:eastAsia="黑体" w:cs="黑体"/>
          <w:color w:val="auto"/>
          <w:kern w:val="2"/>
          <w:sz w:val="32"/>
          <w:szCs w:val="32"/>
          <w:highlight w:val="none"/>
          <w:lang w:val="en-US" w:eastAsia="zh-CN" w:bidi="ar-SA"/>
        </w:rPr>
      </w:pPr>
    </w:p>
    <w:p>
      <w:pPr>
        <w:spacing w:line="380" w:lineRule="exact"/>
        <w:rPr>
          <w:rFonts w:hint="eastAsia" w:ascii="黑体" w:hAnsi="黑体" w:eastAsia="黑体" w:cs="黑体"/>
          <w:color w:val="auto"/>
          <w:kern w:val="2"/>
          <w:sz w:val="32"/>
          <w:szCs w:val="32"/>
          <w:highlight w:val="none"/>
          <w:lang w:val="en-US" w:eastAsia="zh-CN" w:bidi="ar-SA"/>
        </w:rPr>
      </w:pPr>
    </w:p>
    <w:p>
      <w:pPr>
        <w:spacing w:line="380" w:lineRule="exact"/>
        <w:rPr>
          <w:rFonts w:hint="eastAsia" w:ascii="黑体" w:hAnsi="黑体" w:eastAsia="黑体" w:cs="黑体"/>
          <w:color w:val="auto"/>
          <w:kern w:val="2"/>
          <w:sz w:val="32"/>
          <w:szCs w:val="32"/>
          <w:highlight w:val="none"/>
          <w:lang w:val="en-US" w:eastAsia="zh-CN" w:bidi="ar-SA"/>
        </w:rPr>
      </w:pPr>
    </w:p>
    <w:p>
      <w:pPr>
        <w:spacing w:line="380" w:lineRule="exact"/>
        <w:rPr>
          <w:rFonts w:hint="eastAsia" w:ascii="黑体" w:hAnsi="黑体" w:eastAsia="黑体" w:cs="黑体"/>
          <w:color w:val="auto"/>
          <w:kern w:val="2"/>
          <w:sz w:val="32"/>
          <w:szCs w:val="32"/>
          <w:highlight w:val="none"/>
          <w:lang w:val="en-US" w:eastAsia="zh-CN" w:bidi="ar-SA"/>
        </w:rPr>
      </w:pPr>
    </w:p>
    <w:p>
      <w:pPr>
        <w:spacing w:line="380" w:lineRule="exact"/>
        <w:rPr>
          <w:rFonts w:hint="eastAsia" w:ascii="黑体" w:hAnsi="黑体" w:eastAsia="黑体" w:cs="黑体"/>
          <w:color w:val="auto"/>
          <w:kern w:val="2"/>
          <w:sz w:val="32"/>
          <w:szCs w:val="32"/>
          <w:highlight w:val="none"/>
          <w:lang w:val="en-US" w:eastAsia="zh-CN" w:bidi="ar-SA"/>
        </w:rPr>
      </w:pPr>
    </w:p>
    <w:p>
      <w:pPr>
        <w:spacing w:line="380" w:lineRule="exact"/>
        <w:rPr>
          <w:rFonts w:hint="eastAsia" w:ascii="黑体" w:hAnsi="黑体" w:eastAsia="黑体" w:cs="黑体"/>
          <w:color w:val="auto"/>
          <w:kern w:val="2"/>
          <w:sz w:val="32"/>
          <w:szCs w:val="32"/>
          <w:highlight w:val="none"/>
          <w:lang w:val="en-US" w:eastAsia="zh-CN" w:bidi="ar-SA"/>
        </w:rPr>
      </w:pPr>
    </w:p>
    <w:p>
      <w:pPr>
        <w:spacing w:line="380" w:lineRule="exact"/>
        <w:rPr>
          <w:rFonts w:hint="eastAsia" w:ascii="黑体" w:hAnsi="黑体" w:eastAsia="黑体" w:cs="黑体"/>
          <w:color w:val="auto"/>
          <w:kern w:val="2"/>
          <w:sz w:val="32"/>
          <w:szCs w:val="32"/>
          <w:highlight w:val="none"/>
          <w:lang w:val="en-US" w:eastAsia="zh-CN" w:bidi="ar-SA"/>
        </w:rPr>
      </w:pPr>
    </w:p>
    <w:p>
      <w:pPr>
        <w:spacing w:line="380" w:lineRule="exact"/>
        <w:rPr>
          <w:rFonts w:hint="eastAsia" w:ascii="黑体" w:hAnsi="黑体" w:eastAsia="黑体" w:cs="黑体"/>
          <w:color w:val="auto"/>
          <w:kern w:val="2"/>
          <w:sz w:val="32"/>
          <w:szCs w:val="32"/>
          <w:highlight w:val="none"/>
          <w:lang w:val="en-US" w:eastAsia="zh-CN" w:bidi="ar-SA"/>
        </w:rPr>
      </w:pPr>
    </w:p>
    <w:p>
      <w:pPr>
        <w:spacing w:line="380" w:lineRule="exact"/>
        <w:rPr>
          <w:rFonts w:hint="eastAsia" w:ascii="黑体" w:hAnsi="黑体" w:eastAsia="黑体" w:cs="黑体"/>
          <w:color w:val="auto"/>
          <w:kern w:val="2"/>
          <w:sz w:val="32"/>
          <w:szCs w:val="32"/>
          <w:highlight w:val="none"/>
          <w:lang w:val="en-US" w:eastAsia="zh-CN" w:bidi="ar-SA"/>
        </w:rPr>
      </w:pPr>
    </w:p>
    <w:p>
      <w:pPr>
        <w:pStyle w:val="9"/>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560" w:lineRule="exact"/>
        <w:ind w:firstLine="0"/>
        <w:jc w:val="center"/>
        <w:textAlignment w:val="auto"/>
        <w:rPr>
          <w:rFonts w:hint="eastAsia" w:ascii="方正小标宋简体" w:hAnsi="方正小标宋简体" w:eastAsia="方正小标宋简体" w:cs="方正小标宋简体"/>
          <w:color w:val="auto"/>
          <w:sz w:val="44"/>
          <w:szCs w:val="44"/>
          <w:highlight w:val="none"/>
        </w:rPr>
      </w:pPr>
      <w:r>
        <w:rPr>
          <w:rStyle w:val="7"/>
          <w:rFonts w:hint="eastAsia" w:ascii="方正小标宋简体" w:hAnsi="方正小标宋简体" w:eastAsia="方正小标宋简体" w:cs="方正小标宋简体"/>
          <w:color w:val="auto"/>
          <w:sz w:val="44"/>
          <w:szCs w:val="44"/>
          <w:highlight w:val="none"/>
        </w:rPr>
        <w:t>承租方</w:t>
      </w:r>
      <w:r>
        <w:rPr>
          <w:rStyle w:val="10"/>
          <w:rFonts w:hint="eastAsia" w:ascii="方正小标宋简体" w:hAnsi="方正小标宋简体" w:eastAsia="方正小标宋简体" w:cs="方正小标宋简体"/>
          <w:color w:val="auto"/>
          <w:sz w:val="44"/>
          <w:szCs w:val="44"/>
          <w:highlight w:val="none"/>
        </w:rPr>
        <w:t>安全生产责任书</w:t>
      </w:r>
    </w:p>
    <w:p>
      <w:pPr>
        <w:keepNext w:val="0"/>
        <w:keepLines w:val="0"/>
        <w:pageBreakBefore w:val="0"/>
        <w:widowControl w:val="0"/>
        <w:kinsoku/>
        <w:wordWrap/>
        <w:overflowPunct/>
        <w:topLinePunct w:val="0"/>
        <w:autoSpaceDE/>
        <w:autoSpaceDN/>
        <w:bidi w:val="0"/>
        <w:adjustRightInd/>
        <w:snapToGrid/>
        <w:spacing w:line="420" w:lineRule="exact"/>
        <w:jc w:val="center"/>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（编号：GTZC-德晖-年度-XXX-X）</w:t>
      </w:r>
    </w:p>
    <w:p>
      <w:pPr>
        <w:pStyle w:val="11"/>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420" w:lineRule="exact"/>
        <w:ind w:firstLine="480"/>
        <w:textAlignment w:val="auto"/>
        <w:rPr>
          <w:rStyle w:val="12"/>
          <w:rFonts w:hint="eastAsia" w:ascii="仿宋" w:hAnsi="仿宋" w:eastAsia="仿宋" w:cstheme="minorBidi"/>
          <w:color w:val="auto"/>
          <w:sz w:val="28"/>
          <w:szCs w:val="28"/>
          <w:highlight w:val="none"/>
        </w:rPr>
      </w:pPr>
    </w:p>
    <w:p>
      <w:pPr>
        <w:pStyle w:val="11"/>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420" w:lineRule="exact"/>
        <w:ind w:firstLine="480"/>
        <w:textAlignment w:val="auto"/>
        <w:rPr>
          <w:rStyle w:val="12"/>
          <w:rFonts w:hint="eastAsia" w:ascii="仿宋_GB2312" w:hAnsi="仿宋_GB2312" w:eastAsia="仿宋_GB2312" w:cs="仿宋_GB2312"/>
          <w:b w:val="0"/>
          <w:bCs w:val="0"/>
          <w:color w:val="auto"/>
          <w:sz w:val="28"/>
          <w:szCs w:val="28"/>
          <w:highlight w:val="none"/>
        </w:rPr>
      </w:pPr>
      <w:r>
        <w:rPr>
          <w:rStyle w:val="12"/>
          <w:rFonts w:hint="eastAsia" w:ascii="仿宋_GB2312" w:hAnsi="仿宋_GB2312" w:eastAsia="仿宋_GB2312" w:cs="仿宋_GB2312"/>
          <w:b w:val="0"/>
          <w:bCs w:val="0"/>
          <w:color w:val="auto"/>
          <w:sz w:val="28"/>
          <w:szCs w:val="28"/>
          <w:highlight w:val="none"/>
        </w:rPr>
        <w:t>出租方：</w:t>
      </w:r>
      <w:r>
        <w:rPr>
          <w:rFonts w:hint="eastAsia" w:ascii="仿宋_GB2312" w:hAnsi="仿宋_GB2312" w:eastAsia="仿宋_GB2312" w:cs="仿宋_GB2312"/>
          <w:color w:val="auto"/>
          <w:sz w:val="28"/>
          <w:szCs w:val="28"/>
          <w:highlight w:val="none"/>
        </w:rPr>
        <w:t>龙岩市国有资产投资经营有限公司</w:t>
      </w:r>
    </w:p>
    <w:p>
      <w:pPr>
        <w:pStyle w:val="11"/>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420" w:lineRule="exact"/>
        <w:ind w:firstLine="480"/>
        <w:textAlignment w:val="auto"/>
        <w:rPr>
          <w:rStyle w:val="12"/>
          <w:rFonts w:hint="eastAsia" w:ascii="仿宋_GB2312" w:hAnsi="仿宋_GB2312" w:eastAsia="仿宋_GB2312" w:cs="仿宋_GB2312"/>
          <w:b w:val="0"/>
          <w:bCs w:val="0"/>
          <w:color w:val="auto"/>
          <w:sz w:val="28"/>
          <w:szCs w:val="28"/>
          <w:highlight w:val="none"/>
          <w:lang w:val="en-US" w:eastAsia="zh-CN"/>
        </w:rPr>
      </w:pPr>
      <w:r>
        <w:rPr>
          <w:rStyle w:val="12"/>
          <w:rFonts w:hint="eastAsia" w:ascii="仿宋_GB2312" w:hAnsi="仿宋_GB2312" w:eastAsia="仿宋_GB2312" w:cs="仿宋_GB2312"/>
          <w:b w:val="0"/>
          <w:bCs w:val="0"/>
          <w:color w:val="auto"/>
          <w:sz w:val="28"/>
          <w:szCs w:val="28"/>
          <w:highlight w:val="none"/>
        </w:rPr>
        <w:t>承租方：</w:t>
      </w:r>
    </w:p>
    <w:p>
      <w:pPr>
        <w:pStyle w:val="11"/>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420" w:lineRule="exact"/>
        <w:ind w:firstLine="480"/>
        <w:textAlignment w:val="auto"/>
        <w:rPr>
          <w:rStyle w:val="12"/>
          <w:rFonts w:hint="eastAsia" w:ascii="仿宋_GB2312" w:hAnsi="仿宋_GB2312" w:eastAsia="仿宋_GB2312" w:cs="仿宋_GB2312"/>
          <w:color w:val="auto"/>
          <w:sz w:val="28"/>
          <w:szCs w:val="28"/>
          <w:highlight w:val="none"/>
        </w:rPr>
      </w:pPr>
    </w:p>
    <w:p>
      <w:pPr>
        <w:pStyle w:val="11"/>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420" w:lineRule="exact"/>
        <w:ind w:firstLine="480"/>
        <w:textAlignment w:val="auto"/>
        <w:rPr>
          <w:rFonts w:hint="eastAsia" w:ascii="仿宋_GB2312" w:hAnsi="仿宋_GB2312" w:eastAsia="仿宋_GB2312" w:cs="仿宋_GB2312"/>
          <w:color w:val="auto"/>
          <w:sz w:val="28"/>
          <w:szCs w:val="28"/>
          <w:highlight w:val="none"/>
        </w:rPr>
      </w:pPr>
      <w:r>
        <w:rPr>
          <w:rStyle w:val="12"/>
          <w:rFonts w:hint="eastAsia" w:ascii="仿宋_GB2312" w:hAnsi="仿宋_GB2312" w:eastAsia="仿宋_GB2312" w:cs="仿宋_GB2312"/>
          <w:color w:val="auto"/>
          <w:sz w:val="28"/>
          <w:szCs w:val="28"/>
          <w:highlight w:val="none"/>
        </w:rPr>
        <w:t>为进一步贯彻执行“安全第一、预防为主、综合治理”的安全生产方针，切实做好安全生产工作，落实安全生产主体责任，杜绝各类事故的发生，确保安全生产、安全经营、安全管理</w:t>
      </w:r>
      <w:r>
        <w:rPr>
          <w:rStyle w:val="12"/>
          <w:rFonts w:hint="eastAsia" w:ascii="仿宋_GB2312" w:hAnsi="仿宋_GB2312" w:eastAsia="仿宋_GB2312" w:cs="仿宋_GB2312"/>
          <w:color w:val="auto"/>
          <w:sz w:val="28"/>
          <w:szCs w:val="28"/>
          <w:highlight w:val="none"/>
          <w:lang w:eastAsia="zh-CN"/>
        </w:rPr>
        <w:t>。</w:t>
      </w:r>
      <w:r>
        <w:rPr>
          <w:rStyle w:val="12"/>
          <w:rFonts w:hint="eastAsia" w:ascii="仿宋_GB2312" w:hAnsi="仿宋_GB2312" w:eastAsia="仿宋_GB2312" w:cs="仿宋_GB2312"/>
          <w:color w:val="auto"/>
          <w:sz w:val="28"/>
          <w:szCs w:val="28"/>
          <w:highlight w:val="none"/>
        </w:rPr>
        <w:t>按照“谁承租，谁负责”的原则，经双方充分协商，特签订本安全责任书。</w:t>
      </w:r>
    </w:p>
    <w:p>
      <w:pPr>
        <w:pStyle w:val="11"/>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420" w:lineRule="exact"/>
        <w:ind w:firstLine="560" w:firstLineChars="200"/>
        <w:textAlignment w:val="auto"/>
        <w:rPr>
          <w:rFonts w:hint="eastAsia" w:ascii="黑体" w:hAnsi="黑体" w:eastAsia="黑体"/>
          <w:b w:val="0"/>
          <w:bCs w:val="0"/>
          <w:color w:val="auto"/>
          <w:sz w:val="28"/>
          <w:szCs w:val="28"/>
          <w:highlight w:val="none"/>
        </w:rPr>
      </w:pPr>
      <w:r>
        <w:rPr>
          <w:rStyle w:val="13"/>
          <w:rFonts w:hint="eastAsia" w:ascii="黑体" w:hAnsi="黑体" w:eastAsia="黑体"/>
          <w:b w:val="0"/>
          <w:bCs w:val="0"/>
          <w:color w:val="auto"/>
          <w:sz w:val="28"/>
          <w:szCs w:val="28"/>
          <w:highlight w:val="none"/>
        </w:rPr>
        <w:t>一、承租方安全生产目标</w:t>
      </w:r>
    </w:p>
    <w:p>
      <w:pPr>
        <w:pStyle w:val="11"/>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420" w:lineRule="exact"/>
        <w:ind w:firstLine="480"/>
        <w:textAlignment w:val="auto"/>
        <w:rPr>
          <w:rFonts w:hint="eastAsia" w:ascii="仿宋_GB2312" w:hAnsi="仿宋_GB2312" w:eastAsia="仿宋_GB2312" w:cs="仿宋_GB2312"/>
          <w:color w:val="auto"/>
          <w:sz w:val="28"/>
          <w:szCs w:val="28"/>
          <w:highlight w:val="none"/>
        </w:rPr>
      </w:pPr>
      <w:r>
        <w:rPr>
          <w:rStyle w:val="12"/>
          <w:rFonts w:hint="eastAsia" w:ascii="仿宋_GB2312" w:hAnsi="仿宋_GB2312" w:eastAsia="仿宋_GB2312" w:cs="仿宋_GB2312"/>
          <w:color w:val="auto"/>
          <w:sz w:val="28"/>
          <w:szCs w:val="28"/>
          <w:highlight w:val="none"/>
        </w:rPr>
        <w:t>1</w:t>
      </w:r>
      <w:r>
        <w:rPr>
          <w:rStyle w:val="12"/>
          <w:rFonts w:hint="eastAsia" w:ascii="仿宋_GB2312" w:hAnsi="仿宋_GB2312" w:eastAsia="仿宋_GB2312" w:cs="仿宋_GB2312"/>
          <w:color w:val="auto"/>
          <w:sz w:val="28"/>
          <w:szCs w:val="28"/>
          <w:highlight w:val="none"/>
          <w:lang w:val="en-US" w:eastAsia="zh-CN"/>
        </w:rPr>
        <w:t>.</w:t>
      </w:r>
      <w:r>
        <w:rPr>
          <w:rStyle w:val="12"/>
          <w:rFonts w:hint="eastAsia" w:ascii="仿宋_GB2312" w:hAnsi="仿宋_GB2312" w:eastAsia="仿宋_GB2312" w:cs="仿宋_GB2312"/>
          <w:color w:val="auto"/>
          <w:sz w:val="28"/>
          <w:szCs w:val="28"/>
          <w:highlight w:val="none"/>
        </w:rPr>
        <w:t>死亡事故为零。</w:t>
      </w:r>
    </w:p>
    <w:p>
      <w:pPr>
        <w:pStyle w:val="11"/>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420" w:lineRule="exact"/>
        <w:ind w:firstLine="480"/>
        <w:textAlignment w:val="auto"/>
        <w:rPr>
          <w:rFonts w:hint="eastAsia" w:ascii="仿宋_GB2312" w:hAnsi="仿宋_GB2312" w:eastAsia="仿宋_GB2312" w:cs="仿宋_GB2312"/>
          <w:color w:val="auto"/>
          <w:sz w:val="28"/>
          <w:szCs w:val="28"/>
          <w:highlight w:val="none"/>
        </w:rPr>
      </w:pPr>
      <w:r>
        <w:rPr>
          <w:rStyle w:val="12"/>
          <w:rFonts w:hint="eastAsia" w:ascii="仿宋_GB2312" w:hAnsi="仿宋_GB2312" w:eastAsia="仿宋_GB2312" w:cs="仿宋_GB2312"/>
          <w:color w:val="auto"/>
          <w:sz w:val="28"/>
          <w:szCs w:val="28"/>
          <w:highlight w:val="none"/>
        </w:rPr>
        <w:t>2</w:t>
      </w:r>
      <w:r>
        <w:rPr>
          <w:rStyle w:val="12"/>
          <w:rFonts w:hint="eastAsia" w:ascii="仿宋_GB2312" w:hAnsi="仿宋_GB2312" w:eastAsia="仿宋_GB2312" w:cs="仿宋_GB2312"/>
          <w:color w:val="auto"/>
          <w:sz w:val="28"/>
          <w:szCs w:val="28"/>
          <w:highlight w:val="none"/>
          <w:lang w:val="en-US" w:eastAsia="zh-CN"/>
        </w:rPr>
        <w:t>.</w:t>
      </w:r>
      <w:r>
        <w:rPr>
          <w:rStyle w:val="12"/>
          <w:rFonts w:hint="eastAsia" w:ascii="仿宋_GB2312" w:hAnsi="仿宋_GB2312" w:eastAsia="仿宋_GB2312" w:cs="仿宋_GB2312"/>
          <w:color w:val="auto"/>
          <w:sz w:val="28"/>
          <w:szCs w:val="28"/>
          <w:highlight w:val="none"/>
        </w:rPr>
        <w:t>人身伤害事故为零。</w:t>
      </w:r>
    </w:p>
    <w:p>
      <w:pPr>
        <w:pStyle w:val="11"/>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420" w:lineRule="exact"/>
        <w:ind w:firstLine="480"/>
        <w:textAlignment w:val="auto"/>
        <w:rPr>
          <w:rStyle w:val="12"/>
          <w:rFonts w:hint="eastAsia" w:ascii="仿宋_GB2312" w:hAnsi="仿宋_GB2312" w:eastAsia="仿宋_GB2312" w:cs="仿宋_GB2312"/>
          <w:color w:val="auto"/>
          <w:sz w:val="28"/>
          <w:szCs w:val="28"/>
          <w:highlight w:val="none"/>
        </w:rPr>
      </w:pPr>
      <w:r>
        <w:rPr>
          <w:rStyle w:val="12"/>
          <w:rFonts w:hint="eastAsia" w:ascii="仿宋_GB2312" w:hAnsi="仿宋_GB2312" w:eastAsia="仿宋_GB2312" w:cs="仿宋_GB2312"/>
          <w:color w:val="auto"/>
          <w:sz w:val="28"/>
          <w:szCs w:val="28"/>
          <w:highlight w:val="none"/>
        </w:rPr>
        <w:t>3</w:t>
      </w:r>
      <w:r>
        <w:rPr>
          <w:rStyle w:val="12"/>
          <w:rFonts w:hint="eastAsia" w:ascii="仿宋_GB2312" w:hAnsi="仿宋_GB2312" w:eastAsia="仿宋_GB2312" w:cs="仿宋_GB2312"/>
          <w:color w:val="auto"/>
          <w:sz w:val="28"/>
          <w:szCs w:val="28"/>
          <w:highlight w:val="none"/>
          <w:lang w:val="en-US" w:eastAsia="zh-CN"/>
        </w:rPr>
        <w:t>.</w:t>
      </w:r>
      <w:r>
        <w:rPr>
          <w:rStyle w:val="12"/>
          <w:rFonts w:hint="eastAsia" w:ascii="仿宋_GB2312" w:hAnsi="仿宋_GB2312" w:eastAsia="仿宋_GB2312" w:cs="仿宋_GB2312"/>
          <w:color w:val="auto"/>
          <w:sz w:val="28"/>
          <w:szCs w:val="28"/>
          <w:highlight w:val="none"/>
        </w:rPr>
        <w:t>火灾事故为零。</w:t>
      </w:r>
    </w:p>
    <w:p>
      <w:pPr>
        <w:pStyle w:val="11"/>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420" w:lineRule="exact"/>
        <w:ind w:firstLine="480"/>
        <w:textAlignment w:val="auto"/>
        <w:rPr>
          <w:rStyle w:val="12"/>
          <w:rFonts w:hint="eastAsia" w:ascii="仿宋_GB2312" w:hAnsi="仿宋_GB2312" w:eastAsia="仿宋_GB2312" w:cs="仿宋_GB2312"/>
          <w:color w:val="auto"/>
          <w:sz w:val="28"/>
          <w:szCs w:val="28"/>
          <w:highlight w:val="none"/>
          <w:lang w:val="en-US" w:eastAsia="zh-CN"/>
        </w:rPr>
      </w:pPr>
      <w:r>
        <w:rPr>
          <w:rStyle w:val="12"/>
          <w:rFonts w:hint="eastAsia" w:ascii="仿宋_GB2312" w:hAnsi="仿宋_GB2312" w:eastAsia="仿宋_GB2312" w:cs="仿宋_GB2312"/>
          <w:color w:val="auto"/>
          <w:sz w:val="28"/>
          <w:szCs w:val="28"/>
          <w:highlight w:val="none"/>
        </w:rPr>
        <w:t>4</w:t>
      </w:r>
      <w:r>
        <w:rPr>
          <w:rStyle w:val="12"/>
          <w:rFonts w:hint="eastAsia" w:ascii="仿宋_GB2312" w:hAnsi="仿宋_GB2312" w:eastAsia="仿宋_GB2312" w:cs="仿宋_GB2312"/>
          <w:color w:val="auto"/>
          <w:sz w:val="28"/>
          <w:szCs w:val="28"/>
          <w:highlight w:val="none"/>
          <w:lang w:val="en-US" w:eastAsia="zh-CN"/>
        </w:rPr>
        <w:t>.</w:t>
      </w:r>
      <w:r>
        <w:rPr>
          <w:rStyle w:val="12"/>
          <w:rFonts w:hint="eastAsia" w:ascii="仿宋_GB2312" w:hAnsi="仿宋_GB2312" w:eastAsia="仿宋_GB2312" w:cs="仿宋_GB2312"/>
          <w:color w:val="auto"/>
          <w:sz w:val="28"/>
          <w:szCs w:val="28"/>
          <w:highlight w:val="none"/>
        </w:rPr>
        <w:t>重大设备设施事故为零。</w:t>
      </w:r>
      <w:r>
        <w:rPr>
          <w:rStyle w:val="12"/>
          <w:rFonts w:hint="eastAsia" w:ascii="仿宋_GB2312" w:hAnsi="仿宋_GB2312" w:eastAsia="仿宋_GB2312" w:cs="仿宋_GB2312"/>
          <w:color w:val="auto"/>
          <w:sz w:val="28"/>
          <w:szCs w:val="28"/>
          <w:highlight w:val="none"/>
          <w:lang w:val="en-US" w:eastAsia="zh-CN"/>
        </w:rPr>
        <w:t xml:space="preserve">  </w:t>
      </w:r>
    </w:p>
    <w:p>
      <w:pPr>
        <w:pStyle w:val="11"/>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420" w:lineRule="exact"/>
        <w:ind w:firstLine="480"/>
        <w:textAlignment w:val="auto"/>
        <w:rPr>
          <w:rStyle w:val="12"/>
          <w:rFonts w:hint="eastAsia" w:ascii="仿宋_GB2312" w:hAnsi="仿宋_GB2312" w:eastAsia="仿宋_GB2312" w:cs="仿宋_GB2312"/>
          <w:color w:val="auto"/>
          <w:sz w:val="28"/>
          <w:szCs w:val="28"/>
          <w:highlight w:val="none"/>
          <w:lang w:eastAsia="zh-CN"/>
        </w:rPr>
      </w:pPr>
      <w:r>
        <w:rPr>
          <w:rStyle w:val="12"/>
          <w:rFonts w:hint="eastAsia" w:ascii="仿宋_GB2312" w:hAnsi="仿宋_GB2312" w:eastAsia="仿宋_GB2312" w:cs="仿宋_GB2312"/>
          <w:color w:val="auto"/>
          <w:sz w:val="28"/>
          <w:szCs w:val="28"/>
          <w:highlight w:val="none"/>
        </w:rPr>
        <w:t>5</w:t>
      </w:r>
      <w:r>
        <w:rPr>
          <w:rStyle w:val="12"/>
          <w:rFonts w:hint="eastAsia" w:ascii="仿宋_GB2312" w:hAnsi="仿宋_GB2312" w:eastAsia="仿宋_GB2312" w:cs="仿宋_GB2312"/>
          <w:color w:val="auto"/>
          <w:sz w:val="28"/>
          <w:szCs w:val="28"/>
          <w:highlight w:val="none"/>
          <w:lang w:val="en-US" w:eastAsia="zh-CN"/>
        </w:rPr>
        <w:t>.</w:t>
      </w:r>
      <w:r>
        <w:rPr>
          <w:rStyle w:val="12"/>
          <w:rFonts w:hint="eastAsia" w:ascii="仿宋_GB2312" w:hAnsi="仿宋_GB2312" w:eastAsia="仿宋_GB2312" w:cs="仿宋_GB2312"/>
          <w:color w:val="auto"/>
          <w:sz w:val="28"/>
          <w:szCs w:val="28"/>
          <w:highlight w:val="none"/>
        </w:rPr>
        <w:t>重大质量事故为零</w:t>
      </w:r>
      <w:r>
        <w:rPr>
          <w:rStyle w:val="12"/>
          <w:rFonts w:hint="eastAsia" w:ascii="仿宋_GB2312" w:hAnsi="仿宋_GB2312" w:eastAsia="仿宋_GB2312" w:cs="仿宋_GB2312"/>
          <w:color w:val="auto"/>
          <w:sz w:val="28"/>
          <w:szCs w:val="28"/>
          <w:highlight w:val="none"/>
          <w:lang w:eastAsia="zh-CN"/>
        </w:rPr>
        <w:t>。</w:t>
      </w:r>
    </w:p>
    <w:p>
      <w:pPr>
        <w:pStyle w:val="11"/>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420" w:lineRule="exact"/>
        <w:ind w:firstLine="480"/>
        <w:textAlignment w:val="auto"/>
        <w:rPr>
          <w:rFonts w:hint="eastAsia" w:ascii="仿宋_GB2312" w:hAnsi="仿宋_GB2312" w:eastAsia="仿宋_GB2312" w:cs="仿宋_GB2312"/>
          <w:color w:val="auto"/>
          <w:sz w:val="28"/>
          <w:szCs w:val="28"/>
          <w:highlight w:val="none"/>
        </w:rPr>
      </w:pPr>
      <w:r>
        <w:rPr>
          <w:rStyle w:val="12"/>
          <w:rFonts w:hint="eastAsia" w:ascii="仿宋_GB2312" w:hAnsi="仿宋_GB2312" w:eastAsia="仿宋_GB2312" w:cs="仿宋_GB2312"/>
          <w:color w:val="auto"/>
          <w:sz w:val="28"/>
          <w:szCs w:val="28"/>
          <w:highlight w:val="none"/>
        </w:rPr>
        <w:t>6</w:t>
      </w:r>
      <w:r>
        <w:rPr>
          <w:rStyle w:val="12"/>
          <w:rFonts w:hint="eastAsia" w:ascii="仿宋_GB2312" w:hAnsi="仿宋_GB2312" w:eastAsia="仿宋_GB2312" w:cs="仿宋_GB2312"/>
          <w:color w:val="auto"/>
          <w:sz w:val="28"/>
          <w:szCs w:val="28"/>
          <w:highlight w:val="none"/>
          <w:lang w:val="en-US" w:eastAsia="zh-CN"/>
        </w:rPr>
        <w:t>.</w:t>
      </w:r>
      <w:r>
        <w:rPr>
          <w:rStyle w:val="12"/>
          <w:rFonts w:hint="eastAsia" w:ascii="仿宋_GB2312" w:hAnsi="仿宋_GB2312" w:eastAsia="仿宋_GB2312" w:cs="仿宋_GB2312"/>
          <w:color w:val="auto"/>
          <w:sz w:val="28"/>
          <w:szCs w:val="28"/>
          <w:highlight w:val="none"/>
        </w:rPr>
        <w:t>杜绝“三合一”隐患。</w:t>
      </w:r>
    </w:p>
    <w:p>
      <w:pPr>
        <w:pStyle w:val="11"/>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420" w:lineRule="exact"/>
        <w:ind w:firstLine="480"/>
        <w:textAlignment w:val="auto"/>
        <w:rPr>
          <w:rFonts w:hint="eastAsia" w:ascii="黑体" w:hAnsi="黑体" w:eastAsia="黑体"/>
          <w:b w:val="0"/>
          <w:bCs w:val="0"/>
          <w:color w:val="auto"/>
          <w:sz w:val="28"/>
          <w:szCs w:val="28"/>
          <w:highlight w:val="none"/>
        </w:rPr>
      </w:pPr>
      <w:r>
        <w:rPr>
          <w:rStyle w:val="13"/>
          <w:rFonts w:hint="eastAsia" w:ascii="黑体" w:hAnsi="黑体" w:eastAsia="黑体"/>
          <w:b w:val="0"/>
          <w:bCs w:val="0"/>
          <w:color w:val="auto"/>
          <w:sz w:val="28"/>
          <w:szCs w:val="28"/>
          <w:highlight w:val="none"/>
        </w:rPr>
        <w:t>二、承租方安全生产责任</w:t>
      </w:r>
    </w:p>
    <w:p>
      <w:pPr>
        <w:pStyle w:val="11"/>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420" w:lineRule="exact"/>
        <w:ind w:firstLine="560" w:firstLineChars="200"/>
        <w:textAlignment w:val="auto"/>
        <w:rPr>
          <w:rFonts w:hint="eastAsia" w:ascii="仿宋_GB2312" w:hAnsi="仿宋_GB2312" w:eastAsia="仿宋_GB2312" w:cs="仿宋_GB2312"/>
          <w:color w:val="auto"/>
          <w:sz w:val="28"/>
          <w:szCs w:val="28"/>
          <w:highlight w:val="none"/>
        </w:rPr>
      </w:pPr>
      <w:r>
        <w:rPr>
          <w:rStyle w:val="12"/>
          <w:rFonts w:hint="eastAsia" w:ascii="仿宋_GB2312" w:hAnsi="仿宋_GB2312" w:eastAsia="仿宋_GB2312" w:cs="仿宋_GB2312"/>
          <w:color w:val="auto"/>
          <w:sz w:val="28"/>
          <w:szCs w:val="28"/>
          <w:highlight w:val="none"/>
        </w:rPr>
        <w:t>1</w:t>
      </w:r>
      <w:r>
        <w:rPr>
          <w:rStyle w:val="12"/>
          <w:rFonts w:hint="eastAsia" w:ascii="仿宋_GB2312" w:hAnsi="仿宋_GB2312" w:eastAsia="仿宋_GB2312" w:cs="仿宋_GB2312"/>
          <w:color w:val="auto"/>
          <w:sz w:val="28"/>
          <w:szCs w:val="28"/>
          <w:highlight w:val="none"/>
          <w:lang w:val="en-US" w:eastAsia="zh-CN"/>
        </w:rPr>
        <w:t>.</w:t>
      </w:r>
      <w:r>
        <w:rPr>
          <w:rStyle w:val="12"/>
          <w:rFonts w:hint="eastAsia" w:ascii="仿宋_GB2312" w:hAnsi="仿宋_GB2312" w:eastAsia="仿宋_GB2312" w:cs="仿宋_GB2312"/>
          <w:color w:val="auto"/>
          <w:sz w:val="28"/>
          <w:szCs w:val="28"/>
          <w:highlight w:val="none"/>
        </w:rPr>
        <w:t>承租方应具有相应的经营资质，对承租范围内房屋的安全负</w:t>
      </w:r>
      <w:r>
        <w:rPr>
          <w:rStyle w:val="12"/>
          <w:rFonts w:hint="eastAsia" w:ascii="仿宋_GB2312" w:hAnsi="仿宋_GB2312" w:eastAsia="仿宋_GB2312" w:cs="仿宋_GB2312"/>
          <w:color w:val="auto"/>
          <w:sz w:val="28"/>
          <w:szCs w:val="28"/>
          <w:highlight w:val="none"/>
          <w:lang w:eastAsia="zh-CN"/>
        </w:rPr>
        <w:t>全部</w:t>
      </w:r>
      <w:r>
        <w:rPr>
          <w:rStyle w:val="12"/>
          <w:rFonts w:hint="eastAsia" w:ascii="仿宋_GB2312" w:hAnsi="仿宋_GB2312" w:eastAsia="仿宋_GB2312" w:cs="仿宋_GB2312"/>
          <w:color w:val="auto"/>
          <w:sz w:val="28"/>
          <w:szCs w:val="28"/>
          <w:highlight w:val="none"/>
        </w:rPr>
        <w:t>责任。承租方的法定代表人或主要负责人是安全生产第一责任人，对承租方的安全生产工作全面负责。</w:t>
      </w:r>
    </w:p>
    <w:p>
      <w:pPr>
        <w:pStyle w:val="11"/>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420" w:lineRule="exact"/>
        <w:ind w:firstLine="560" w:firstLineChars="200"/>
        <w:textAlignment w:val="auto"/>
        <w:rPr>
          <w:rFonts w:hint="eastAsia" w:ascii="仿宋_GB2312" w:hAnsi="仿宋_GB2312" w:eastAsia="仿宋_GB2312" w:cs="仿宋_GB2312"/>
          <w:color w:val="auto"/>
          <w:sz w:val="28"/>
          <w:szCs w:val="28"/>
          <w:highlight w:val="none"/>
        </w:rPr>
      </w:pPr>
      <w:r>
        <w:rPr>
          <w:rStyle w:val="12"/>
          <w:rFonts w:hint="eastAsia" w:ascii="仿宋_GB2312" w:hAnsi="仿宋_GB2312" w:eastAsia="仿宋_GB2312" w:cs="仿宋_GB2312"/>
          <w:color w:val="auto"/>
          <w:sz w:val="28"/>
          <w:szCs w:val="28"/>
          <w:highlight w:val="none"/>
        </w:rPr>
        <w:t>2</w:t>
      </w:r>
      <w:r>
        <w:rPr>
          <w:rStyle w:val="12"/>
          <w:rFonts w:hint="eastAsia" w:ascii="仿宋_GB2312" w:hAnsi="仿宋_GB2312" w:eastAsia="仿宋_GB2312" w:cs="仿宋_GB2312"/>
          <w:color w:val="auto"/>
          <w:sz w:val="28"/>
          <w:szCs w:val="28"/>
          <w:highlight w:val="none"/>
          <w:lang w:val="en-US" w:eastAsia="zh-CN"/>
        </w:rPr>
        <w:t>.</w:t>
      </w:r>
      <w:r>
        <w:rPr>
          <w:rStyle w:val="12"/>
          <w:rFonts w:hint="eastAsia" w:ascii="仿宋_GB2312" w:hAnsi="仿宋_GB2312" w:eastAsia="仿宋_GB2312" w:cs="仿宋_GB2312"/>
          <w:color w:val="auto"/>
          <w:sz w:val="28"/>
          <w:szCs w:val="28"/>
          <w:highlight w:val="none"/>
        </w:rPr>
        <w:t>遵守落实《安全生产法》、《消防法》、《劳动法》等法规，宣传贯彻执行国家的有关安全生产的法规、制度和标准，认真落实和部署各项工作，推动安全管理工作，推广现代安全管理方法和技术。</w:t>
      </w:r>
    </w:p>
    <w:p>
      <w:pPr>
        <w:pStyle w:val="11"/>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420" w:lineRule="exact"/>
        <w:ind w:firstLine="560" w:firstLineChars="200"/>
        <w:textAlignment w:val="auto"/>
        <w:rPr>
          <w:rFonts w:hint="eastAsia" w:ascii="仿宋_GB2312" w:hAnsi="仿宋_GB2312" w:eastAsia="仿宋_GB2312" w:cs="仿宋_GB2312"/>
          <w:color w:val="auto"/>
          <w:sz w:val="28"/>
          <w:szCs w:val="28"/>
          <w:highlight w:val="none"/>
        </w:rPr>
      </w:pPr>
      <w:r>
        <w:rPr>
          <w:rStyle w:val="12"/>
          <w:rFonts w:hint="eastAsia" w:ascii="仿宋_GB2312" w:hAnsi="仿宋_GB2312" w:eastAsia="仿宋_GB2312" w:cs="仿宋_GB2312"/>
          <w:color w:val="auto"/>
          <w:sz w:val="28"/>
          <w:szCs w:val="28"/>
          <w:highlight w:val="none"/>
        </w:rPr>
        <w:t>3</w:t>
      </w:r>
      <w:r>
        <w:rPr>
          <w:rStyle w:val="12"/>
          <w:rFonts w:hint="eastAsia" w:ascii="仿宋_GB2312" w:hAnsi="仿宋_GB2312" w:eastAsia="仿宋_GB2312" w:cs="仿宋_GB2312"/>
          <w:color w:val="auto"/>
          <w:sz w:val="28"/>
          <w:szCs w:val="28"/>
          <w:highlight w:val="none"/>
          <w:lang w:val="en-US" w:eastAsia="zh-CN"/>
        </w:rPr>
        <w:t>.</w:t>
      </w:r>
      <w:r>
        <w:rPr>
          <w:rStyle w:val="12"/>
          <w:rFonts w:hint="eastAsia" w:ascii="仿宋_GB2312" w:hAnsi="仿宋_GB2312" w:eastAsia="仿宋_GB2312" w:cs="仿宋_GB2312"/>
          <w:color w:val="auto"/>
          <w:sz w:val="28"/>
          <w:szCs w:val="28"/>
          <w:highlight w:val="none"/>
        </w:rPr>
        <w:t>检查、督促所属雇员在工作中自觉履行的安全职责，严格执行国家及当地政府的各项法律法规，加强安全生产管理，做到不违章、不违规。</w:t>
      </w:r>
    </w:p>
    <w:p>
      <w:pPr>
        <w:pStyle w:val="11"/>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420" w:lineRule="exact"/>
        <w:ind w:firstLine="560" w:firstLineChars="200"/>
        <w:textAlignment w:val="auto"/>
        <w:rPr>
          <w:rFonts w:hint="eastAsia" w:ascii="仿宋_GB2312" w:hAnsi="仿宋_GB2312" w:eastAsia="仿宋_GB2312" w:cs="仿宋_GB2312"/>
          <w:color w:val="auto"/>
          <w:sz w:val="28"/>
          <w:szCs w:val="28"/>
          <w:highlight w:val="none"/>
        </w:rPr>
      </w:pPr>
      <w:r>
        <w:rPr>
          <w:rStyle w:val="12"/>
          <w:rFonts w:hint="eastAsia" w:ascii="仿宋_GB2312" w:hAnsi="仿宋_GB2312" w:eastAsia="仿宋_GB2312" w:cs="仿宋_GB2312"/>
          <w:color w:val="auto"/>
          <w:sz w:val="28"/>
          <w:szCs w:val="28"/>
          <w:highlight w:val="none"/>
        </w:rPr>
        <w:t>4</w:t>
      </w:r>
      <w:r>
        <w:rPr>
          <w:rStyle w:val="12"/>
          <w:rFonts w:hint="eastAsia" w:ascii="仿宋_GB2312" w:hAnsi="仿宋_GB2312" w:eastAsia="仿宋_GB2312" w:cs="仿宋_GB2312"/>
          <w:color w:val="auto"/>
          <w:sz w:val="28"/>
          <w:szCs w:val="28"/>
          <w:highlight w:val="none"/>
          <w:lang w:val="en-US" w:eastAsia="zh-CN"/>
        </w:rPr>
        <w:t>.</w:t>
      </w:r>
      <w:r>
        <w:rPr>
          <w:rStyle w:val="12"/>
          <w:rFonts w:hint="eastAsia" w:ascii="仿宋_GB2312" w:hAnsi="仿宋_GB2312" w:eastAsia="仿宋_GB2312" w:cs="仿宋_GB2312"/>
          <w:color w:val="auto"/>
          <w:sz w:val="28"/>
          <w:szCs w:val="28"/>
          <w:highlight w:val="none"/>
        </w:rPr>
        <w:t>定期组织防火检查，在安全检查中查出的安全隐患，承租方要及时落实整改。</w:t>
      </w:r>
    </w:p>
    <w:p>
      <w:pPr>
        <w:pStyle w:val="11"/>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420" w:lineRule="exact"/>
        <w:ind w:firstLine="480"/>
        <w:textAlignment w:val="auto"/>
        <w:rPr>
          <w:rStyle w:val="12"/>
          <w:rFonts w:hint="eastAsia" w:ascii="仿宋_GB2312" w:hAnsi="仿宋_GB2312" w:eastAsia="仿宋_GB2312" w:cs="仿宋_GB2312"/>
          <w:color w:val="auto"/>
          <w:sz w:val="28"/>
          <w:szCs w:val="28"/>
          <w:highlight w:val="none"/>
        </w:rPr>
      </w:pPr>
      <w:r>
        <w:rPr>
          <w:rStyle w:val="12"/>
          <w:rFonts w:hint="eastAsia" w:ascii="仿宋_GB2312" w:hAnsi="仿宋_GB2312" w:eastAsia="仿宋_GB2312" w:cs="仿宋_GB2312"/>
          <w:color w:val="auto"/>
          <w:sz w:val="28"/>
          <w:szCs w:val="28"/>
          <w:highlight w:val="none"/>
        </w:rPr>
        <w:t>5</w:t>
      </w:r>
      <w:r>
        <w:rPr>
          <w:rStyle w:val="12"/>
          <w:rFonts w:hint="eastAsia" w:ascii="仿宋_GB2312" w:hAnsi="仿宋_GB2312" w:eastAsia="仿宋_GB2312" w:cs="仿宋_GB2312"/>
          <w:color w:val="auto"/>
          <w:sz w:val="28"/>
          <w:szCs w:val="28"/>
          <w:highlight w:val="none"/>
          <w:lang w:val="en-US" w:eastAsia="zh-CN"/>
        </w:rPr>
        <w:t>.</w:t>
      </w:r>
      <w:r>
        <w:rPr>
          <w:rStyle w:val="12"/>
          <w:rFonts w:hint="eastAsia" w:ascii="仿宋_GB2312" w:hAnsi="仿宋_GB2312" w:eastAsia="仿宋_GB2312" w:cs="仿宋_GB2312"/>
          <w:color w:val="auto"/>
          <w:sz w:val="28"/>
          <w:szCs w:val="28"/>
          <w:highlight w:val="none"/>
        </w:rPr>
        <w:t>承租方组织新员工的安全教育，员工上岗前、工种转换的安全培训以及安全宣传工作，做到有培训、有记录。</w:t>
      </w:r>
    </w:p>
    <w:p>
      <w:pPr>
        <w:pStyle w:val="11"/>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420" w:lineRule="exact"/>
        <w:ind w:firstLine="480"/>
        <w:textAlignment w:val="auto"/>
        <w:rPr>
          <w:rStyle w:val="12"/>
          <w:rFonts w:hint="eastAsia" w:ascii="仿宋_GB2312" w:hAnsi="仿宋_GB2312" w:eastAsia="仿宋_GB2312" w:cs="仿宋_GB2312"/>
          <w:color w:val="auto"/>
          <w:sz w:val="28"/>
          <w:szCs w:val="28"/>
          <w:highlight w:val="none"/>
        </w:rPr>
      </w:pPr>
      <w:r>
        <w:rPr>
          <w:rStyle w:val="12"/>
          <w:rFonts w:hint="eastAsia" w:ascii="仿宋_GB2312" w:hAnsi="仿宋_GB2312" w:eastAsia="仿宋_GB2312" w:cs="仿宋_GB2312"/>
          <w:color w:val="auto"/>
          <w:sz w:val="28"/>
          <w:szCs w:val="28"/>
          <w:highlight w:val="none"/>
        </w:rPr>
        <w:t>6</w:t>
      </w:r>
      <w:r>
        <w:rPr>
          <w:rStyle w:val="12"/>
          <w:rFonts w:hint="eastAsia" w:ascii="仿宋_GB2312" w:hAnsi="仿宋_GB2312" w:eastAsia="仿宋_GB2312" w:cs="仿宋_GB2312"/>
          <w:color w:val="auto"/>
          <w:sz w:val="28"/>
          <w:szCs w:val="28"/>
          <w:highlight w:val="none"/>
          <w:lang w:val="en-US" w:eastAsia="zh-CN"/>
        </w:rPr>
        <w:t>.</w:t>
      </w:r>
      <w:r>
        <w:rPr>
          <w:rStyle w:val="12"/>
          <w:rFonts w:hint="eastAsia" w:ascii="仿宋_GB2312" w:hAnsi="仿宋_GB2312" w:eastAsia="仿宋_GB2312" w:cs="仿宋_GB2312"/>
          <w:color w:val="auto"/>
          <w:sz w:val="28"/>
          <w:szCs w:val="28"/>
          <w:highlight w:val="none"/>
        </w:rPr>
        <w:t>负责做好生产安全、卫生安全和防火工作。禁止在租赁房屋内出现 “三合一”(指住宿与生产、仓储、经营在同一空间内)违规情况，一经发现，出租方有权立即终止租赁协议。承租方在经营中不得违反消防安全的相关规定，应按消防规定配备充足的灭火器及应急灯、火灾逃生面具等应急用品。在租赁物交付时双方已确认出租方配备的消防栓、水带、水枪完好，承租方要定时检查，不得挪用、损坏，保证完好。</w:t>
      </w:r>
    </w:p>
    <w:p>
      <w:pPr>
        <w:pStyle w:val="11"/>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420" w:lineRule="exact"/>
        <w:ind w:firstLine="480"/>
        <w:textAlignment w:val="auto"/>
        <w:rPr>
          <w:rFonts w:hint="eastAsia" w:ascii="仿宋_GB2312" w:hAnsi="仿宋_GB2312" w:eastAsia="仿宋_GB2312" w:cs="仿宋_GB2312"/>
          <w:color w:val="auto"/>
          <w:sz w:val="28"/>
          <w:szCs w:val="28"/>
          <w:highlight w:val="none"/>
        </w:rPr>
      </w:pPr>
      <w:r>
        <w:rPr>
          <w:rStyle w:val="12"/>
          <w:rFonts w:hint="eastAsia" w:ascii="仿宋_GB2312" w:hAnsi="仿宋_GB2312" w:eastAsia="仿宋_GB2312" w:cs="仿宋_GB2312"/>
          <w:color w:val="auto"/>
          <w:sz w:val="28"/>
          <w:szCs w:val="28"/>
          <w:highlight w:val="none"/>
          <w:lang w:eastAsia="zh-CN"/>
        </w:rPr>
        <w:t>承租方要</w:t>
      </w:r>
      <w:r>
        <w:rPr>
          <w:rStyle w:val="12"/>
          <w:rFonts w:hint="eastAsia" w:ascii="仿宋_GB2312" w:hAnsi="仿宋_GB2312" w:eastAsia="仿宋_GB2312" w:cs="仿宋_GB2312"/>
          <w:color w:val="auto"/>
          <w:sz w:val="28"/>
          <w:szCs w:val="28"/>
          <w:highlight w:val="none"/>
        </w:rPr>
        <w:t>组织落实对生产设备的维护保养、确保设备正常运转、消防设施、安全标志不被破坏，通道和安全出口畅通。服从管理，严禁在承租房屋内存放易燃易爆等危险物品，严禁使用无证人员私自乱接电线，私自改造水管等等，杜绝一切产生安全隐患的行为。</w:t>
      </w:r>
    </w:p>
    <w:p>
      <w:pPr>
        <w:pStyle w:val="14"/>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420" w:lineRule="exact"/>
        <w:ind w:firstLine="480"/>
        <w:textAlignment w:val="auto"/>
        <w:rPr>
          <w:rFonts w:hint="eastAsia" w:ascii="仿宋_GB2312" w:hAnsi="仿宋_GB2312" w:eastAsia="仿宋_GB2312" w:cs="仿宋_GB2312"/>
          <w:color w:val="auto"/>
          <w:sz w:val="28"/>
          <w:szCs w:val="28"/>
          <w:highlight w:val="none"/>
        </w:rPr>
      </w:pPr>
      <w:r>
        <w:rPr>
          <w:rStyle w:val="15"/>
          <w:rFonts w:hint="eastAsia" w:ascii="仿宋_GB2312" w:hAnsi="仿宋_GB2312" w:eastAsia="仿宋_GB2312" w:cs="仿宋_GB2312"/>
          <w:color w:val="auto"/>
          <w:sz w:val="28"/>
          <w:szCs w:val="28"/>
          <w:highlight w:val="none"/>
        </w:rPr>
        <w:t>承租方不得改变承租房屋的结构和使用功能，如需进行合理的装修，需经出租方书面同意。不管租赁合同以何种方式终止，合同终止后，承租方对租赁物业所投入的装饰装修归出租方所有，承租方和出租</w:t>
      </w:r>
      <w:r>
        <w:rPr>
          <w:rStyle w:val="15"/>
          <w:rFonts w:hint="eastAsia" w:ascii="仿宋_GB2312" w:hAnsi="仿宋_GB2312" w:eastAsia="仿宋_GB2312" w:cs="仿宋_GB2312"/>
          <w:color w:val="auto"/>
          <w:sz w:val="28"/>
          <w:szCs w:val="28"/>
          <w:highlight w:val="none"/>
          <w:lang w:eastAsia="zh-CN"/>
        </w:rPr>
        <w:t>方</w:t>
      </w:r>
      <w:r>
        <w:rPr>
          <w:rStyle w:val="15"/>
          <w:rFonts w:hint="eastAsia" w:ascii="仿宋_GB2312" w:hAnsi="仿宋_GB2312" w:eastAsia="仿宋_GB2312" w:cs="仿宋_GB2312"/>
          <w:color w:val="auto"/>
          <w:sz w:val="28"/>
          <w:szCs w:val="28"/>
          <w:highlight w:val="none"/>
        </w:rPr>
        <w:t>达成书面的补充约定的除外。</w:t>
      </w:r>
    </w:p>
    <w:p>
      <w:pPr>
        <w:pStyle w:val="14"/>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420" w:lineRule="exact"/>
        <w:ind w:firstLine="480"/>
        <w:textAlignment w:val="auto"/>
        <w:rPr>
          <w:rFonts w:hint="eastAsia" w:ascii="仿宋_GB2312" w:hAnsi="仿宋_GB2312" w:eastAsia="仿宋_GB2312" w:cs="仿宋_GB2312"/>
          <w:color w:val="auto"/>
          <w:sz w:val="28"/>
          <w:szCs w:val="28"/>
          <w:highlight w:val="none"/>
        </w:rPr>
      </w:pPr>
      <w:r>
        <w:rPr>
          <w:rStyle w:val="15"/>
          <w:rFonts w:hint="eastAsia" w:ascii="仿宋_GB2312" w:hAnsi="仿宋_GB2312" w:eastAsia="仿宋_GB2312" w:cs="仿宋_GB2312"/>
          <w:color w:val="auto"/>
          <w:sz w:val="28"/>
          <w:szCs w:val="28"/>
          <w:highlight w:val="none"/>
          <w:lang w:val="en-US" w:eastAsia="zh-CN"/>
        </w:rPr>
        <w:t>7.</w:t>
      </w:r>
      <w:r>
        <w:rPr>
          <w:rStyle w:val="15"/>
          <w:rFonts w:hint="eastAsia" w:ascii="仿宋_GB2312" w:hAnsi="仿宋_GB2312" w:eastAsia="仿宋_GB2312" w:cs="仿宋_GB2312"/>
          <w:color w:val="auto"/>
          <w:sz w:val="28"/>
          <w:szCs w:val="28"/>
          <w:highlight w:val="none"/>
        </w:rPr>
        <w:t>需办理消防安全许可证的特殊经营项目，承租方必须按照消防法律法规的要求到公安消防部门办理消防安全许可证。</w:t>
      </w:r>
    </w:p>
    <w:p>
      <w:pPr>
        <w:pStyle w:val="14"/>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420" w:lineRule="exact"/>
        <w:ind w:firstLine="480"/>
        <w:textAlignment w:val="auto"/>
        <w:rPr>
          <w:rFonts w:hint="eastAsia" w:ascii="仿宋_GB2312" w:hAnsi="仿宋_GB2312" w:eastAsia="仿宋_GB2312" w:cs="仿宋_GB2312"/>
          <w:color w:val="auto"/>
          <w:sz w:val="28"/>
          <w:szCs w:val="28"/>
          <w:highlight w:val="none"/>
        </w:rPr>
      </w:pPr>
      <w:r>
        <w:rPr>
          <w:rStyle w:val="15"/>
          <w:rFonts w:hint="eastAsia" w:ascii="仿宋_GB2312" w:hAnsi="仿宋_GB2312" w:eastAsia="仿宋_GB2312" w:cs="仿宋_GB2312"/>
          <w:color w:val="auto"/>
          <w:sz w:val="28"/>
          <w:szCs w:val="28"/>
          <w:highlight w:val="none"/>
        </w:rPr>
        <w:t>8</w:t>
      </w:r>
      <w:r>
        <w:rPr>
          <w:rStyle w:val="15"/>
          <w:rFonts w:hint="eastAsia" w:ascii="仿宋_GB2312" w:hAnsi="仿宋_GB2312" w:eastAsia="仿宋_GB2312" w:cs="仿宋_GB2312"/>
          <w:color w:val="auto"/>
          <w:sz w:val="28"/>
          <w:szCs w:val="28"/>
          <w:highlight w:val="none"/>
          <w:lang w:val="en-US" w:eastAsia="zh-CN"/>
        </w:rPr>
        <w:t>.</w:t>
      </w:r>
      <w:r>
        <w:rPr>
          <w:rStyle w:val="15"/>
          <w:rFonts w:hint="eastAsia" w:ascii="仿宋_GB2312" w:hAnsi="仿宋_GB2312" w:eastAsia="仿宋_GB2312" w:cs="仿宋_GB2312"/>
          <w:color w:val="auto"/>
          <w:sz w:val="28"/>
          <w:szCs w:val="28"/>
          <w:highlight w:val="none"/>
          <w:lang w:eastAsia="zh-CN"/>
        </w:rPr>
        <w:t>承租方要</w:t>
      </w:r>
      <w:r>
        <w:rPr>
          <w:rStyle w:val="15"/>
          <w:rFonts w:hint="eastAsia" w:ascii="仿宋_GB2312" w:hAnsi="仿宋_GB2312" w:eastAsia="仿宋_GB2312" w:cs="仿宋_GB2312"/>
          <w:color w:val="auto"/>
          <w:sz w:val="28"/>
          <w:szCs w:val="28"/>
          <w:highlight w:val="none"/>
        </w:rPr>
        <w:t>组织落实安全生产事故的应急处理与救援预案并定期演练。</w:t>
      </w:r>
    </w:p>
    <w:p>
      <w:pPr>
        <w:pStyle w:val="14"/>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420" w:lineRule="exact"/>
        <w:ind w:firstLine="480"/>
        <w:textAlignment w:val="auto"/>
        <w:rPr>
          <w:rFonts w:hint="eastAsia" w:ascii="仿宋_GB2312" w:hAnsi="仿宋_GB2312" w:eastAsia="仿宋_GB2312" w:cs="仿宋_GB2312"/>
          <w:color w:val="auto"/>
          <w:sz w:val="28"/>
          <w:szCs w:val="28"/>
          <w:highlight w:val="none"/>
        </w:rPr>
      </w:pPr>
      <w:r>
        <w:rPr>
          <w:rStyle w:val="15"/>
          <w:rFonts w:hint="eastAsia" w:ascii="仿宋_GB2312" w:hAnsi="仿宋_GB2312" w:eastAsia="仿宋_GB2312" w:cs="仿宋_GB2312"/>
          <w:color w:val="auto"/>
          <w:sz w:val="28"/>
          <w:szCs w:val="28"/>
          <w:highlight w:val="none"/>
        </w:rPr>
        <w:t>9</w:t>
      </w:r>
      <w:r>
        <w:rPr>
          <w:rStyle w:val="15"/>
          <w:rFonts w:hint="eastAsia" w:ascii="仿宋_GB2312" w:hAnsi="仿宋_GB2312" w:eastAsia="仿宋_GB2312" w:cs="仿宋_GB2312"/>
          <w:color w:val="auto"/>
          <w:sz w:val="28"/>
          <w:szCs w:val="28"/>
          <w:highlight w:val="none"/>
          <w:lang w:val="en-US" w:eastAsia="zh-CN"/>
        </w:rPr>
        <w:t>.</w:t>
      </w:r>
      <w:r>
        <w:rPr>
          <w:rStyle w:val="15"/>
          <w:rFonts w:hint="eastAsia" w:ascii="仿宋_GB2312" w:hAnsi="仿宋_GB2312" w:eastAsia="仿宋_GB2312" w:cs="仿宋_GB2312"/>
          <w:color w:val="auto"/>
          <w:sz w:val="28"/>
          <w:szCs w:val="28"/>
          <w:highlight w:val="none"/>
        </w:rPr>
        <w:t>承租方发生安全事故，必须如实向出租方或有关安监部门报告安全生产事故。接受安全生产上级行政主管部门的检查、监督与指导，切实搞好安全生产工作，杜绝事故发生。</w:t>
      </w:r>
    </w:p>
    <w:p>
      <w:pPr>
        <w:pStyle w:val="14"/>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420" w:lineRule="exact"/>
        <w:ind w:firstLine="480"/>
        <w:textAlignment w:val="auto"/>
        <w:rPr>
          <w:rFonts w:hint="eastAsia" w:ascii="仿宋_GB2312" w:hAnsi="仿宋_GB2312" w:eastAsia="仿宋_GB2312" w:cs="仿宋_GB2312"/>
          <w:color w:val="auto"/>
          <w:sz w:val="28"/>
          <w:szCs w:val="28"/>
          <w:highlight w:val="none"/>
        </w:rPr>
      </w:pPr>
      <w:r>
        <w:rPr>
          <w:rStyle w:val="15"/>
          <w:rFonts w:hint="eastAsia" w:ascii="仿宋_GB2312" w:hAnsi="仿宋_GB2312" w:eastAsia="仿宋_GB2312" w:cs="仿宋_GB2312"/>
          <w:color w:val="auto"/>
          <w:sz w:val="28"/>
          <w:szCs w:val="28"/>
          <w:highlight w:val="none"/>
        </w:rPr>
        <w:t>10</w:t>
      </w:r>
      <w:r>
        <w:rPr>
          <w:rStyle w:val="15"/>
          <w:rFonts w:hint="eastAsia" w:ascii="仿宋_GB2312" w:hAnsi="仿宋_GB2312" w:eastAsia="仿宋_GB2312" w:cs="仿宋_GB2312"/>
          <w:color w:val="auto"/>
          <w:sz w:val="28"/>
          <w:szCs w:val="28"/>
          <w:highlight w:val="none"/>
          <w:lang w:val="en-US" w:eastAsia="zh-CN"/>
        </w:rPr>
        <w:t>.</w:t>
      </w:r>
      <w:r>
        <w:rPr>
          <w:rStyle w:val="15"/>
          <w:rFonts w:hint="eastAsia" w:ascii="仿宋_GB2312" w:hAnsi="仿宋_GB2312" w:eastAsia="仿宋_GB2312" w:cs="仿宋_GB2312"/>
          <w:color w:val="auto"/>
          <w:sz w:val="28"/>
          <w:szCs w:val="28"/>
          <w:highlight w:val="none"/>
        </w:rPr>
        <w:t>对违反本责任书相关规定或对发现的重大安全隐患不及时采取整改措施的，出租方可解除租赁合同，收回出租房屋。</w:t>
      </w:r>
    </w:p>
    <w:p>
      <w:pPr>
        <w:pStyle w:val="14"/>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420" w:lineRule="exact"/>
        <w:ind w:firstLine="480"/>
        <w:textAlignment w:val="auto"/>
        <w:rPr>
          <w:rFonts w:hint="eastAsia" w:ascii="仿宋_GB2312" w:hAnsi="仿宋_GB2312" w:eastAsia="仿宋_GB2312" w:cs="仿宋_GB2312"/>
          <w:color w:val="auto"/>
          <w:sz w:val="28"/>
          <w:szCs w:val="28"/>
          <w:highlight w:val="none"/>
        </w:rPr>
      </w:pPr>
      <w:r>
        <w:rPr>
          <w:rStyle w:val="15"/>
          <w:rFonts w:hint="eastAsia" w:ascii="仿宋_GB2312" w:hAnsi="仿宋_GB2312" w:eastAsia="仿宋_GB2312" w:cs="仿宋_GB2312"/>
          <w:color w:val="auto"/>
          <w:sz w:val="28"/>
          <w:szCs w:val="28"/>
          <w:highlight w:val="none"/>
        </w:rPr>
        <w:t>11</w:t>
      </w:r>
      <w:r>
        <w:rPr>
          <w:rStyle w:val="15"/>
          <w:rFonts w:hint="eastAsia" w:ascii="仿宋_GB2312" w:hAnsi="仿宋_GB2312" w:eastAsia="仿宋_GB2312" w:cs="仿宋_GB2312"/>
          <w:color w:val="auto"/>
          <w:sz w:val="28"/>
          <w:szCs w:val="28"/>
          <w:highlight w:val="none"/>
          <w:lang w:val="en-US" w:eastAsia="zh-CN"/>
        </w:rPr>
        <w:t>.</w:t>
      </w:r>
      <w:r>
        <w:rPr>
          <w:rStyle w:val="15"/>
          <w:rFonts w:hint="eastAsia" w:ascii="仿宋_GB2312" w:hAnsi="仿宋_GB2312" w:eastAsia="仿宋_GB2312" w:cs="仿宋_GB2312"/>
          <w:color w:val="auto"/>
          <w:sz w:val="28"/>
          <w:szCs w:val="28"/>
          <w:highlight w:val="none"/>
        </w:rPr>
        <w:t>对违反规定引发火灾事故的，除公安消防部门依法追究责任外，出租方将根据损失情况追究承租方的赔偿责任。</w:t>
      </w:r>
    </w:p>
    <w:p>
      <w:pPr>
        <w:pStyle w:val="14"/>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420" w:lineRule="exact"/>
        <w:ind w:firstLine="480"/>
        <w:textAlignment w:val="auto"/>
        <w:rPr>
          <w:rFonts w:hint="eastAsia" w:ascii="仿宋_GB2312" w:hAnsi="仿宋_GB2312" w:eastAsia="仿宋_GB2312" w:cs="仿宋_GB2312"/>
          <w:color w:val="auto"/>
          <w:sz w:val="28"/>
          <w:szCs w:val="28"/>
          <w:highlight w:val="none"/>
        </w:rPr>
      </w:pPr>
      <w:r>
        <w:rPr>
          <w:rStyle w:val="15"/>
          <w:rFonts w:hint="eastAsia" w:ascii="仿宋_GB2312" w:hAnsi="仿宋_GB2312" w:eastAsia="仿宋_GB2312" w:cs="仿宋_GB2312"/>
          <w:color w:val="auto"/>
          <w:sz w:val="28"/>
          <w:szCs w:val="28"/>
          <w:highlight w:val="none"/>
        </w:rPr>
        <w:t>12</w:t>
      </w:r>
      <w:r>
        <w:rPr>
          <w:rStyle w:val="15"/>
          <w:rFonts w:hint="eastAsia" w:ascii="仿宋_GB2312" w:hAnsi="仿宋_GB2312" w:eastAsia="仿宋_GB2312" w:cs="仿宋_GB2312"/>
          <w:color w:val="auto"/>
          <w:sz w:val="28"/>
          <w:szCs w:val="28"/>
          <w:highlight w:val="none"/>
          <w:lang w:val="en-US" w:eastAsia="zh-CN"/>
        </w:rPr>
        <w:t>.</w:t>
      </w:r>
      <w:r>
        <w:rPr>
          <w:rStyle w:val="15"/>
          <w:rFonts w:hint="eastAsia" w:ascii="仿宋_GB2312" w:hAnsi="仿宋_GB2312" w:eastAsia="仿宋_GB2312" w:cs="仿宋_GB2312"/>
          <w:color w:val="auto"/>
          <w:sz w:val="28"/>
          <w:szCs w:val="28"/>
          <w:highlight w:val="none"/>
        </w:rPr>
        <w:t>建立安全检查制度，做好检查记录。做好危险源登记工作，并做好防范措施。</w:t>
      </w:r>
    </w:p>
    <w:p>
      <w:pPr>
        <w:pStyle w:val="14"/>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420" w:lineRule="exact"/>
        <w:ind w:firstLine="480"/>
        <w:textAlignment w:val="auto"/>
        <w:rPr>
          <w:rFonts w:hint="eastAsia" w:ascii="仿宋_GB2312" w:hAnsi="仿宋_GB2312" w:eastAsia="仿宋_GB2312" w:cs="仿宋_GB2312"/>
          <w:color w:val="auto"/>
          <w:sz w:val="28"/>
          <w:szCs w:val="28"/>
          <w:highlight w:val="none"/>
        </w:rPr>
      </w:pPr>
      <w:r>
        <w:rPr>
          <w:rStyle w:val="15"/>
          <w:rFonts w:hint="eastAsia" w:ascii="仿宋_GB2312" w:hAnsi="仿宋_GB2312" w:eastAsia="仿宋_GB2312" w:cs="仿宋_GB2312"/>
          <w:color w:val="auto"/>
          <w:sz w:val="28"/>
          <w:szCs w:val="28"/>
          <w:highlight w:val="none"/>
        </w:rPr>
        <w:t>13</w:t>
      </w:r>
      <w:r>
        <w:rPr>
          <w:rStyle w:val="15"/>
          <w:rFonts w:hint="eastAsia" w:ascii="仿宋_GB2312" w:hAnsi="仿宋_GB2312" w:eastAsia="仿宋_GB2312" w:cs="仿宋_GB2312"/>
          <w:color w:val="auto"/>
          <w:sz w:val="28"/>
          <w:szCs w:val="28"/>
          <w:highlight w:val="none"/>
          <w:lang w:val="en-US" w:eastAsia="zh-CN"/>
        </w:rPr>
        <w:t>.</w:t>
      </w:r>
      <w:r>
        <w:rPr>
          <w:rStyle w:val="15"/>
          <w:rFonts w:hint="eastAsia" w:ascii="仿宋_GB2312" w:hAnsi="仿宋_GB2312" w:eastAsia="仿宋_GB2312" w:cs="仿宋_GB2312"/>
          <w:color w:val="auto"/>
          <w:sz w:val="28"/>
          <w:szCs w:val="28"/>
          <w:highlight w:val="none"/>
        </w:rPr>
        <w:t>经营中如需使用货物升降机、</w:t>
      </w:r>
      <w:r>
        <w:rPr>
          <w:rStyle w:val="15"/>
          <w:rFonts w:hint="eastAsia" w:ascii="仿宋_GB2312" w:hAnsi="仿宋_GB2312" w:eastAsia="仿宋_GB2312" w:cs="仿宋_GB2312"/>
          <w:color w:val="auto"/>
          <w:sz w:val="28"/>
          <w:szCs w:val="28"/>
          <w:highlight w:val="none"/>
          <w:lang w:eastAsia="zh-CN"/>
        </w:rPr>
        <w:t>电梯、</w:t>
      </w:r>
      <w:r>
        <w:rPr>
          <w:rStyle w:val="15"/>
          <w:rFonts w:hint="eastAsia" w:ascii="仿宋_GB2312" w:hAnsi="仿宋_GB2312" w:eastAsia="仿宋_GB2312" w:cs="仿宋_GB2312"/>
          <w:color w:val="auto"/>
          <w:sz w:val="28"/>
          <w:szCs w:val="28"/>
          <w:highlight w:val="none"/>
        </w:rPr>
        <w:t>空压机、储气罐、叉车等特种设备的，应严格贯彻执行国家及有关部门关于特种设备安全的法律、法规和安全技术规范、规程等，建立特种设备管理制度，根据安全生产责任制，做好特种设备安全工作，加强对特种设备、特种作业人员的管理、登记存档工作，并定期组织岗位技能培训，防范安全隐患。特种设备操作人员必须持证上岗作业，严格按操作规程工作。</w:t>
      </w:r>
    </w:p>
    <w:p>
      <w:pPr>
        <w:pStyle w:val="14"/>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420" w:lineRule="exact"/>
        <w:ind w:firstLine="480"/>
        <w:textAlignment w:val="auto"/>
        <w:rPr>
          <w:rFonts w:hint="eastAsia" w:ascii="仿宋_GB2312" w:hAnsi="仿宋_GB2312" w:eastAsia="仿宋_GB2312" w:cs="仿宋_GB2312"/>
          <w:color w:val="auto"/>
          <w:sz w:val="28"/>
          <w:szCs w:val="28"/>
          <w:highlight w:val="none"/>
        </w:rPr>
      </w:pPr>
      <w:r>
        <w:rPr>
          <w:rStyle w:val="15"/>
          <w:rFonts w:hint="eastAsia" w:ascii="仿宋_GB2312" w:hAnsi="仿宋_GB2312" w:eastAsia="仿宋_GB2312" w:cs="仿宋_GB2312"/>
          <w:color w:val="auto"/>
          <w:sz w:val="28"/>
          <w:szCs w:val="28"/>
          <w:highlight w:val="none"/>
        </w:rPr>
        <w:t>14</w:t>
      </w:r>
      <w:r>
        <w:rPr>
          <w:rStyle w:val="15"/>
          <w:rFonts w:hint="eastAsia" w:ascii="仿宋_GB2312" w:hAnsi="仿宋_GB2312" w:eastAsia="仿宋_GB2312" w:cs="仿宋_GB2312"/>
          <w:color w:val="auto"/>
          <w:sz w:val="28"/>
          <w:szCs w:val="28"/>
          <w:highlight w:val="none"/>
          <w:lang w:val="en-US" w:eastAsia="zh-CN"/>
        </w:rPr>
        <w:t>.</w:t>
      </w:r>
      <w:r>
        <w:rPr>
          <w:rFonts w:hint="eastAsia" w:ascii="仿宋_GB2312" w:hAnsi="仿宋_GB2312" w:eastAsia="仿宋_GB2312" w:cs="仿宋_GB2312"/>
          <w:color w:val="auto"/>
          <w:sz w:val="28"/>
          <w:szCs w:val="28"/>
          <w:highlight w:val="none"/>
        </w:rPr>
        <w:t>不得在租赁场地生产、储存易燃易爆、剧毒等违禁、危险物品及法律明文禁止的项目。</w:t>
      </w:r>
    </w:p>
    <w:p>
      <w:pPr>
        <w:pStyle w:val="14"/>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420" w:lineRule="exact"/>
        <w:ind w:firstLine="480"/>
        <w:textAlignment w:val="auto"/>
        <w:rPr>
          <w:rFonts w:hint="eastAsia" w:ascii="仿宋_GB2312" w:hAnsi="仿宋_GB2312" w:eastAsia="仿宋_GB2312" w:cs="仿宋_GB2312"/>
          <w:color w:val="auto"/>
          <w:sz w:val="28"/>
          <w:szCs w:val="28"/>
          <w:highlight w:val="none"/>
        </w:rPr>
      </w:pPr>
      <w:r>
        <w:rPr>
          <w:rStyle w:val="15"/>
          <w:rFonts w:hint="eastAsia" w:ascii="黑体" w:hAnsi="黑体" w:eastAsia="黑体" w:cs="黑体"/>
          <w:color w:val="auto"/>
          <w:sz w:val="28"/>
          <w:szCs w:val="28"/>
          <w:highlight w:val="none"/>
        </w:rPr>
        <w:t>三、</w:t>
      </w:r>
      <w:r>
        <w:rPr>
          <w:rStyle w:val="15"/>
          <w:rFonts w:hint="eastAsia" w:ascii="仿宋_GB2312" w:hAnsi="仿宋_GB2312" w:eastAsia="仿宋_GB2312" w:cs="仿宋_GB2312"/>
          <w:color w:val="auto"/>
          <w:sz w:val="28"/>
          <w:szCs w:val="28"/>
          <w:highlight w:val="none"/>
        </w:rPr>
        <w:t>承租方安全生产责任是租赁合同的重要组成部分，承租方未执行安全责任工作属于严重违约行为，出租方有权单方解除或终止租赁合同，要求承租方承担违约责任。</w:t>
      </w:r>
    </w:p>
    <w:p>
      <w:pPr>
        <w:pStyle w:val="16"/>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420" w:lineRule="exact"/>
        <w:ind w:firstLine="480"/>
        <w:textAlignment w:val="auto"/>
        <w:rPr>
          <w:rFonts w:hint="eastAsia" w:ascii="仿宋_GB2312" w:hAnsi="仿宋_GB2312" w:eastAsia="仿宋_GB2312" w:cs="仿宋_GB2312"/>
          <w:color w:val="auto"/>
          <w:sz w:val="28"/>
          <w:szCs w:val="28"/>
          <w:highlight w:val="none"/>
        </w:rPr>
      </w:pPr>
      <w:r>
        <w:rPr>
          <w:rStyle w:val="17"/>
          <w:rFonts w:hint="eastAsia" w:ascii="黑体" w:hAnsi="黑体" w:eastAsia="黑体" w:cs="黑体"/>
          <w:color w:val="auto"/>
          <w:sz w:val="28"/>
          <w:szCs w:val="28"/>
          <w:highlight w:val="none"/>
        </w:rPr>
        <w:t>四、</w:t>
      </w:r>
      <w:r>
        <w:rPr>
          <w:rStyle w:val="17"/>
          <w:rFonts w:hint="eastAsia" w:ascii="仿宋_GB2312" w:hAnsi="仿宋_GB2312" w:eastAsia="仿宋_GB2312" w:cs="仿宋_GB2312"/>
          <w:color w:val="auto"/>
          <w:sz w:val="28"/>
          <w:szCs w:val="28"/>
          <w:highlight w:val="none"/>
        </w:rPr>
        <w:t>《安全生产责任书》未尽事宜，由双方另行协商并签订书面补充协议，补充协议具有同等效力。</w:t>
      </w:r>
    </w:p>
    <w:p>
      <w:pPr>
        <w:pStyle w:val="16"/>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420" w:lineRule="exact"/>
        <w:ind w:firstLine="480"/>
        <w:textAlignment w:val="auto"/>
        <w:rPr>
          <w:rStyle w:val="18"/>
          <w:rFonts w:hint="eastAsia" w:ascii="仿宋" w:hAnsi="仿宋" w:eastAsia="仿宋"/>
          <w:color w:val="auto"/>
          <w:sz w:val="28"/>
          <w:szCs w:val="28"/>
          <w:highlight w:val="none"/>
        </w:rPr>
      </w:pPr>
    </w:p>
    <w:p>
      <w:pPr>
        <w:pStyle w:val="16"/>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420" w:lineRule="exact"/>
        <w:textAlignment w:val="auto"/>
        <w:rPr>
          <w:rStyle w:val="18"/>
          <w:rFonts w:hint="eastAsia" w:ascii="仿宋" w:hAnsi="仿宋" w:eastAsia="仿宋"/>
          <w:color w:val="auto"/>
          <w:sz w:val="28"/>
          <w:szCs w:val="28"/>
          <w:highlight w:val="none"/>
        </w:rPr>
      </w:pPr>
      <w:r>
        <w:rPr>
          <w:rStyle w:val="18"/>
          <w:rFonts w:hint="eastAsia" w:ascii="仿宋" w:hAnsi="仿宋" w:eastAsia="仿宋"/>
          <w:color w:val="auto"/>
          <w:sz w:val="28"/>
          <w:szCs w:val="28"/>
          <w:highlight w:val="none"/>
        </w:rPr>
        <w:t>出租方（盖章）：</w:t>
      </w:r>
      <w:r>
        <w:rPr>
          <w:rStyle w:val="18"/>
          <w:rFonts w:hint="eastAsia" w:ascii="仿宋" w:eastAsia="仿宋"/>
          <w:color w:val="auto"/>
          <w:sz w:val="28"/>
          <w:szCs w:val="28"/>
          <w:highlight w:val="none"/>
        </w:rPr>
        <w:t xml:space="preserve">       </w:t>
      </w:r>
      <w:r>
        <w:rPr>
          <w:rStyle w:val="18"/>
          <w:rFonts w:hint="eastAsia" w:ascii="仿宋" w:eastAsia="仿宋"/>
          <w:color w:val="auto"/>
          <w:sz w:val="28"/>
          <w:szCs w:val="28"/>
          <w:highlight w:val="none"/>
          <w:lang w:val="en-US" w:eastAsia="zh-CN"/>
        </w:rPr>
        <w:t xml:space="preserve">    </w:t>
      </w:r>
      <w:r>
        <w:rPr>
          <w:rStyle w:val="18"/>
          <w:rFonts w:hint="eastAsia" w:ascii="仿宋" w:hAnsi="仿宋" w:eastAsia="仿宋"/>
          <w:color w:val="auto"/>
          <w:sz w:val="28"/>
          <w:szCs w:val="28"/>
          <w:highlight w:val="none"/>
        </w:rPr>
        <w:t>承租方（盖章或签字）：</w:t>
      </w:r>
    </w:p>
    <w:p>
      <w:pPr>
        <w:pStyle w:val="16"/>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420" w:lineRule="exact"/>
        <w:textAlignment w:val="auto"/>
        <w:rPr>
          <w:rStyle w:val="18"/>
          <w:rFonts w:hint="eastAsia" w:ascii="仿宋" w:hAnsi="仿宋" w:eastAsia="仿宋"/>
          <w:color w:val="auto"/>
          <w:sz w:val="28"/>
          <w:szCs w:val="28"/>
          <w:highlight w:val="none"/>
        </w:rPr>
      </w:pPr>
      <w:r>
        <w:rPr>
          <w:rStyle w:val="18"/>
          <w:rFonts w:hint="eastAsia" w:ascii="仿宋" w:eastAsia="仿宋"/>
          <w:color w:val="auto"/>
          <w:sz w:val="28"/>
          <w:szCs w:val="28"/>
          <w:highlight w:val="none"/>
        </w:rPr>
        <w:t xml:space="preserve">               </w:t>
      </w:r>
      <w:r>
        <w:rPr>
          <w:rStyle w:val="18"/>
          <w:rFonts w:hint="eastAsia" w:ascii="仿宋" w:eastAsia="仿宋"/>
          <w:color w:val="auto"/>
          <w:sz w:val="28"/>
          <w:szCs w:val="28"/>
          <w:highlight w:val="none"/>
          <w:lang w:val="en-US" w:eastAsia="zh-CN"/>
        </w:rPr>
        <w:t xml:space="preserve"> </w:t>
      </w:r>
    </w:p>
    <w:p>
      <w:pPr>
        <w:pStyle w:val="16"/>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420" w:lineRule="exact"/>
        <w:ind w:firstLine="480"/>
        <w:textAlignment w:val="auto"/>
        <w:rPr>
          <w:rStyle w:val="18"/>
          <w:rFonts w:hint="eastAsia" w:ascii="仿宋" w:hAnsi="仿宋" w:eastAsia="仿宋"/>
          <w:color w:val="auto"/>
          <w:sz w:val="28"/>
          <w:szCs w:val="28"/>
          <w:highlight w:val="none"/>
        </w:rPr>
      </w:pPr>
    </w:p>
    <w:p>
      <w:pPr>
        <w:pStyle w:val="16"/>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420" w:lineRule="exact"/>
        <w:ind w:firstLine="480"/>
        <w:textAlignment w:val="auto"/>
        <w:rPr>
          <w:rStyle w:val="18"/>
          <w:rFonts w:hint="eastAsia" w:ascii="仿宋" w:hAnsi="仿宋" w:eastAsia="仿宋"/>
          <w:color w:val="auto"/>
          <w:sz w:val="28"/>
          <w:szCs w:val="28"/>
          <w:highlight w:val="none"/>
        </w:rPr>
      </w:pPr>
    </w:p>
    <w:p>
      <w:pPr>
        <w:keepNext w:val="0"/>
        <w:keepLines w:val="0"/>
        <w:pageBreakBefore w:val="0"/>
        <w:widowControl w:val="0"/>
        <w:kinsoku/>
        <w:wordWrap/>
        <w:overflowPunct/>
        <w:topLinePunct w:val="0"/>
        <w:autoSpaceDE/>
        <w:autoSpaceDN/>
        <w:bidi w:val="0"/>
        <w:adjustRightInd/>
        <w:snapToGrid/>
        <w:spacing w:line="420" w:lineRule="exact"/>
        <w:jc w:val="center"/>
        <w:textAlignment w:val="auto"/>
        <w:rPr>
          <w:color w:val="auto"/>
          <w:highlight w:val="none"/>
        </w:rPr>
      </w:pPr>
      <w:r>
        <w:rPr>
          <w:rFonts w:hint="eastAsia" w:ascii="仿宋_GB2312" w:hAnsi="仿宋_GB2312" w:eastAsia="仿宋_GB2312" w:cs="仿宋_GB2312"/>
          <w:bCs/>
          <w:color w:val="auto"/>
          <w:sz w:val="28"/>
          <w:szCs w:val="28"/>
          <w:highlight w:val="none"/>
          <w:lang w:bidi="zh-TW"/>
        </w:rPr>
        <w:t>签订时间、地点：</w:t>
      </w:r>
      <w:r>
        <w:rPr>
          <w:rFonts w:hint="eastAsia" w:ascii="仿宋_GB2312" w:hAnsi="仿宋_GB2312" w:eastAsia="仿宋_GB2312" w:cs="仿宋_GB2312"/>
          <w:bCs/>
          <w:color w:val="auto"/>
          <w:sz w:val="28"/>
          <w:szCs w:val="28"/>
          <w:highlight w:val="none"/>
          <w:u w:val="none"/>
          <w:lang w:val="en-US" w:eastAsia="zh-CN" w:bidi="zh-TW"/>
        </w:rPr>
        <w:t xml:space="preserve">     </w:t>
      </w:r>
      <w:r>
        <w:rPr>
          <w:rFonts w:hint="eastAsia" w:ascii="仿宋_GB2312" w:hAnsi="仿宋_GB2312" w:eastAsia="仿宋_GB2312" w:cs="仿宋_GB2312"/>
          <w:bCs/>
          <w:color w:val="auto"/>
          <w:sz w:val="28"/>
          <w:szCs w:val="28"/>
          <w:highlight w:val="none"/>
        </w:rPr>
        <w:t>年</w:t>
      </w:r>
      <w:r>
        <w:rPr>
          <w:rFonts w:hint="eastAsia" w:ascii="仿宋_GB2312" w:hAnsi="仿宋_GB2312" w:eastAsia="仿宋_GB2312" w:cs="仿宋_GB2312"/>
          <w:bCs/>
          <w:color w:val="auto"/>
          <w:sz w:val="28"/>
          <w:szCs w:val="28"/>
          <w:highlight w:val="none"/>
          <w:u w:val="none"/>
          <w:lang w:val="en-US" w:eastAsia="zh-CN"/>
        </w:rPr>
        <w:t xml:space="preserve">   </w:t>
      </w:r>
      <w:r>
        <w:rPr>
          <w:rFonts w:hint="eastAsia" w:ascii="仿宋_GB2312" w:hAnsi="仿宋_GB2312" w:eastAsia="仿宋_GB2312" w:cs="仿宋_GB2312"/>
          <w:bCs/>
          <w:color w:val="auto"/>
          <w:sz w:val="28"/>
          <w:szCs w:val="28"/>
          <w:highlight w:val="none"/>
        </w:rPr>
        <w:t>月</w:t>
      </w:r>
      <w:r>
        <w:rPr>
          <w:rFonts w:hint="eastAsia" w:ascii="仿宋_GB2312" w:hAnsi="仿宋_GB2312" w:eastAsia="仿宋_GB2312" w:cs="仿宋_GB2312"/>
          <w:bCs/>
          <w:color w:val="auto"/>
          <w:sz w:val="28"/>
          <w:szCs w:val="28"/>
          <w:highlight w:val="none"/>
          <w:u w:val="none"/>
          <w:lang w:val="en-US" w:eastAsia="zh-CN"/>
        </w:rPr>
        <w:t xml:space="preserve">   </w:t>
      </w:r>
      <w:r>
        <w:rPr>
          <w:rFonts w:hint="eastAsia" w:ascii="仿宋_GB2312" w:hAnsi="仿宋_GB2312" w:eastAsia="仿宋_GB2312" w:cs="仿宋_GB2312"/>
          <w:bCs/>
          <w:color w:val="auto"/>
          <w:sz w:val="28"/>
          <w:szCs w:val="28"/>
          <w:highlight w:val="none"/>
        </w:rPr>
        <w:t>日</w:t>
      </w:r>
      <w:r>
        <w:rPr>
          <w:rFonts w:hint="eastAsia" w:ascii="仿宋_GB2312" w:hAnsi="仿宋_GB2312" w:eastAsia="仿宋_GB2312" w:cs="仿宋_GB2312"/>
          <w:bCs/>
          <w:color w:val="auto"/>
          <w:sz w:val="28"/>
          <w:szCs w:val="28"/>
          <w:highlight w:val="none"/>
          <w:lang w:bidi="zh-TW"/>
        </w:rPr>
        <w:t>于龙岩市</w:t>
      </w:r>
      <w:r>
        <w:rPr>
          <w:rFonts w:hint="eastAsia" w:ascii="仿宋_GB2312" w:hAnsi="仿宋_GB2312" w:eastAsia="仿宋_GB2312" w:cs="仿宋_GB2312"/>
          <w:bCs/>
          <w:color w:val="auto"/>
          <w:sz w:val="28"/>
          <w:szCs w:val="28"/>
          <w:highlight w:val="none"/>
          <w:lang w:val="en-US" w:eastAsia="zh-CN" w:bidi="zh-TW"/>
        </w:rPr>
        <w:t>永定</w:t>
      </w:r>
      <w:r>
        <w:rPr>
          <w:rFonts w:hint="eastAsia" w:ascii="仿宋_GB2312" w:hAnsi="仿宋_GB2312" w:eastAsia="仿宋_GB2312" w:cs="仿宋_GB2312"/>
          <w:bCs/>
          <w:color w:val="auto"/>
          <w:sz w:val="28"/>
          <w:szCs w:val="28"/>
          <w:highlight w:val="none"/>
          <w:lang w:bidi="zh-TW"/>
        </w:rPr>
        <w:t>区</w:t>
      </w:r>
    </w:p>
    <w:p>
      <w:pPr>
        <w:keepNext w:val="0"/>
        <w:keepLines w:val="0"/>
        <w:pageBreakBefore w:val="0"/>
        <w:kinsoku/>
        <w:wordWrap/>
        <w:overflowPunct/>
        <w:topLinePunct w:val="0"/>
        <w:autoSpaceDE/>
        <w:autoSpaceDN/>
        <w:bidi w:val="0"/>
        <w:adjustRightInd/>
        <w:snapToGrid/>
        <w:spacing w:line="420" w:lineRule="exact"/>
        <w:textAlignment w:val="auto"/>
        <w:rPr>
          <w:rFonts w:hint="eastAsia" w:ascii="仿宋_GB2312" w:hAnsi="仿宋_GB2312" w:eastAsia="仿宋_GB2312" w:cs="仿宋_GB2312"/>
          <w:b w:val="0"/>
          <w:bCs w:val="0"/>
          <w:color w:val="auto"/>
          <w:sz w:val="32"/>
          <w:szCs w:val="32"/>
          <w:highlight w:val="none"/>
          <w:lang w:val="en-US" w:eastAsia="zh-CN"/>
        </w:rPr>
      </w:pPr>
      <w:r>
        <w:rPr>
          <w:rFonts w:hint="eastAsia" w:ascii="仿宋_GB2312" w:hAnsi="仿宋_GB2312" w:eastAsia="仿宋_GB2312" w:cs="仿宋_GB2312"/>
          <w:b w:val="0"/>
          <w:bCs w:val="0"/>
          <w:color w:val="auto"/>
          <w:sz w:val="32"/>
          <w:szCs w:val="32"/>
          <w:highlight w:val="none"/>
          <w:lang w:val="en-US" w:eastAsia="zh-CN"/>
        </w:rPr>
        <w:br w:type="page"/>
      </w:r>
    </w:p>
    <w:p>
      <w:pPr>
        <w:keepNext w:val="0"/>
        <w:keepLines w:val="0"/>
        <w:pageBreakBefore w:val="0"/>
        <w:widowControl w:val="0"/>
        <w:kinsoku/>
        <w:wordWrap/>
        <w:overflowPunct/>
        <w:topLinePunct w:val="0"/>
        <w:autoSpaceDE/>
        <w:autoSpaceDN/>
        <w:bidi w:val="0"/>
        <w:adjustRightInd/>
        <w:snapToGrid/>
        <w:jc w:val="center"/>
        <w:textAlignment w:val="auto"/>
        <w:rPr>
          <w:rFonts w:hint="default" w:ascii="方正小标宋简体" w:hAnsi="方正小标宋简体" w:eastAsia="方正小标宋简体" w:cs="方正小标宋简体"/>
          <w:color w:val="auto"/>
          <w:sz w:val="44"/>
          <w:szCs w:val="44"/>
          <w:highlight w:val="none"/>
          <w:lang w:val="en-US"/>
        </w:rPr>
      </w:pPr>
      <w:r>
        <w:rPr>
          <w:rFonts w:hint="eastAsia" w:ascii="方正小标宋简体" w:hAnsi="方正小标宋简体" w:eastAsia="方正小标宋简体" w:cs="方正小标宋简体"/>
          <w:color w:val="auto"/>
          <w:sz w:val="44"/>
          <w:szCs w:val="44"/>
          <w:highlight w:val="none"/>
          <w:lang w:val="en-US" w:eastAsia="zh-CN"/>
        </w:rPr>
        <w:t>补 充 协 议</w:t>
      </w:r>
      <w:r>
        <w:rPr>
          <w:rFonts w:hint="eastAsia" w:ascii="仿宋_GB2312" w:hAnsi="仿宋_GB2312" w:eastAsia="仿宋_GB2312" w:cs="仿宋_GB2312"/>
          <w:color w:val="auto"/>
          <w:sz w:val="28"/>
          <w:szCs w:val="28"/>
          <w:highlight w:val="none"/>
          <w:lang w:val="en-US" w:eastAsia="zh-CN" w:bidi="ar-SA"/>
        </w:rPr>
        <w:t>（光伏电费）</w:t>
      </w:r>
    </w:p>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（编号：GTZC-德晖-年度-XXX-X）</w:t>
      </w:r>
    </w:p>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仿宋_GB2312" w:hAnsi="仿宋_GB2312" w:eastAsia="仿宋_GB2312" w:cs="仿宋_GB2312"/>
          <w:color w:val="auto"/>
          <w:sz w:val="28"/>
          <w:szCs w:val="28"/>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卖电方：龙岩市国有资产投资经营有限公司（以下简称甲方）</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买电方：</w:t>
      </w:r>
      <w:r>
        <w:rPr>
          <w:rFonts w:hint="eastAsia" w:ascii="仿宋_GB2312" w:hAnsi="仿宋_GB2312" w:eastAsia="仿宋_GB2312" w:cs="仿宋_GB2312"/>
          <w:color w:val="auto"/>
          <w:sz w:val="28"/>
          <w:szCs w:val="28"/>
          <w:highlight w:val="none"/>
          <w:u w:val="single"/>
          <w:lang w:val="en-US" w:eastAsia="zh-CN"/>
        </w:rPr>
        <w:t xml:space="preserve">                             </w:t>
      </w:r>
      <w:r>
        <w:rPr>
          <w:rFonts w:hint="eastAsia" w:ascii="仿宋_GB2312" w:hAnsi="仿宋_GB2312" w:eastAsia="仿宋_GB2312" w:cs="仿宋_GB2312"/>
          <w:color w:val="auto"/>
          <w:sz w:val="28"/>
          <w:szCs w:val="28"/>
          <w:highlight w:val="none"/>
          <w:lang w:val="en-US" w:eastAsia="zh-CN"/>
        </w:rPr>
        <w:t xml:space="preserve"> （以下简称乙方）</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仿宋_GB2312" w:hAnsi="仿宋_GB2312" w:eastAsia="仿宋_GB2312" w:cs="仿宋_GB2312"/>
          <w:color w:val="auto"/>
          <w:sz w:val="28"/>
          <w:szCs w:val="28"/>
          <w:highlight w:val="none"/>
          <w:u w:val="single"/>
          <w:lang w:val="en-US" w:eastAsia="zh-CN"/>
        </w:rPr>
      </w:pPr>
      <w:r>
        <w:rPr>
          <w:rFonts w:hint="eastAsia" w:ascii="仿宋_GB2312" w:hAnsi="仿宋_GB2312" w:eastAsia="仿宋_GB2312" w:cs="仿宋_GB2312"/>
          <w:color w:val="auto"/>
          <w:sz w:val="28"/>
          <w:szCs w:val="28"/>
          <w:highlight w:val="none"/>
          <w:lang w:val="en-US" w:eastAsia="zh-CN"/>
        </w:rPr>
        <w:t>地址：租用的厂房为</w:t>
      </w:r>
      <w:r>
        <w:rPr>
          <w:rFonts w:hint="eastAsia" w:ascii="仿宋_GB2312" w:hAnsi="仿宋_GB2312" w:eastAsia="仿宋_GB2312" w:cs="仿宋_GB2312"/>
          <w:color w:val="auto"/>
          <w:sz w:val="28"/>
          <w:szCs w:val="28"/>
          <w:highlight w:val="none"/>
          <w:u w:val="single"/>
          <w:lang w:val="en-US" w:eastAsia="zh-CN"/>
        </w:rPr>
        <w:t xml:space="preserve">    </w:t>
      </w:r>
      <w:r>
        <w:rPr>
          <w:rFonts w:hint="eastAsia" w:ascii="仿宋_GB2312" w:hAnsi="仿宋_GB2312" w:eastAsia="仿宋_GB2312" w:cs="仿宋_GB2312"/>
          <w:color w:val="auto"/>
          <w:sz w:val="28"/>
          <w:szCs w:val="28"/>
          <w:highlight w:val="none"/>
          <w:lang w:val="en-US" w:eastAsia="zh-CN"/>
        </w:rPr>
        <w:t>幢</w:t>
      </w:r>
      <w:r>
        <w:rPr>
          <w:rFonts w:hint="eastAsia" w:ascii="仿宋_GB2312" w:hAnsi="仿宋_GB2312" w:eastAsia="仿宋_GB2312" w:cs="仿宋_GB2312"/>
          <w:color w:val="auto"/>
          <w:sz w:val="28"/>
          <w:szCs w:val="28"/>
          <w:highlight w:val="none"/>
          <w:u w:val="singl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460" w:lineRule="exact"/>
        <w:ind w:firstLine="560" w:firstLineChars="200"/>
        <w:textAlignment w:val="auto"/>
        <w:rPr>
          <w:rFonts w:hint="eastAsia" w:ascii="仿宋_GB2312" w:hAnsi="仿宋_GB2312" w:eastAsia="仿宋_GB2312" w:cs="仿宋_GB2312"/>
          <w:color w:val="auto"/>
          <w:sz w:val="28"/>
          <w:szCs w:val="28"/>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460" w:lineRule="exact"/>
        <w:ind w:firstLine="560" w:firstLineChars="200"/>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为响应国家号召保护环境，大力推广使用清洁能源，甲方将在德晖工业园推广使用光伏发电。经双方平等自愿、公平友好的协商，依照民法典的相关规定，特约定如下条款：</w:t>
      </w:r>
    </w:p>
    <w:p>
      <w:pPr>
        <w:keepNext w:val="0"/>
        <w:keepLines w:val="0"/>
        <w:pageBreakBefore w:val="0"/>
        <w:widowControl w:val="0"/>
        <w:kinsoku/>
        <w:wordWrap/>
        <w:overflowPunct/>
        <w:topLinePunct w:val="0"/>
        <w:autoSpaceDE/>
        <w:autoSpaceDN/>
        <w:bidi w:val="0"/>
        <w:adjustRightInd/>
        <w:snapToGrid/>
        <w:spacing w:line="460" w:lineRule="exact"/>
        <w:ind w:firstLine="560" w:firstLineChars="200"/>
        <w:textAlignment w:val="auto"/>
        <w:rPr>
          <w:rFonts w:hint="eastAsia" w:ascii="黑体" w:hAnsi="黑体" w:eastAsia="黑体" w:cs="黑体"/>
          <w:color w:val="auto"/>
          <w:sz w:val="28"/>
          <w:szCs w:val="28"/>
          <w:highlight w:val="none"/>
          <w:lang w:val="en-US" w:eastAsia="zh-CN"/>
        </w:rPr>
      </w:pPr>
      <w:r>
        <w:rPr>
          <w:rFonts w:hint="eastAsia" w:ascii="黑体" w:hAnsi="黑体" w:eastAsia="黑体" w:cs="黑体"/>
          <w:color w:val="auto"/>
          <w:sz w:val="28"/>
          <w:szCs w:val="28"/>
          <w:highlight w:val="none"/>
          <w:lang w:val="en-US" w:eastAsia="zh-CN"/>
        </w:rPr>
        <w:t>一、电费计算与付款方式</w:t>
      </w:r>
    </w:p>
    <w:p>
      <w:pPr>
        <w:keepNext w:val="0"/>
        <w:keepLines w:val="0"/>
        <w:pageBreakBefore w:val="0"/>
        <w:widowControl w:val="0"/>
        <w:kinsoku/>
        <w:wordWrap/>
        <w:overflowPunct/>
        <w:topLinePunct w:val="0"/>
        <w:autoSpaceDE/>
        <w:autoSpaceDN/>
        <w:bidi w:val="0"/>
        <w:adjustRightInd/>
        <w:snapToGrid/>
        <w:spacing w:line="460" w:lineRule="exact"/>
        <w:ind w:firstLine="560" w:firstLineChars="200"/>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1.电价：根据当地电网工业用电平时电价（以国网福建省电力有限公司每月公布的龙岩市永定区1-10千伏平时段电价数据为准）的115%确定。</w:t>
      </w:r>
    </w:p>
    <w:p>
      <w:pPr>
        <w:keepNext w:val="0"/>
        <w:keepLines w:val="0"/>
        <w:pageBreakBefore w:val="0"/>
        <w:widowControl w:val="0"/>
        <w:kinsoku/>
        <w:wordWrap/>
        <w:overflowPunct/>
        <w:topLinePunct w:val="0"/>
        <w:autoSpaceDE/>
        <w:autoSpaceDN/>
        <w:bidi w:val="0"/>
        <w:adjustRightInd/>
        <w:snapToGrid/>
        <w:spacing w:line="460" w:lineRule="exact"/>
        <w:ind w:firstLine="560" w:firstLineChars="200"/>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2.电量：</w:t>
      </w:r>
      <w:r>
        <w:rPr>
          <w:rFonts w:hint="eastAsia" w:ascii="仿宋_GB2312" w:hAnsi="仿宋_GB2312" w:eastAsia="仿宋_GB2312" w:cs="仿宋_GB2312"/>
          <w:color w:val="auto"/>
          <w:sz w:val="28"/>
          <w:szCs w:val="28"/>
          <w:highlight w:val="none"/>
          <w:lang w:eastAsia="zh-CN"/>
        </w:rPr>
        <w:t>每月以国网提供的当月发电总量减去上国网的电量，为乙方当月的用电量</w:t>
      </w:r>
      <w:r>
        <w:rPr>
          <w:rFonts w:hint="eastAsia" w:ascii="仿宋_GB2312" w:hAnsi="仿宋_GB2312" w:eastAsia="仿宋_GB2312" w:cs="仿宋_GB2312"/>
          <w:color w:val="auto"/>
          <w:sz w:val="28"/>
          <w:szCs w:val="28"/>
          <w:highlight w:val="none"/>
          <w:lang w:val="en-US" w:eastAsia="zh-CN"/>
        </w:rPr>
        <w:t>,</w:t>
      </w:r>
      <w:r>
        <w:rPr>
          <w:rFonts w:hint="eastAsia" w:ascii="仿宋_GB2312" w:hAnsi="仿宋_GB2312" w:eastAsia="仿宋_GB2312" w:cs="仿宋_GB2312"/>
          <w:color w:val="auto"/>
          <w:sz w:val="28"/>
          <w:szCs w:val="28"/>
          <w:highlight w:val="none"/>
          <w:lang w:eastAsia="zh-CN"/>
        </w:rPr>
        <w:t>甲方将以书面方式向乙方发出电费结算通知单。</w:t>
      </w:r>
    </w:p>
    <w:p>
      <w:pPr>
        <w:keepNext w:val="0"/>
        <w:keepLines w:val="0"/>
        <w:pageBreakBefore w:val="0"/>
        <w:widowControl w:val="0"/>
        <w:kinsoku/>
        <w:wordWrap/>
        <w:overflowPunct/>
        <w:topLinePunct w:val="0"/>
        <w:autoSpaceDE/>
        <w:autoSpaceDN/>
        <w:bidi w:val="0"/>
        <w:adjustRightInd/>
        <w:snapToGrid/>
        <w:spacing w:line="460" w:lineRule="exact"/>
        <w:ind w:firstLine="560" w:firstLineChars="200"/>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3.电费支付方式：甲方每月10日前向乙方发出光伏电量电费通知单，经乙方有关人员签名确认后，甲方开具等额增值税发票（需开专票的，乙方需将开票资料在签署本合同后的五个工作日内提供给甲方），乙方收到发票后于每月的25日前将应付的光伏电费支付给甲方指定账户。对于逾期不交的将按照电网公司收取的滞纳金标准收取乙方的滞纳金，对于超过二个月不缴交电费的，甲方有权通知下属单位出租方福建德晖实业有限公司按照租赁合同拖欠款项的相关条款追究，情节严重的将运用法律手段进行追缴。</w:t>
      </w:r>
    </w:p>
    <w:p>
      <w:pPr>
        <w:keepNext w:val="0"/>
        <w:keepLines w:val="0"/>
        <w:pageBreakBefore w:val="0"/>
        <w:widowControl w:val="0"/>
        <w:kinsoku/>
        <w:wordWrap/>
        <w:overflowPunct/>
        <w:topLinePunct w:val="0"/>
        <w:autoSpaceDE/>
        <w:autoSpaceDN/>
        <w:bidi w:val="0"/>
        <w:adjustRightInd/>
        <w:snapToGrid/>
        <w:spacing w:line="460" w:lineRule="exact"/>
        <w:ind w:firstLine="560" w:firstLineChars="200"/>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4.甲方指定银行账户：</w:t>
      </w:r>
    </w:p>
    <w:p>
      <w:pPr>
        <w:keepNext w:val="0"/>
        <w:keepLines w:val="0"/>
        <w:pageBreakBefore w:val="0"/>
        <w:widowControl w:val="0"/>
        <w:kinsoku/>
        <w:wordWrap/>
        <w:overflowPunct/>
        <w:topLinePunct w:val="0"/>
        <w:autoSpaceDE/>
        <w:autoSpaceDN/>
        <w:bidi w:val="0"/>
        <w:adjustRightInd/>
        <w:snapToGrid/>
        <w:spacing w:line="460" w:lineRule="exact"/>
        <w:ind w:firstLine="560" w:firstLineChars="200"/>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开户行：福建龙岩农村商业银行营业部</w:t>
      </w:r>
    </w:p>
    <w:p>
      <w:pPr>
        <w:keepNext w:val="0"/>
        <w:keepLines w:val="0"/>
        <w:pageBreakBefore w:val="0"/>
        <w:widowControl w:val="0"/>
        <w:kinsoku/>
        <w:wordWrap/>
        <w:overflowPunct/>
        <w:topLinePunct w:val="0"/>
        <w:autoSpaceDE/>
        <w:autoSpaceDN/>
        <w:bidi w:val="0"/>
        <w:adjustRightInd/>
        <w:snapToGrid/>
        <w:spacing w:line="460" w:lineRule="exact"/>
        <w:ind w:firstLine="560" w:firstLineChars="200"/>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账号：9090210010010000360896</w:t>
      </w:r>
    </w:p>
    <w:p>
      <w:pPr>
        <w:keepNext w:val="0"/>
        <w:keepLines w:val="0"/>
        <w:pageBreakBefore w:val="0"/>
        <w:widowControl w:val="0"/>
        <w:kinsoku/>
        <w:wordWrap/>
        <w:overflowPunct/>
        <w:topLinePunct w:val="0"/>
        <w:autoSpaceDE/>
        <w:autoSpaceDN/>
        <w:bidi w:val="0"/>
        <w:adjustRightInd/>
        <w:snapToGrid/>
        <w:spacing w:line="460" w:lineRule="exact"/>
        <w:ind w:firstLine="560" w:firstLineChars="200"/>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账户名：龙岩市国有资产投资经营有限公司</w:t>
      </w:r>
    </w:p>
    <w:p>
      <w:pPr>
        <w:keepNext w:val="0"/>
        <w:keepLines w:val="0"/>
        <w:pageBreakBefore w:val="0"/>
        <w:widowControl w:val="0"/>
        <w:kinsoku/>
        <w:wordWrap/>
        <w:overflowPunct/>
        <w:topLinePunct w:val="0"/>
        <w:autoSpaceDE/>
        <w:autoSpaceDN/>
        <w:bidi w:val="0"/>
        <w:adjustRightInd/>
        <w:snapToGrid/>
        <w:spacing w:line="460" w:lineRule="exact"/>
        <w:ind w:firstLine="560" w:firstLineChars="200"/>
        <w:textAlignment w:val="auto"/>
        <w:rPr>
          <w:rFonts w:hint="eastAsia" w:ascii="仿宋_GB2312" w:hAnsi="仿宋_GB2312" w:eastAsia="仿宋_GB2312" w:cs="仿宋_GB2312"/>
          <w:color w:val="auto"/>
          <w:sz w:val="28"/>
          <w:szCs w:val="28"/>
          <w:highlight w:val="none"/>
          <w:lang w:val="en-US" w:eastAsia="zh-CN"/>
        </w:rPr>
      </w:pPr>
      <w:r>
        <w:rPr>
          <w:rFonts w:hint="eastAsia" w:ascii="黑体" w:hAnsi="黑体" w:eastAsia="黑体" w:cs="黑体"/>
          <w:color w:val="auto"/>
          <w:sz w:val="28"/>
          <w:szCs w:val="28"/>
          <w:highlight w:val="none"/>
          <w:lang w:val="en-US" w:eastAsia="zh-CN"/>
        </w:rPr>
        <w:t>二、权利和义务</w:t>
      </w:r>
    </w:p>
    <w:p>
      <w:pPr>
        <w:keepNext w:val="0"/>
        <w:keepLines w:val="0"/>
        <w:pageBreakBefore w:val="0"/>
        <w:widowControl w:val="0"/>
        <w:kinsoku/>
        <w:wordWrap/>
        <w:overflowPunct/>
        <w:topLinePunct w:val="0"/>
        <w:autoSpaceDE/>
        <w:autoSpaceDN/>
        <w:bidi w:val="0"/>
        <w:adjustRightInd/>
        <w:snapToGrid/>
        <w:spacing w:line="460" w:lineRule="exact"/>
        <w:ind w:firstLine="560" w:firstLineChars="200"/>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1.甲方保证结算电价低于当地电网工业用电峰时电价。若将来上述结算电价计算结果高于当地电网工业用电峰时电价，乙方有权发起谈判重新磋商电价。</w:t>
      </w:r>
    </w:p>
    <w:p>
      <w:pPr>
        <w:keepNext w:val="0"/>
        <w:keepLines w:val="0"/>
        <w:pageBreakBefore w:val="0"/>
        <w:widowControl w:val="0"/>
        <w:kinsoku/>
        <w:wordWrap/>
        <w:overflowPunct/>
        <w:topLinePunct w:val="0"/>
        <w:autoSpaceDE/>
        <w:autoSpaceDN/>
        <w:bidi w:val="0"/>
        <w:adjustRightInd/>
        <w:snapToGrid/>
        <w:spacing w:line="460" w:lineRule="exact"/>
        <w:ind w:firstLine="560" w:firstLineChars="200"/>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2.乙方必须约束公司人员接触光伏电站设施（包括但不限于光伏板、导槽、电缆、配电设备、计量设备、安全保护设备等），若因乙方原因造成光伏电站的损坏或人员伤亡，全部法律和经济责任（包括连带责任）由乙方承担。</w:t>
      </w:r>
    </w:p>
    <w:p>
      <w:pPr>
        <w:keepNext w:val="0"/>
        <w:keepLines w:val="0"/>
        <w:pageBreakBefore w:val="0"/>
        <w:widowControl w:val="0"/>
        <w:kinsoku/>
        <w:wordWrap/>
        <w:overflowPunct/>
        <w:topLinePunct w:val="0"/>
        <w:autoSpaceDE/>
        <w:autoSpaceDN/>
        <w:bidi w:val="0"/>
        <w:adjustRightInd/>
        <w:snapToGrid/>
        <w:spacing w:line="460" w:lineRule="exact"/>
        <w:ind w:firstLine="560" w:firstLineChars="200"/>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3.乙方不得有任何形式的窃电行为，一经查获乙方有窃电行为，乙方承诺并自愿以偷窃电费的3倍作为赔偿金赔付给甲方。情节严重的将依照国家相关的法律法规进一步的追究并处理，同时通知下属单位出租方福建德晖实业有限公司将乙方作为不诚信单位取消乙方的续租资格。</w:t>
      </w:r>
    </w:p>
    <w:p>
      <w:pPr>
        <w:keepNext w:val="0"/>
        <w:keepLines w:val="0"/>
        <w:pageBreakBefore w:val="0"/>
        <w:widowControl w:val="0"/>
        <w:kinsoku/>
        <w:wordWrap/>
        <w:overflowPunct/>
        <w:topLinePunct w:val="0"/>
        <w:autoSpaceDE/>
        <w:autoSpaceDN/>
        <w:bidi w:val="0"/>
        <w:adjustRightInd/>
        <w:snapToGrid/>
        <w:spacing w:line="460" w:lineRule="exact"/>
        <w:ind w:firstLine="560" w:firstLineChars="200"/>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4.若光伏电站发生故障，乙方有义务及时报甲方通知电站运维人员前往维修。</w:t>
      </w:r>
    </w:p>
    <w:p>
      <w:pPr>
        <w:keepNext w:val="0"/>
        <w:keepLines w:val="0"/>
        <w:pageBreakBefore w:val="0"/>
        <w:widowControl w:val="0"/>
        <w:kinsoku/>
        <w:wordWrap/>
        <w:overflowPunct/>
        <w:topLinePunct w:val="0"/>
        <w:autoSpaceDE/>
        <w:autoSpaceDN/>
        <w:bidi w:val="0"/>
        <w:adjustRightInd/>
        <w:snapToGrid/>
        <w:spacing w:line="460" w:lineRule="exact"/>
        <w:ind w:firstLine="560" w:firstLineChars="200"/>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5.甲乙双方对本合同均有保密义务，双方均不得将本合同透露给本合同无关的主体。</w:t>
      </w:r>
    </w:p>
    <w:p>
      <w:pPr>
        <w:keepNext w:val="0"/>
        <w:keepLines w:val="0"/>
        <w:pageBreakBefore w:val="0"/>
        <w:widowControl w:val="0"/>
        <w:kinsoku/>
        <w:wordWrap/>
        <w:overflowPunct/>
        <w:topLinePunct w:val="0"/>
        <w:autoSpaceDE/>
        <w:autoSpaceDN/>
        <w:bidi w:val="0"/>
        <w:adjustRightInd/>
        <w:snapToGrid/>
        <w:spacing w:line="460" w:lineRule="exact"/>
        <w:ind w:firstLine="560" w:firstLineChars="200"/>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6.因甲方的供电是与国家电网进行联网形式，不存在甲方因光伏设备故障或天气原因带来的供电缺失或不足会给乙方带来生产或经营的影响，所以乙方不存在这方面的索赔的客观条件，不得以此进行索赔。</w:t>
      </w:r>
    </w:p>
    <w:p>
      <w:pPr>
        <w:keepNext w:val="0"/>
        <w:keepLines w:val="0"/>
        <w:pageBreakBefore w:val="0"/>
        <w:widowControl w:val="0"/>
        <w:kinsoku/>
        <w:wordWrap/>
        <w:overflowPunct/>
        <w:topLinePunct w:val="0"/>
        <w:autoSpaceDE/>
        <w:autoSpaceDN/>
        <w:bidi w:val="0"/>
        <w:adjustRightInd/>
        <w:snapToGrid/>
        <w:spacing w:line="460" w:lineRule="exact"/>
        <w:ind w:firstLine="560" w:firstLineChars="200"/>
        <w:textAlignment w:val="auto"/>
        <w:rPr>
          <w:rFonts w:hint="eastAsia" w:ascii="仿宋_GB2312" w:hAnsi="仿宋_GB2312" w:eastAsia="仿宋_GB2312" w:cs="仿宋_GB2312"/>
          <w:color w:val="auto"/>
          <w:sz w:val="28"/>
          <w:szCs w:val="28"/>
          <w:highlight w:val="none"/>
          <w:lang w:val="en-US" w:eastAsia="zh-CN"/>
        </w:rPr>
      </w:pPr>
      <w:r>
        <w:rPr>
          <w:rFonts w:hint="eastAsia" w:ascii="黑体" w:hAnsi="黑体" w:eastAsia="黑体" w:cs="黑体"/>
          <w:color w:val="auto"/>
          <w:sz w:val="28"/>
          <w:szCs w:val="28"/>
          <w:highlight w:val="none"/>
          <w:lang w:val="en-US" w:eastAsia="zh-CN"/>
        </w:rPr>
        <w:t>三、合同的变更、转让</w:t>
      </w:r>
    </w:p>
    <w:p>
      <w:pPr>
        <w:keepNext w:val="0"/>
        <w:keepLines w:val="0"/>
        <w:pageBreakBefore w:val="0"/>
        <w:widowControl w:val="0"/>
        <w:kinsoku/>
        <w:wordWrap/>
        <w:overflowPunct/>
        <w:topLinePunct w:val="0"/>
        <w:autoSpaceDE/>
        <w:autoSpaceDN/>
        <w:bidi w:val="0"/>
        <w:adjustRightInd/>
        <w:snapToGrid/>
        <w:spacing w:line="460" w:lineRule="exact"/>
        <w:ind w:firstLine="560" w:firstLineChars="200"/>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1.若国家电力部门的电费收取规则发生变化，甲乙双方均有权提出变更申请，变更申请应由书面提出，另一方应在10个工作日内书面回复是否调整本合同。</w:t>
      </w:r>
    </w:p>
    <w:p>
      <w:pPr>
        <w:keepNext w:val="0"/>
        <w:keepLines w:val="0"/>
        <w:pageBreakBefore w:val="0"/>
        <w:widowControl w:val="0"/>
        <w:kinsoku/>
        <w:wordWrap/>
        <w:overflowPunct/>
        <w:topLinePunct w:val="0"/>
        <w:autoSpaceDE/>
        <w:autoSpaceDN/>
        <w:bidi w:val="0"/>
        <w:adjustRightInd/>
        <w:snapToGrid/>
        <w:spacing w:line="460" w:lineRule="exact"/>
        <w:ind w:firstLine="560" w:firstLineChars="200"/>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2.未经对方同意，任何一方不得将本合同转让给第三方。</w:t>
      </w:r>
    </w:p>
    <w:p>
      <w:pPr>
        <w:keepNext w:val="0"/>
        <w:keepLines w:val="0"/>
        <w:pageBreakBefore w:val="0"/>
        <w:widowControl w:val="0"/>
        <w:kinsoku/>
        <w:wordWrap/>
        <w:overflowPunct/>
        <w:topLinePunct w:val="0"/>
        <w:autoSpaceDE/>
        <w:autoSpaceDN/>
        <w:bidi w:val="0"/>
        <w:adjustRightInd/>
        <w:snapToGrid/>
        <w:spacing w:line="460" w:lineRule="exact"/>
        <w:ind w:firstLine="560" w:firstLineChars="200"/>
        <w:textAlignment w:val="auto"/>
        <w:rPr>
          <w:rFonts w:hint="eastAsia" w:ascii="仿宋_GB2312" w:hAnsi="仿宋_GB2312" w:eastAsia="仿宋_GB2312" w:cs="仿宋_GB2312"/>
          <w:color w:val="auto"/>
          <w:sz w:val="28"/>
          <w:szCs w:val="28"/>
          <w:highlight w:val="none"/>
          <w:lang w:val="en-US" w:eastAsia="zh-CN"/>
        </w:rPr>
      </w:pPr>
      <w:r>
        <w:rPr>
          <w:rFonts w:hint="eastAsia" w:ascii="黑体" w:hAnsi="黑体" w:eastAsia="黑体" w:cs="黑体"/>
          <w:color w:val="auto"/>
          <w:sz w:val="28"/>
          <w:szCs w:val="28"/>
          <w:highlight w:val="none"/>
          <w:lang w:val="en-US" w:eastAsia="zh-CN"/>
        </w:rPr>
        <w:t>四、争议解决</w:t>
      </w:r>
    </w:p>
    <w:p>
      <w:pPr>
        <w:keepNext w:val="0"/>
        <w:keepLines w:val="0"/>
        <w:pageBreakBefore w:val="0"/>
        <w:widowControl w:val="0"/>
        <w:kinsoku/>
        <w:wordWrap/>
        <w:overflowPunct/>
        <w:topLinePunct w:val="0"/>
        <w:autoSpaceDE/>
        <w:autoSpaceDN/>
        <w:bidi w:val="0"/>
        <w:adjustRightInd/>
        <w:snapToGrid/>
        <w:spacing w:line="460" w:lineRule="exact"/>
        <w:ind w:firstLine="560" w:firstLineChars="200"/>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合同方发生争议时，应首先通过友好协商解决。协商不成的，应向甲方所在地法院提起诉讼。</w:t>
      </w:r>
    </w:p>
    <w:p>
      <w:pPr>
        <w:keepNext w:val="0"/>
        <w:keepLines w:val="0"/>
        <w:pageBreakBefore w:val="0"/>
        <w:widowControl w:val="0"/>
        <w:kinsoku/>
        <w:wordWrap/>
        <w:overflowPunct/>
        <w:topLinePunct w:val="0"/>
        <w:autoSpaceDE/>
        <w:autoSpaceDN/>
        <w:bidi w:val="0"/>
        <w:adjustRightInd/>
        <w:snapToGrid/>
        <w:spacing w:line="460" w:lineRule="exact"/>
        <w:ind w:firstLine="560" w:firstLineChars="200"/>
        <w:textAlignment w:val="auto"/>
        <w:rPr>
          <w:rFonts w:hint="eastAsia" w:ascii="仿宋_GB2312" w:hAnsi="仿宋_GB2312" w:eastAsia="仿宋_GB2312" w:cs="仿宋_GB2312"/>
          <w:color w:val="auto"/>
          <w:sz w:val="28"/>
          <w:szCs w:val="28"/>
          <w:highlight w:val="none"/>
          <w:lang w:val="en-US" w:eastAsia="zh-CN"/>
        </w:rPr>
      </w:pPr>
      <w:r>
        <w:rPr>
          <w:rFonts w:hint="eastAsia" w:ascii="黑体" w:hAnsi="黑体" w:eastAsia="黑体" w:cs="黑体"/>
          <w:color w:val="auto"/>
          <w:sz w:val="28"/>
          <w:szCs w:val="28"/>
          <w:highlight w:val="none"/>
          <w:lang w:val="en-US" w:eastAsia="zh-CN"/>
        </w:rPr>
        <w:t>五、合同时限和效力</w:t>
      </w:r>
    </w:p>
    <w:p>
      <w:pPr>
        <w:keepNext w:val="0"/>
        <w:keepLines w:val="0"/>
        <w:pageBreakBefore w:val="0"/>
        <w:widowControl w:val="0"/>
        <w:kinsoku/>
        <w:wordWrap/>
        <w:overflowPunct/>
        <w:topLinePunct w:val="0"/>
        <w:autoSpaceDE/>
        <w:autoSpaceDN/>
        <w:bidi w:val="0"/>
        <w:adjustRightInd/>
        <w:snapToGrid/>
        <w:spacing w:line="460" w:lineRule="exact"/>
        <w:ind w:firstLine="560" w:firstLineChars="200"/>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1.本合同自双方加盖公章或合同专用章后生效。</w:t>
      </w:r>
    </w:p>
    <w:p>
      <w:pPr>
        <w:keepNext w:val="0"/>
        <w:keepLines w:val="0"/>
        <w:pageBreakBefore w:val="0"/>
        <w:widowControl w:val="0"/>
        <w:kinsoku/>
        <w:wordWrap/>
        <w:overflowPunct/>
        <w:topLinePunct w:val="0"/>
        <w:autoSpaceDE/>
        <w:autoSpaceDN/>
        <w:bidi w:val="0"/>
        <w:adjustRightInd/>
        <w:snapToGrid/>
        <w:spacing w:line="460" w:lineRule="exact"/>
        <w:ind w:firstLine="560" w:firstLineChars="200"/>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2.本合同的有效期与下属单位福建德晖实业有限公司和乙方签署的租赁合同期限一致，租赁合同到期或乙方提前退租，租赁合同终止日本合同也自行终止。</w:t>
      </w:r>
    </w:p>
    <w:p>
      <w:pPr>
        <w:keepNext w:val="0"/>
        <w:keepLines w:val="0"/>
        <w:pageBreakBefore w:val="0"/>
        <w:widowControl w:val="0"/>
        <w:kinsoku/>
        <w:wordWrap/>
        <w:overflowPunct/>
        <w:topLinePunct w:val="0"/>
        <w:autoSpaceDE/>
        <w:autoSpaceDN/>
        <w:bidi w:val="0"/>
        <w:adjustRightInd/>
        <w:snapToGrid/>
        <w:spacing w:line="460" w:lineRule="exact"/>
        <w:ind w:firstLine="560" w:firstLineChars="200"/>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3.本合同壹式叁份，甲乙双方各持壹份，福建德晖实业有限公司保存壹份，叁份具有同等的法律效力。</w:t>
      </w:r>
    </w:p>
    <w:p>
      <w:pPr>
        <w:keepNext w:val="0"/>
        <w:keepLines w:val="0"/>
        <w:pageBreakBefore w:val="0"/>
        <w:widowControl w:val="0"/>
        <w:kinsoku/>
        <w:wordWrap/>
        <w:overflowPunct/>
        <w:topLinePunct w:val="0"/>
        <w:autoSpaceDE/>
        <w:autoSpaceDN/>
        <w:bidi w:val="0"/>
        <w:adjustRightInd/>
        <w:snapToGrid/>
        <w:spacing w:line="460" w:lineRule="exact"/>
        <w:ind w:firstLine="560" w:firstLineChars="200"/>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4、本合同执行后出现新的情况或变化，双方协商一致的意见形成的决议作为本合同的补充协议，与本合同有相同的法律效力。</w:t>
      </w:r>
    </w:p>
    <w:p>
      <w:pPr>
        <w:keepNext w:val="0"/>
        <w:keepLines w:val="0"/>
        <w:pageBreakBefore w:val="0"/>
        <w:widowControl w:val="0"/>
        <w:kinsoku/>
        <w:wordWrap/>
        <w:overflowPunct/>
        <w:topLinePunct w:val="0"/>
        <w:autoSpaceDE/>
        <w:autoSpaceDN/>
        <w:bidi w:val="0"/>
        <w:adjustRightInd/>
        <w:snapToGrid/>
        <w:spacing w:line="460" w:lineRule="exact"/>
        <w:ind w:firstLine="560" w:firstLineChars="200"/>
        <w:textAlignment w:val="auto"/>
        <w:rPr>
          <w:rFonts w:hint="eastAsia" w:ascii="仿宋_GB2312" w:hAnsi="仿宋_GB2312" w:eastAsia="仿宋_GB2312" w:cs="仿宋_GB2312"/>
          <w:color w:val="auto"/>
          <w:sz w:val="28"/>
          <w:szCs w:val="28"/>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甲方（公章）：</w:t>
      </w:r>
      <w:r>
        <w:rPr>
          <w:rFonts w:hint="eastAsia" w:ascii="仿宋_GB2312" w:hAnsi="仿宋_GB2312" w:eastAsia="仿宋_GB2312" w:cs="仿宋_GB2312"/>
          <w:color w:val="auto"/>
          <w:spacing w:val="-34"/>
          <w:sz w:val="28"/>
          <w:szCs w:val="28"/>
          <w:highlight w:val="none"/>
        </w:rPr>
        <w:t>龙岩市国有资产投资经营有限公司</w:t>
      </w:r>
      <w:r>
        <w:rPr>
          <w:rFonts w:hint="eastAsia" w:ascii="仿宋_GB2312" w:hAnsi="仿宋_GB2312" w:eastAsia="仿宋_GB2312" w:cs="仿宋_GB2312"/>
          <w:color w:val="auto"/>
          <w:sz w:val="28"/>
          <w:szCs w:val="28"/>
          <w:highlight w:val="none"/>
          <w:lang w:val="en-US" w:eastAsia="zh-CN"/>
        </w:rPr>
        <w:t xml:space="preserve">  </w:t>
      </w:r>
      <w:r>
        <w:rPr>
          <w:rFonts w:hint="eastAsia" w:ascii="仿宋_GB2312" w:hAnsi="仿宋_GB2312" w:eastAsia="仿宋_GB2312" w:cs="仿宋_GB2312"/>
          <w:color w:val="auto"/>
          <w:sz w:val="28"/>
          <w:szCs w:val="28"/>
          <w:highlight w:val="none"/>
        </w:rPr>
        <w:t>授权代表（签字）：</w:t>
      </w:r>
      <w:r>
        <w:rPr>
          <w:rFonts w:hint="eastAsia" w:ascii="仿宋_GB2312" w:hAnsi="仿宋_GB2312" w:eastAsia="仿宋_GB2312" w:cs="仿宋_GB2312"/>
          <w:color w:val="auto"/>
          <w:sz w:val="28"/>
          <w:szCs w:val="28"/>
          <w:highlight w:val="non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460" w:lineRule="exact"/>
        <w:ind w:firstLine="560" w:firstLineChars="200"/>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460" w:lineRule="exact"/>
        <w:ind w:firstLine="560" w:firstLineChars="200"/>
        <w:jc w:val="both"/>
        <w:textAlignment w:val="auto"/>
        <w:rPr>
          <w:rFonts w:hint="eastAsia" w:ascii="仿宋_GB2312" w:hAnsi="仿宋_GB2312" w:eastAsia="仿宋_GB2312" w:cs="仿宋_GB2312"/>
          <w:color w:val="auto"/>
          <w:sz w:val="28"/>
          <w:szCs w:val="28"/>
          <w:highlight w:val="none"/>
        </w:rPr>
      </w:pPr>
    </w:p>
    <w:p>
      <w:pPr>
        <w:keepNext w:val="0"/>
        <w:keepLines w:val="0"/>
        <w:pageBreakBefore w:val="0"/>
        <w:widowControl w:val="0"/>
        <w:kinsoku/>
        <w:wordWrap/>
        <w:overflowPunct/>
        <w:topLinePunct w:val="0"/>
        <w:autoSpaceDE/>
        <w:autoSpaceDN/>
        <w:bidi w:val="0"/>
        <w:adjustRightInd/>
        <w:snapToGrid/>
        <w:spacing w:line="460" w:lineRule="exact"/>
        <w:ind w:firstLine="560" w:firstLineChars="200"/>
        <w:jc w:val="both"/>
        <w:textAlignment w:val="auto"/>
        <w:rPr>
          <w:rFonts w:hint="eastAsia" w:ascii="仿宋_GB2312" w:hAnsi="仿宋_GB2312" w:eastAsia="仿宋_GB2312" w:cs="仿宋_GB2312"/>
          <w:color w:val="auto"/>
          <w:sz w:val="28"/>
          <w:szCs w:val="28"/>
          <w:highlight w:val="none"/>
        </w:rPr>
      </w:pP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乙方（公章）：</w:t>
      </w:r>
      <w:r>
        <w:rPr>
          <w:rFonts w:hint="eastAsia" w:ascii="仿宋_GB2312" w:hAnsi="仿宋_GB2312" w:eastAsia="仿宋_GB2312" w:cs="仿宋_GB2312"/>
          <w:color w:val="auto"/>
          <w:sz w:val="28"/>
          <w:szCs w:val="28"/>
          <w:highlight w:val="none"/>
          <w:lang w:val="en-US" w:eastAsia="zh-CN"/>
        </w:rPr>
        <w:t xml:space="preserve">                         </w:t>
      </w:r>
      <w:r>
        <w:rPr>
          <w:rFonts w:hint="eastAsia" w:ascii="仿宋_GB2312" w:hAnsi="仿宋_GB2312" w:eastAsia="仿宋_GB2312" w:cs="仿宋_GB2312"/>
          <w:color w:val="auto"/>
          <w:sz w:val="28"/>
          <w:szCs w:val="28"/>
          <w:highlight w:val="none"/>
        </w:rPr>
        <w:t>授权代表（签字）：</w:t>
      </w:r>
    </w:p>
    <w:p>
      <w:pPr>
        <w:keepNext w:val="0"/>
        <w:keepLines w:val="0"/>
        <w:pageBreakBefore w:val="0"/>
        <w:widowControl w:val="0"/>
        <w:kinsoku/>
        <w:wordWrap/>
        <w:overflowPunct/>
        <w:topLinePunct w:val="0"/>
        <w:autoSpaceDE/>
        <w:autoSpaceDN/>
        <w:bidi w:val="0"/>
        <w:adjustRightInd/>
        <w:snapToGrid/>
        <w:spacing w:line="460" w:lineRule="exact"/>
        <w:ind w:firstLine="560" w:firstLineChars="200"/>
        <w:jc w:val="both"/>
        <w:textAlignment w:val="auto"/>
        <w:rPr>
          <w:rFonts w:hint="eastAsia" w:ascii="仿宋_GB2312" w:hAnsi="仿宋_GB2312" w:eastAsia="仿宋_GB2312" w:cs="仿宋_GB2312"/>
          <w:color w:val="auto"/>
          <w:sz w:val="28"/>
          <w:szCs w:val="28"/>
          <w:highlight w:val="none"/>
        </w:rPr>
      </w:pPr>
    </w:p>
    <w:p>
      <w:pPr>
        <w:keepNext w:val="0"/>
        <w:keepLines w:val="0"/>
        <w:pageBreakBefore w:val="0"/>
        <w:widowControl w:val="0"/>
        <w:kinsoku/>
        <w:wordWrap/>
        <w:overflowPunct/>
        <w:topLinePunct w:val="0"/>
        <w:autoSpaceDE/>
        <w:autoSpaceDN/>
        <w:bidi w:val="0"/>
        <w:adjustRightInd/>
        <w:snapToGrid/>
        <w:spacing w:line="460" w:lineRule="exact"/>
        <w:ind w:firstLine="560" w:firstLineChars="200"/>
        <w:textAlignment w:val="auto"/>
        <w:rPr>
          <w:rFonts w:hint="eastAsia" w:ascii="仿宋_GB2312" w:hAnsi="仿宋_GB2312" w:eastAsia="仿宋_GB2312" w:cs="仿宋_GB2312"/>
          <w:color w:val="auto"/>
          <w:sz w:val="28"/>
          <w:szCs w:val="28"/>
          <w:highlight w:val="none"/>
        </w:rPr>
      </w:pPr>
    </w:p>
    <w:p>
      <w:pPr>
        <w:keepNext w:val="0"/>
        <w:keepLines w:val="0"/>
        <w:pageBreakBefore w:val="0"/>
        <w:widowControl w:val="0"/>
        <w:kinsoku/>
        <w:wordWrap/>
        <w:overflowPunct/>
        <w:topLinePunct w:val="0"/>
        <w:autoSpaceDE/>
        <w:autoSpaceDN/>
        <w:bidi w:val="0"/>
        <w:adjustRightInd/>
        <w:snapToGrid/>
        <w:spacing w:line="460" w:lineRule="exact"/>
        <w:ind w:firstLine="560" w:firstLineChars="200"/>
        <w:textAlignment w:val="auto"/>
        <w:rPr>
          <w:rFonts w:hint="eastAsia" w:ascii="仿宋_GB2312" w:hAnsi="仿宋_GB2312" w:eastAsia="仿宋_GB2312" w:cs="仿宋_GB2312"/>
          <w:color w:val="auto"/>
          <w:sz w:val="28"/>
          <w:szCs w:val="28"/>
          <w:highlight w:val="none"/>
        </w:rPr>
      </w:pPr>
    </w:p>
    <w:p>
      <w:pPr>
        <w:keepNext w:val="0"/>
        <w:keepLines w:val="0"/>
        <w:pageBreakBefore w:val="0"/>
        <w:widowControl w:val="0"/>
        <w:kinsoku/>
        <w:wordWrap/>
        <w:overflowPunct/>
        <w:topLinePunct w:val="0"/>
        <w:autoSpaceDE/>
        <w:autoSpaceDN/>
        <w:bidi w:val="0"/>
        <w:adjustRightInd/>
        <w:snapToGrid/>
        <w:spacing w:line="460" w:lineRule="exact"/>
        <w:ind w:firstLine="0" w:firstLineChars="0"/>
        <w:textAlignment w:val="auto"/>
        <w:rPr>
          <w:rFonts w:hint="eastAsia" w:ascii="仿宋_GB2312" w:hAnsi="仿宋_GB2312" w:eastAsia="仿宋_GB2312" w:cs="仿宋_GB2312"/>
          <w:color w:val="auto"/>
          <w:sz w:val="28"/>
          <w:szCs w:val="28"/>
          <w:highlight w:val="none"/>
          <w:lang w:eastAsia="zh-CN"/>
        </w:rPr>
      </w:pPr>
      <w:r>
        <w:rPr>
          <w:rFonts w:hint="eastAsia" w:ascii="仿宋_GB2312" w:hAnsi="仿宋_GB2312" w:eastAsia="仿宋_GB2312" w:cs="仿宋_GB2312"/>
          <w:color w:val="auto"/>
          <w:sz w:val="28"/>
          <w:szCs w:val="28"/>
          <w:highlight w:val="none"/>
          <w:lang w:eastAsia="zh-CN"/>
        </w:rPr>
        <w:t>鉴证单位（公章）：</w:t>
      </w:r>
      <w:r>
        <w:rPr>
          <w:rFonts w:hint="eastAsia" w:ascii="仿宋_GB2312" w:hAnsi="仿宋_GB2312" w:eastAsia="仿宋_GB2312" w:cs="仿宋_GB2312"/>
          <w:color w:val="auto"/>
          <w:spacing w:val="-20"/>
          <w:sz w:val="28"/>
          <w:szCs w:val="28"/>
          <w:highlight w:val="none"/>
          <w:lang w:eastAsia="zh-CN"/>
        </w:rPr>
        <w:t>福建德晖实业有限公司</w:t>
      </w:r>
      <w:r>
        <w:rPr>
          <w:rFonts w:hint="eastAsia" w:ascii="仿宋_GB2312" w:hAnsi="仿宋_GB2312" w:eastAsia="仿宋_GB2312" w:cs="仿宋_GB2312"/>
          <w:color w:val="auto"/>
          <w:sz w:val="28"/>
          <w:szCs w:val="28"/>
          <w:highlight w:val="none"/>
          <w:lang w:val="en-US" w:eastAsia="zh-CN"/>
        </w:rPr>
        <w:t xml:space="preserve">    </w:t>
      </w:r>
      <w:r>
        <w:rPr>
          <w:rFonts w:hint="eastAsia" w:ascii="仿宋_GB2312" w:hAnsi="仿宋_GB2312" w:eastAsia="仿宋_GB2312" w:cs="仿宋_GB2312"/>
          <w:color w:val="auto"/>
          <w:sz w:val="28"/>
          <w:szCs w:val="28"/>
          <w:highlight w:val="none"/>
          <w:lang w:eastAsia="zh-CN"/>
        </w:rPr>
        <w:t>授权代表（签字）：</w:t>
      </w:r>
    </w:p>
    <w:p>
      <w:pPr>
        <w:keepNext w:val="0"/>
        <w:keepLines w:val="0"/>
        <w:pageBreakBefore w:val="0"/>
        <w:widowControl w:val="0"/>
        <w:kinsoku/>
        <w:wordWrap/>
        <w:overflowPunct/>
        <w:topLinePunct w:val="0"/>
        <w:autoSpaceDE/>
        <w:autoSpaceDN/>
        <w:bidi w:val="0"/>
        <w:adjustRightInd/>
        <w:snapToGrid/>
        <w:spacing w:line="460" w:lineRule="exact"/>
        <w:ind w:firstLine="560" w:firstLineChars="200"/>
        <w:textAlignment w:val="auto"/>
        <w:rPr>
          <w:rFonts w:hint="eastAsia" w:ascii="仿宋_GB2312" w:hAnsi="仿宋_GB2312" w:eastAsia="仿宋_GB2312" w:cs="仿宋_GB2312"/>
          <w:color w:val="auto"/>
          <w:sz w:val="28"/>
          <w:szCs w:val="28"/>
          <w:highlight w:val="none"/>
          <w:lang w:eastAsia="zh-CN"/>
        </w:rPr>
      </w:pPr>
    </w:p>
    <w:p>
      <w:pPr>
        <w:keepNext w:val="0"/>
        <w:keepLines w:val="0"/>
        <w:pageBreakBefore w:val="0"/>
        <w:widowControl w:val="0"/>
        <w:kinsoku/>
        <w:wordWrap/>
        <w:overflowPunct/>
        <w:topLinePunct w:val="0"/>
        <w:autoSpaceDE/>
        <w:autoSpaceDN/>
        <w:bidi w:val="0"/>
        <w:adjustRightInd/>
        <w:snapToGrid/>
        <w:spacing w:line="460" w:lineRule="exact"/>
        <w:ind w:firstLine="560" w:firstLineChars="200"/>
        <w:textAlignment w:val="auto"/>
        <w:rPr>
          <w:rFonts w:hint="eastAsia" w:ascii="仿宋_GB2312" w:hAnsi="仿宋_GB2312" w:eastAsia="仿宋_GB2312" w:cs="仿宋_GB2312"/>
          <w:color w:val="auto"/>
          <w:sz w:val="28"/>
          <w:szCs w:val="28"/>
          <w:highlight w:val="none"/>
          <w:lang w:eastAsia="zh-CN"/>
        </w:rPr>
      </w:pPr>
    </w:p>
    <w:p>
      <w:pPr>
        <w:keepNext w:val="0"/>
        <w:keepLines w:val="0"/>
        <w:pageBreakBefore w:val="0"/>
        <w:widowControl w:val="0"/>
        <w:kinsoku/>
        <w:wordWrap/>
        <w:overflowPunct/>
        <w:topLinePunct w:val="0"/>
        <w:autoSpaceDE/>
        <w:autoSpaceDN/>
        <w:bidi w:val="0"/>
        <w:adjustRightInd/>
        <w:snapToGrid/>
        <w:spacing w:line="460" w:lineRule="exact"/>
        <w:ind w:firstLine="560" w:firstLineChars="200"/>
        <w:textAlignment w:val="auto"/>
        <w:rPr>
          <w:rFonts w:hint="eastAsia" w:ascii="仿宋_GB2312" w:hAnsi="仿宋_GB2312" w:eastAsia="仿宋_GB2312" w:cs="仿宋_GB2312"/>
          <w:color w:val="auto"/>
          <w:sz w:val="28"/>
          <w:szCs w:val="28"/>
          <w:highlight w:val="none"/>
          <w:lang w:eastAsia="zh-CN"/>
        </w:rPr>
      </w:pPr>
    </w:p>
    <w:p>
      <w:pPr>
        <w:pStyle w:val="8"/>
        <w:jc w:val="center"/>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color w:val="auto"/>
          <w:sz w:val="28"/>
          <w:szCs w:val="28"/>
          <w:highlight w:val="none"/>
          <w:lang w:val="en-US" w:eastAsia="zh-CN"/>
        </w:rPr>
        <w:t xml:space="preserve">签订时间、地点：     </w:t>
      </w:r>
      <w:r>
        <w:rPr>
          <w:rFonts w:hint="eastAsia" w:ascii="仿宋_GB2312" w:hAnsi="仿宋_GB2312" w:eastAsia="仿宋_GB2312" w:cs="仿宋_GB2312"/>
          <w:color w:val="auto"/>
          <w:sz w:val="28"/>
          <w:szCs w:val="28"/>
          <w:highlight w:val="none"/>
        </w:rPr>
        <w:t>年</w:t>
      </w:r>
      <w:r>
        <w:rPr>
          <w:rFonts w:hint="eastAsia" w:ascii="仿宋_GB2312" w:hAnsi="仿宋_GB2312" w:eastAsia="仿宋_GB2312" w:cs="仿宋_GB2312"/>
          <w:color w:val="auto"/>
          <w:sz w:val="28"/>
          <w:szCs w:val="28"/>
          <w:highlight w:val="none"/>
          <w:lang w:val="en-US" w:eastAsia="zh-CN"/>
        </w:rPr>
        <w:t xml:space="preserve">   </w:t>
      </w:r>
      <w:r>
        <w:rPr>
          <w:rFonts w:hint="eastAsia" w:ascii="仿宋_GB2312" w:hAnsi="仿宋_GB2312" w:eastAsia="仿宋_GB2312" w:cs="仿宋_GB2312"/>
          <w:color w:val="auto"/>
          <w:sz w:val="28"/>
          <w:szCs w:val="28"/>
          <w:highlight w:val="none"/>
        </w:rPr>
        <w:t>月</w:t>
      </w:r>
      <w:r>
        <w:rPr>
          <w:rFonts w:hint="eastAsia" w:ascii="仿宋_GB2312" w:hAnsi="仿宋_GB2312" w:eastAsia="仿宋_GB2312" w:cs="仿宋_GB2312"/>
          <w:color w:val="auto"/>
          <w:sz w:val="28"/>
          <w:szCs w:val="28"/>
          <w:highlight w:val="none"/>
          <w:lang w:val="en-US" w:eastAsia="zh-CN"/>
        </w:rPr>
        <w:t xml:space="preserve">   </w:t>
      </w:r>
      <w:r>
        <w:rPr>
          <w:rFonts w:hint="eastAsia" w:ascii="仿宋_GB2312" w:hAnsi="仿宋_GB2312" w:eastAsia="仿宋_GB2312" w:cs="仿宋_GB2312"/>
          <w:color w:val="auto"/>
          <w:sz w:val="28"/>
          <w:szCs w:val="28"/>
          <w:highlight w:val="none"/>
        </w:rPr>
        <w:t>日</w:t>
      </w:r>
      <w:r>
        <w:rPr>
          <w:rFonts w:hint="eastAsia" w:ascii="仿宋_GB2312" w:hAnsi="仿宋_GB2312" w:eastAsia="仿宋_GB2312" w:cs="仿宋_GB2312"/>
          <w:color w:val="auto"/>
          <w:sz w:val="28"/>
          <w:szCs w:val="28"/>
          <w:highlight w:val="none"/>
          <w:lang w:val="en-US" w:eastAsia="zh-CN"/>
        </w:rPr>
        <w:t>于龙岩市永定区</w:t>
      </w:r>
    </w:p>
    <w:p>
      <w:pPr>
        <w:pStyle w:val="2"/>
        <w:rPr>
          <w:rFonts w:hint="default"/>
          <w:lang w:val="en-US" w:eastAsia="zh-CN"/>
        </w:rPr>
      </w:pPr>
    </w:p>
    <w:p>
      <w:bookmarkStart w:id="1" w:name="_GoBack"/>
      <w:bookmarkEnd w:id="1"/>
    </w:p>
    <w:sectPr>
      <w:footerReference r:id="rId3" w:type="default"/>
      <w:pgSz w:w="11906" w:h="16838"/>
      <w:pgMar w:top="2098" w:right="1531" w:bottom="1984" w:left="1531" w:header="851" w:footer="992" w:gutter="0"/>
      <w:pgBorders>
        <w:top w:val="none" w:sz="0" w:space="0"/>
        <w:left w:val="none" w:sz="0" w:space="0"/>
        <w:bottom w:val="none" w:sz="0" w:space="0"/>
        <w:right w:val="none" w:sz="0" w:space="0"/>
      </w:pgBorders>
      <w:cols w:space="0" w:num="1"/>
      <w:rtlGutter w:val="0"/>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auto"/>
    <w:pitch w:val="default"/>
    <w:sig w:usb0="00000001" w:usb1="080E0000" w:usb2="00000000" w:usb3="00000000" w:csb0="00040000" w:csb1="00000000"/>
  </w:font>
  <w:font w:name="方正小标宋简体">
    <w:panose1 w:val="02000000000000000000"/>
    <w:charset w:val="86"/>
    <w:family w:val="auto"/>
    <w:pitch w:val="default"/>
    <w:sig w:usb0="A00002BF" w:usb1="184F6CFA" w:usb2="00000012" w:usb3="00000000" w:csb0="00040001"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1</w:t>
                    </w:r>
                    <w: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7FD065F"/>
    <w:rsid w:val="10716184"/>
    <w:rsid w:val="2207185A"/>
    <w:rsid w:val="26EE2DEA"/>
    <w:rsid w:val="27063662"/>
    <w:rsid w:val="2B10121E"/>
    <w:rsid w:val="368F70E4"/>
    <w:rsid w:val="4C0312A8"/>
    <w:rsid w:val="7AB70B6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customStyle="1" w:styleId="2">
    <w:name w:val="Acetate"/>
    <w:basedOn w:val="1"/>
    <w:semiHidden/>
    <w:qFormat/>
    <w:uiPriority w:val="0"/>
    <w:pPr>
      <w:textAlignment w:val="baseline"/>
    </w:pPr>
    <w:rPr>
      <w:sz w:val="18"/>
      <w:szCs w:val="18"/>
    </w:rPr>
  </w:style>
  <w:style w:type="paragraph" w:styleId="3">
    <w:name w:val="footer"/>
    <w:basedOn w:val="1"/>
    <w:qFormat/>
    <w:uiPriority w:val="0"/>
    <w:pPr>
      <w:tabs>
        <w:tab w:val="center" w:pos="4153"/>
        <w:tab w:val="right" w:pos="8306"/>
      </w:tabs>
      <w:snapToGrid w:val="0"/>
      <w:jc w:val="left"/>
    </w:pPr>
    <w:rPr>
      <w:sz w:val="18"/>
    </w:rPr>
  </w:style>
  <w:style w:type="character" w:styleId="6">
    <w:name w:val="page number"/>
    <w:basedOn w:val="5"/>
    <w:qFormat/>
    <w:uiPriority w:val="0"/>
  </w:style>
  <w:style w:type="character" w:customStyle="1" w:styleId="7">
    <w:name w:val="r_1_1"/>
    <w:basedOn w:val="5"/>
    <w:qFormat/>
    <w:uiPriority w:val="0"/>
  </w:style>
  <w:style w:type="paragraph" w:customStyle="1" w:styleId="8">
    <w:name w:val="Default"/>
    <w:qFormat/>
    <w:uiPriority w:val="0"/>
    <w:pPr>
      <w:widowControl w:val="0"/>
      <w:autoSpaceDE w:val="0"/>
      <w:autoSpaceDN w:val="0"/>
      <w:adjustRightInd w:val="0"/>
    </w:pPr>
    <w:rPr>
      <w:rFonts w:ascii="宋体" w:hAnsi="Times New Roman" w:eastAsia="宋体" w:cs="Times New Roman"/>
      <w:color w:val="000000"/>
      <w:sz w:val="24"/>
      <w:szCs w:val="24"/>
      <w:lang w:val="en-US" w:eastAsia="zh-CN" w:bidi="ar-SA"/>
    </w:rPr>
  </w:style>
  <w:style w:type="paragraph" w:customStyle="1" w:styleId="9">
    <w:name w:val="r_0_1"/>
    <w:basedOn w:val="1"/>
    <w:qFormat/>
    <w:uiPriority w:val="0"/>
    <w:pPr>
      <w:widowControl/>
      <w:spacing w:before="100" w:beforeAutospacing="1" w:after="100" w:afterAutospacing="1"/>
      <w:jc w:val="left"/>
    </w:pPr>
    <w:rPr>
      <w:rFonts w:ascii="宋体" w:hAnsi="宋体" w:eastAsia="宋体" w:cs="宋体"/>
      <w:kern w:val="0"/>
      <w:sz w:val="24"/>
      <w:szCs w:val="24"/>
    </w:rPr>
  </w:style>
  <w:style w:type="character" w:customStyle="1" w:styleId="10">
    <w:name w:val="r_2_1"/>
    <w:basedOn w:val="5"/>
    <w:qFormat/>
    <w:uiPriority w:val="0"/>
  </w:style>
  <w:style w:type="paragraph" w:customStyle="1" w:styleId="11">
    <w:name w:val="r_3_1"/>
    <w:basedOn w:val="1"/>
    <w:qFormat/>
    <w:uiPriority w:val="0"/>
    <w:pPr>
      <w:widowControl/>
      <w:spacing w:before="100" w:beforeAutospacing="1" w:after="100" w:afterAutospacing="1"/>
      <w:jc w:val="left"/>
    </w:pPr>
    <w:rPr>
      <w:rFonts w:ascii="宋体" w:hAnsi="宋体" w:eastAsia="宋体" w:cs="宋体"/>
      <w:kern w:val="0"/>
      <w:sz w:val="24"/>
      <w:szCs w:val="24"/>
    </w:rPr>
  </w:style>
  <w:style w:type="character" w:customStyle="1" w:styleId="12">
    <w:name w:val="r_4_1"/>
    <w:basedOn w:val="5"/>
    <w:qFormat/>
    <w:uiPriority w:val="0"/>
  </w:style>
  <w:style w:type="character" w:customStyle="1" w:styleId="13">
    <w:name w:val="r_5_1"/>
    <w:basedOn w:val="5"/>
    <w:qFormat/>
    <w:uiPriority w:val="0"/>
  </w:style>
  <w:style w:type="paragraph" w:customStyle="1" w:styleId="14">
    <w:name w:val="r_0_2"/>
    <w:basedOn w:val="1"/>
    <w:qFormat/>
    <w:uiPriority w:val="0"/>
    <w:pPr>
      <w:widowControl/>
      <w:spacing w:before="100" w:beforeAutospacing="1" w:after="100" w:afterAutospacing="1"/>
      <w:jc w:val="left"/>
    </w:pPr>
    <w:rPr>
      <w:rFonts w:ascii="宋体" w:hAnsi="宋体" w:eastAsia="宋体" w:cs="宋体"/>
      <w:kern w:val="0"/>
      <w:sz w:val="24"/>
      <w:szCs w:val="24"/>
    </w:rPr>
  </w:style>
  <w:style w:type="character" w:customStyle="1" w:styleId="15">
    <w:name w:val="r_1_2"/>
    <w:basedOn w:val="5"/>
    <w:qFormat/>
    <w:uiPriority w:val="0"/>
  </w:style>
  <w:style w:type="paragraph" w:customStyle="1" w:styleId="16">
    <w:name w:val="r_0_3"/>
    <w:basedOn w:val="1"/>
    <w:qFormat/>
    <w:uiPriority w:val="0"/>
    <w:pPr>
      <w:widowControl/>
      <w:spacing w:before="100" w:beforeAutospacing="1" w:after="100" w:afterAutospacing="1"/>
      <w:jc w:val="left"/>
    </w:pPr>
    <w:rPr>
      <w:rFonts w:ascii="宋体" w:hAnsi="宋体" w:eastAsia="宋体" w:cs="宋体"/>
      <w:kern w:val="0"/>
      <w:sz w:val="24"/>
      <w:szCs w:val="24"/>
    </w:rPr>
  </w:style>
  <w:style w:type="character" w:customStyle="1" w:styleId="17">
    <w:name w:val="r_1_3"/>
    <w:basedOn w:val="5"/>
    <w:qFormat/>
    <w:uiPriority w:val="0"/>
  </w:style>
  <w:style w:type="character" w:customStyle="1" w:styleId="18">
    <w:name w:val="r_0_31"/>
    <w:basedOn w:val="5"/>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1.xml"/><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Office_11.8.2.10154_F1E327BC-269C-435d-A152-05C5408002CA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2022-06-22T09:42:00Z</dcterms:created>
  <dc:creator>Administrator</dc:creator>
  <cp:lastModifiedBy>dell-01</cp:lastModifiedBy>
  <dcterms:modified xsi:type="dcterms:W3CDTF">2025-09-16T03:35:29Z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2052-11.8.2.10154</vt:lpwstr>
  </property>
</Properties>
</file>