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4" w:name="_GoBack"/>
      <w:bookmarkEnd w:id="4"/>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yellow"/>
          <w:lang w:val="en-US"/>
        </w:rPr>
        <w:t>租赁物不得经营餐饮，不得经营有明火作业、易燃、易爆等行业或有噪音、污染、禽畜买卖宰杀等项目。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eastAsia="宋体" w:cs="宋体"/>
          <w:b w:val="0"/>
          <w:bCs w:val="0"/>
          <w:color w:val="auto"/>
          <w:sz w:val="24"/>
          <w:szCs w:val="24"/>
          <w:highlight w:val="yellow"/>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w:t>
      </w:r>
      <w:r>
        <w:rPr>
          <w:rFonts w:hint="eastAsia" w:eastAsia="宋体" w:cs="宋体"/>
          <w:b w:val="0"/>
          <w:bCs w:val="0"/>
          <w:color w:val="auto"/>
          <w:sz w:val="24"/>
          <w:szCs w:val="24"/>
          <w:highlight w:val="yellow"/>
          <w:lang w:val="en-US" w:eastAsia="zh-CN"/>
        </w:rPr>
        <w:t>〔已享受租金优惠期限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w:t>
      </w:r>
      <w:r>
        <w:rPr>
          <w:rFonts w:hint="eastAsia" w:ascii="宋体" w:hAnsi="宋体" w:eastAsia="宋体" w:cs="宋体"/>
          <w:color w:val="000000" w:themeColor="text1"/>
          <w:sz w:val="24"/>
          <w:szCs w:val="24"/>
          <w:highlight w:val="none"/>
          <w:lang w:val="en-US"/>
          <w14:textFill>
            <w14:solidFill>
              <w14:schemeClr w14:val="tx1"/>
            </w14:solidFill>
          </w14:textFill>
        </w:rPr>
        <w:t>纳</w:t>
      </w:r>
      <w:r>
        <w:rPr>
          <w:rFonts w:hint="eastAsia" w:eastAsia="宋体" w:cs="宋体"/>
          <w:color w:val="000000" w:themeColor="text1"/>
          <w:sz w:val="24"/>
          <w:szCs w:val="24"/>
          <w:highlight w:val="none"/>
          <w:lang w:val="en-US" w:eastAsia="zh-CN"/>
          <w14:textFill>
            <w14:solidFill>
              <w14:schemeClr w14:val="tx1"/>
            </w14:solidFill>
          </w14:textFill>
        </w:rPr>
        <w:t>房屋履约保证金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元、水电履约保证金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元，合计履约保证金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w:t>
      </w:r>
      <w:r>
        <w:rPr>
          <w:rFonts w:hint="eastAsia" w:eastAsia="宋体" w:cs="宋体"/>
          <w:strike w:val="0"/>
          <w:color w:val="000000" w:themeColor="text1"/>
          <w:sz w:val="24"/>
          <w:szCs w:val="24"/>
          <w:highlight w:val="none"/>
          <w:u w:val="single"/>
          <w:lang w:val="en-US" w:eastAsia="zh-CN"/>
          <w14:textFill>
            <w14:solidFill>
              <w14:schemeClr w14:val="tx1"/>
            </w14:solidFill>
          </w14:textFill>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adjustRightInd/>
        <w:snapToGrid/>
        <w:spacing w:line="400" w:lineRule="exact"/>
        <w:ind w:left="4480" w:hanging="3840" w:hangingChars="1600"/>
        <w:outlineLvl w:val="9"/>
        <w:rPr>
          <w:rFonts w:hint="eastAsia" w:eastAsia="宋体" w:cs="宋体"/>
          <w:b/>
          <w:bCs/>
          <w:color w:val="auto"/>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yellow"/>
          <w:u w:val="none"/>
          <w:lang w:val="en-US" w:eastAsia="zh-CN"/>
        </w:rPr>
        <w:t>新一轮公开招租时，在</w:t>
      </w:r>
      <w:r>
        <w:rPr>
          <w:rFonts w:hint="eastAsia" w:ascii="宋体" w:hAnsi="宋体" w:eastAsia="宋体" w:cs="宋体"/>
          <w:b/>
          <w:bCs/>
          <w:color w:val="auto"/>
          <w:sz w:val="24"/>
          <w:szCs w:val="24"/>
          <w:highlight w:val="yellow"/>
          <w:u w:val="none"/>
          <w:lang w:val="en-US"/>
        </w:rPr>
        <w:t>同等条件下，乙方享有优先承租权</w:t>
      </w:r>
      <w:r>
        <w:rPr>
          <w:rFonts w:hint="eastAsia" w:eastAsia="宋体" w:cs="宋体"/>
          <w:b/>
          <w:bCs/>
          <w:color w:val="auto"/>
          <w:sz w:val="24"/>
          <w:szCs w:val="24"/>
          <w:highlight w:val="yellow"/>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在合同期届满时，乙方按照甲方要求结清所有费用的，甲方可保留乙方的优先承租权。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1.5倍日租金  </w:t>
      </w:r>
      <w:r>
        <w:rPr>
          <w:rFonts w:hint="eastAsia" w:ascii="宋体" w:hAnsi="宋体" w:eastAsia="宋体" w:cs="宋体"/>
          <w:strike w:val="0"/>
          <w:dstrike w:val="0"/>
          <w:color w:val="000000" w:themeColor="text1"/>
          <w:sz w:val="24"/>
          <w:szCs w:val="24"/>
          <w:highlight w:val="none"/>
          <w:u w:val="none"/>
          <w:lang w:val="en-US" w:eastAsia="zh-CN"/>
          <w14:textFill>
            <w14:solidFill>
              <w14:schemeClr w14:val="tx1"/>
            </w14:solidFill>
          </w14:textFill>
        </w:rPr>
        <w:t>元向甲方支付房屋占用费</w:t>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实际</w:t>
      </w:r>
      <w:r>
        <w:rPr>
          <w:rFonts w:hint="eastAsia" w:ascii="宋体" w:hAnsi="宋体" w:eastAsia="宋体" w:cs="宋体"/>
          <w:color w:val="000000" w:themeColor="text1"/>
          <w:sz w:val="24"/>
          <w:szCs w:val="24"/>
          <w:highlight w:val="none"/>
          <w14:textFill>
            <w14:solidFill>
              <w14:schemeClr w14:val="tx1"/>
            </w14:solidFill>
          </w14:textFill>
        </w:rPr>
        <w:t>租赁期</w:t>
      </w:r>
      <w:r>
        <w:rPr>
          <w:rFonts w:hint="eastAsia" w:ascii="宋体" w:hAnsi="宋体" w:eastAsia="宋体" w:cs="宋体"/>
          <w:color w:val="000000" w:themeColor="text1"/>
          <w:sz w:val="24"/>
          <w:szCs w:val="24"/>
          <w:highlight w:val="none"/>
          <w:lang w:val="en-US" w:eastAsia="zh-CN"/>
          <w14:textFill>
            <w14:solidFill>
              <w14:schemeClr w14:val="tx1"/>
            </w14:solidFill>
          </w14:textFill>
        </w:rPr>
        <w:t>限</w:t>
      </w:r>
      <w:r>
        <w:rPr>
          <w:rFonts w:hint="eastAsia" w:ascii="宋体" w:hAnsi="宋体" w:eastAsia="宋体" w:cs="宋体"/>
          <w:color w:val="000000" w:themeColor="text1"/>
          <w:sz w:val="24"/>
          <w:szCs w:val="24"/>
          <w:highlight w:val="none"/>
          <w14:textFill>
            <w14:solidFill>
              <w14:schemeClr w14:val="tx1"/>
            </w14:solidFill>
          </w14:textFill>
        </w:rPr>
        <w:t>未达到最短租期要求的，要求乙方按照合同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5.4.2</w:t>
      </w:r>
      <w:r>
        <w:rPr>
          <w:rFonts w:hint="eastAsia" w:ascii="宋体" w:hAnsi="宋体" w:eastAsia="宋体" w:cs="宋体"/>
          <w:color w:val="000000" w:themeColor="text1"/>
          <w:sz w:val="24"/>
          <w:szCs w:val="24"/>
          <w:highlight w:val="none"/>
          <w14:textFill>
            <w14:solidFill>
              <w14:schemeClr w14:val="tx1"/>
            </w14:solidFill>
          </w14:textFill>
        </w:rPr>
        <w:t>最短</w:t>
      </w:r>
      <w:r>
        <w:rPr>
          <w:rFonts w:hint="eastAsia" w:ascii="宋体" w:hAnsi="宋体" w:eastAsia="宋体" w:cs="宋体"/>
          <w:color w:val="000000" w:themeColor="text1"/>
          <w:sz w:val="24"/>
          <w:szCs w:val="24"/>
          <w:highlight w:val="none"/>
          <w:lang w:val="en-US" w:eastAsia="zh-CN"/>
          <w14:textFill>
            <w14:solidFill>
              <w14:schemeClr w14:val="tx1"/>
            </w14:solidFill>
          </w14:textFill>
        </w:rPr>
        <w:t>租赁期限</w:t>
      </w:r>
      <w:r>
        <w:rPr>
          <w:rFonts w:hint="eastAsia" w:ascii="宋体" w:hAnsi="宋体" w:eastAsia="宋体" w:cs="宋体"/>
          <w:color w:val="000000" w:themeColor="text1"/>
          <w:sz w:val="24"/>
          <w:szCs w:val="24"/>
          <w:highlight w:val="none"/>
          <w14:textFill>
            <w14:solidFill>
              <w14:schemeClr w14:val="tx1"/>
            </w14:solidFill>
          </w14:textFill>
        </w:rPr>
        <w:t>限制补</w:t>
      </w:r>
      <w:r>
        <w:rPr>
          <w:rFonts w:hint="eastAsia" w:ascii="宋体" w:hAnsi="宋体" w:eastAsia="宋体" w:cs="宋体"/>
          <w:color w:val="000000" w:themeColor="text1"/>
          <w:sz w:val="24"/>
          <w:szCs w:val="24"/>
          <w:highlight w:val="none"/>
          <w:lang w:val="en-US" w:eastAsia="zh-CN"/>
          <w14:textFill>
            <w14:solidFill>
              <w14:schemeClr w14:val="tx1"/>
            </w14:solidFill>
          </w14:textFill>
        </w:rPr>
        <w:t>缴</w:t>
      </w:r>
      <w:r>
        <w:rPr>
          <w:rFonts w:hint="eastAsia" w:ascii="宋体" w:hAnsi="宋体" w:eastAsia="宋体" w:cs="宋体"/>
          <w:color w:val="000000" w:themeColor="text1"/>
          <w:sz w:val="24"/>
          <w:szCs w:val="24"/>
          <w:highlight w:val="none"/>
          <w:lang w:eastAsia="zh-CN"/>
          <w14:textFill>
            <w14:solidFill>
              <w14:schemeClr w14:val="tx1"/>
            </w14:solidFill>
          </w14:textFill>
        </w:rPr>
        <w:t>租金优惠期</w:t>
      </w:r>
      <w:r>
        <w:rPr>
          <w:rFonts w:hint="eastAsia" w:ascii="宋体" w:hAnsi="宋体" w:eastAsia="宋体" w:cs="宋体"/>
          <w:color w:val="000000" w:themeColor="text1"/>
          <w:sz w:val="24"/>
          <w:szCs w:val="24"/>
          <w:highlight w:val="none"/>
          <w14:textFill>
            <w14:solidFill>
              <w14:schemeClr w14:val="tx1"/>
            </w14:solidFill>
          </w14:textFill>
        </w:rPr>
        <w:t>租金；③要求乙方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承担违约金：以当月租金金额（如遇租金优惠期则顺延至下个月）为基数向甲方支付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三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倍</w:t>
      </w:r>
      <w:r>
        <w:rPr>
          <w:rFonts w:hint="eastAsia" w:ascii="宋体" w:hAnsi="宋体" w:eastAsia="宋体" w:cs="宋体"/>
          <w:color w:val="auto"/>
          <w:sz w:val="24"/>
          <w:szCs w:val="24"/>
          <w:highlight w:val="none"/>
          <w:u w:val="none"/>
          <w:lang w:val="en-US" w:eastAsia="zh-CN"/>
        </w:rPr>
        <w:t>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yellow"/>
          <w:lang w:val="en-US" w:eastAsia="zh-CN" w:bidi="ar-SA"/>
        </w:rPr>
        <w:t>②</w:t>
      </w:r>
      <w:r>
        <w:rPr>
          <w:rFonts w:hint="eastAsia" w:ascii="宋体" w:hAnsi="宋体" w:eastAsia="宋体" w:cs="宋体"/>
          <w:color w:val="auto"/>
          <w:kern w:val="0"/>
          <w:sz w:val="24"/>
          <w:szCs w:val="24"/>
          <w:highlight w:val="yellow"/>
          <w:lang w:val="en-US" w:eastAsia="zh-CN" w:bidi="zh-CN"/>
        </w:rPr>
        <w:t>租赁物装饰装修物归甲方所有，乙方不得擅自拆除；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yellow"/>
          <w:lang w:val="en-US"/>
        </w:rPr>
      </w:pPr>
      <w:r>
        <w:rPr>
          <w:rFonts w:hint="eastAsia" w:ascii="宋体" w:hAnsi="宋体" w:eastAsia="宋体" w:cs="宋体"/>
          <w:b w:val="0"/>
          <w:bCs w:val="0"/>
          <w:color w:val="auto"/>
          <w:sz w:val="24"/>
          <w:szCs w:val="24"/>
          <w:highlight w:val="yellow"/>
          <w:lang w:val="en-US"/>
        </w:rPr>
        <w:t>1</w:t>
      </w:r>
      <w:r>
        <w:rPr>
          <w:rFonts w:hint="eastAsia" w:ascii="宋体" w:hAnsi="宋体" w:eastAsia="宋体" w:cs="宋体"/>
          <w:b w:val="0"/>
          <w:bCs w:val="0"/>
          <w:color w:val="auto"/>
          <w:sz w:val="24"/>
          <w:szCs w:val="24"/>
          <w:highlight w:val="yellow"/>
          <w:lang w:val="en-US" w:eastAsia="zh-CN"/>
        </w:rPr>
        <w:t>3</w:t>
      </w:r>
      <w:r>
        <w:rPr>
          <w:rFonts w:hint="eastAsia" w:ascii="宋体" w:hAnsi="宋体" w:eastAsia="宋体" w:cs="宋体"/>
          <w:b w:val="0"/>
          <w:bCs w:val="0"/>
          <w:color w:val="auto"/>
          <w:sz w:val="24"/>
          <w:szCs w:val="24"/>
          <w:highlight w:val="yellow"/>
          <w:lang w:val="en-US"/>
        </w:rPr>
        <w:t>.1 乙方逾期支付租金，应自逾期之日起，以欠缴租金为</w:t>
      </w:r>
      <w:r>
        <w:rPr>
          <w:rFonts w:hint="eastAsia" w:eastAsia="宋体" w:cs="宋体"/>
          <w:b w:val="0"/>
          <w:bCs w:val="0"/>
          <w:color w:val="auto"/>
          <w:sz w:val="24"/>
          <w:szCs w:val="24"/>
          <w:highlight w:val="yellow"/>
          <w:lang w:val="en-US" w:eastAsia="zh-CN"/>
        </w:rPr>
        <w:t>基数</w:t>
      </w:r>
      <w:r>
        <w:rPr>
          <w:rFonts w:hint="eastAsia" w:ascii="宋体" w:hAnsi="宋体" w:eastAsia="宋体" w:cs="宋体"/>
          <w:b w:val="0"/>
          <w:bCs w:val="0"/>
          <w:color w:val="auto"/>
          <w:sz w:val="24"/>
          <w:szCs w:val="24"/>
          <w:highlight w:val="yellow"/>
          <w:lang w:val="en-US"/>
        </w:rPr>
        <w:t>，</w:t>
      </w:r>
      <w:r>
        <w:rPr>
          <w:rFonts w:hint="eastAsia" w:eastAsia="宋体" w:cs="宋体"/>
          <w:b w:val="0"/>
          <w:bCs w:val="0"/>
          <w:color w:val="auto"/>
          <w:sz w:val="24"/>
          <w:szCs w:val="24"/>
          <w:highlight w:val="yellow"/>
          <w:lang w:val="en-US" w:eastAsia="zh-CN"/>
        </w:rPr>
        <w:t>按人民银行利息（LPR）4倍标准向甲方支付逾期期间的利息。</w:t>
      </w:r>
      <w:r>
        <w:rPr>
          <w:rFonts w:hint="eastAsia" w:ascii="宋体" w:hAnsi="宋体" w:eastAsia="宋体" w:cs="宋体"/>
          <w:b w:val="0"/>
          <w:bCs w:val="0"/>
          <w:color w:val="auto"/>
          <w:sz w:val="24"/>
          <w:szCs w:val="24"/>
          <w:highlight w:val="yellow"/>
          <w:lang w:val="en-US"/>
        </w:rPr>
        <w:t>经甲方书面催告后，乙方仍未交清逾期款项及逾期利息的，甲方有权立即解除本合同。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十五个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工作</w:t>
      </w:r>
      <w:r>
        <w:rPr>
          <w:rFonts w:hint="eastAsia" w:ascii="宋体" w:hAnsi="宋体" w:eastAsia="宋体" w:cs="宋体"/>
          <w:color w:val="auto"/>
          <w:sz w:val="24"/>
          <w:szCs w:val="24"/>
          <w:highlight w:val="none"/>
          <w:u w:val="none"/>
          <w:lang w:val="en-US" w:eastAsia="zh-CN"/>
        </w:rPr>
        <w:t>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000000" w:themeColor="text1"/>
          <w:sz w:val="24"/>
          <w:szCs w:val="24"/>
          <w:highlight w:val="none"/>
          <w:lang w:val="en-US"/>
          <w14:textFill>
            <w14:solidFill>
              <w14:schemeClr w14:val="tx1"/>
            </w14:solidFill>
          </w14:textFill>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000000" w:themeColor="text1"/>
          <w:sz w:val="24"/>
          <w:szCs w:val="24"/>
          <w:highlight w:val="none"/>
          <w:u w:val="single"/>
          <w:lang w:val="en-US" w:bidi="ar-SA"/>
          <w14:textFill>
            <w14:solidFill>
              <w14:schemeClr w14:val="tx1"/>
            </w14:solidFill>
          </w14:textFill>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spacing w:line="400" w:lineRule="exact"/>
        <w:ind w:left="480" w:leftChars="200" w:firstLine="0" w:firstLineChars="0"/>
        <w:rPr>
          <w:rFonts w:hint="eastAsia" w:eastAsia="宋体" w:cs="宋体"/>
          <w:color w:val="auto"/>
          <w:sz w:val="24"/>
          <w:szCs w:val="24"/>
          <w:highlight w:val="yellow"/>
          <w:u w:val="single"/>
          <w:lang w:val="en-US" w:eastAsia="zh-CN" w:bidi="ar-SA"/>
        </w:rPr>
      </w:pPr>
      <w:r>
        <w:rPr>
          <w:rFonts w:hint="eastAsia" w:eastAsia="宋体" w:cs="宋体"/>
          <w:color w:val="auto"/>
          <w:sz w:val="24"/>
          <w:szCs w:val="24"/>
          <w:highlight w:val="yellow"/>
          <w:u w:val="none"/>
          <w:lang w:val="en-US" w:eastAsia="zh-CN" w:bidi="ar-SA"/>
        </w:rPr>
        <w:t xml:space="preserve">18.2 </w:t>
      </w:r>
      <w:r>
        <w:rPr>
          <w:rFonts w:hint="eastAsia" w:eastAsia="宋体" w:cs="宋体"/>
          <w:color w:val="auto"/>
          <w:sz w:val="24"/>
          <w:szCs w:val="24"/>
          <w:highlight w:val="yellow"/>
          <w:u w:val="single"/>
          <w:lang w:val="en-US" w:eastAsia="zh-CN" w:bidi="ar-SA"/>
        </w:rPr>
        <w:t xml:space="preserve">乙方需向市环卫部门缴交生活垃圾处理费。                     </w:t>
      </w:r>
    </w:p>
    <w:p>
      <w:pPr>
        <w:pStyle w:val="13"/>
        <w:spacing w:line="400" w:lineRule="exact"/>
        <w:ind w:left="0" w:leftChars="0" w:firstLine="480" w:firstLineChars="200"/>
        <w:rPr>
          <w:rFonts w:hint="eastAsia" w:eastAsia="宋体" w:cs="宋体"/>
          <w:color w:val="auto"/>
          <w:sz w:val="24"/>
          <w:szCs w:val="24"/>
          <w:highlight w:val="yellow"/>
          <w:u w:val="single"/>
          <w:lang w:val="en-US" w:eastAsia="zh-CN" w:bidi="ar-SA"/>
        </w:rPr>
      </w:pPr>
      <w:r>
        <w:rPr>
          <w:rFonts w:hint="eastAsia" w:eastAsia="宋体" w:cs="宋体"/>
          <w:color w:val="auto"/>
          <w:sz w:val="24"/>
          <w:szCs w:val="24"/>
          <w:highlight w:val="yellow"/>
          <w:u w:val="none"/>
          <w:lang w:val="en-US" w:eastAsia="zh-CN" w:bidi="ar-SA"/>
        </w:rPr>
        <w:t xml:space="preserve">18.3 </w:t>
      </w:r>
      <w:r>
        <w:rPr>
          <w:rFonts w:hint="eastAsia" w:eastAsia="宋体" w:cs="宋体"/>
          <w:color w:val="auto"/>
          <w:sz w:val="24"/>
          <w:szCs w:val="24"/>
          <w:highlight w:val="yellow"/>
          <w:u w:val="single"/>
          <w:lang w:val="en-US" w:eastAsia="zh-CN" w:bidi="ar-SA"/>
        </w:rPr>
        <w:t xml:space="preserve">网络竞价须知、成交确认书等为本合同组成部分，本合同中未明确部分以公开招租方案为准。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400" w:lineRule="exact"/>
        <w:ind w:firstLine="480" w:firstLineChars="200"/>
        <w:rPr>
          <w:rFonts w:hint="eastAsia" w:ascii="宋体" w:hAnsi="宋体" w:eastAsia="宋体" w:cs="宋体"/>
          <w:bCs/>
          <w:color w:val="auto"/>
          <w:highlight w:val="none"/>
          <w:lang w:eastAsia="zh-CN"/>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310" w:lineRule="exact"/>
        <w:ind w:firstLine="0" w:firstLineChars="0"/>
        <w:rPr>
          <w:rFonts w:hint="eastAsia" w:ascii="宋体" w:hAnsi="宋体" w:eastAsia="宋体" w:cs="宋体"/>
          <w:sz w:val="28"/>
          <w:szCs w:val="28"/>
          <w:lang w:val="en-US"/>
        </w:rPr>
      </w:pPr>
    </w:p>
    <w:p>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3ECA17-934E-4921-BA19-4AB155AFBC41}"/>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EB9907D-36B2-4E47-A1BB-2FDC94256D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Impact">
    <w:panose1 w:val="020B0806030902050204"/>
    <w:charset w:val="00"/>
    <w:family w:val="swiss"/>
    <w:pitch w:val="default"/>
    <w:sig w:usb0="00000287" w:usb1="00000000" w:usb2="00000000" w:usb3="00000000" w:csb0="2000009F" w:csb1="DFD70000"/>
    <w:embedRegular r:id="rId3" w:fontKey="{77939527-A8A3-44A0-A390-814E51DCDD6A}"/>
  </w:font>
  <w:font w:name="仿宋_GB2312">
    <w:panose1 w:val="02010609030101010101"/>
    <w:charset w:val="86"/>
    <w:family w:val="modern"/>
    <w:pitch w:val="default"/>
    <w:sig w:usb0="00000001" w:usb1="080E0000" w:usb2="00000000" w:usb3="00000000" w:csb0="00040000" w:csb1="00000000"/>
    <w:embedRegular r:id="rId4" w:fontKey="{B72B9214-7BFE-4EDE-B54F-20CBD7177738}"/>
  </w:font>
  <w:font w:name="方正小标宋简体">
    <w:panose1 w:val="03000509000000000000"/>
    <w:charset w:val="86"/>
    <w:family w:val="auto"/>
    <w:pitch w:val="default"/>
    <w:sig w:usb0="00000001" w:usb1="080E0000" w:usb2="00000000" w:usb3="00000000" w:csb0="00040000" w:csb1="00000000"/>
    <w:embedRegular r:id="rId5" w:fontKey="{C3E30F3F-61E0-487A-BEED-5B706A358E6F}"/>
  </w:font>
  <w:font w:name="仿宋">
    <w:panose1 w:val="02010609060101010101"/>
    <w:charset w:val="86"/>
    <w:family w:val="modern"/>
    <w:pitch w:val="default"/>
    <w:sig w:usb0="800002BF" w:usb1="38CF7CFA" w:usb2="00000016" w:usb3="00000000" w:csb0="00040001" w:csb1="00000000"/>
    <w:embedRegular r:id="rId6" w:fontKey="{1A5DE4D5-F051-4EE7-9070-0975688BF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5DAC"/>
    <w:rsid w:val="126568A8"/>
    <w:rsid w:val="156636BE"/>
    <w:rsid w:val="15C1703A"/>
    <w:rsid w:val="15E57B78"/>
    <w:rsid w:val="15F91A65"/>
    <w:rsid w:val="16097D6D"/>
    <w:rsid w:val="185717C6"/>
    <w:rsid w:val="18FA0382"/>
    <w:rsid w:val="19FD5B50"/>
    <w:rsid w:val="1A643454"/>
    <w:rsid w:val="1A7243D0"/>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BA23CEA"/>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69F2C17"/>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EF16EF2"/>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9537342"/>
    <w:rsid w:val="7B3E1FA9"/>
    <w:rsid w:val="7B4E5DC7"/>
    <w:rsid w:val="7D19125C"/>
    <w:rsid w:val="7D1F786B"/>
    <w:rsid w:val="7E686D07"/>
    <w:rsid w:val="7EBF5673"/>
    <w:rsid w:val="7F0F5E4F"/>
    <w:rsid w:val="7F1160FD"/>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9828</Words>
  <Characters>10171</Characters>
  <Lines>69</Lines>
  <Paragraphs>19</Paragraphs>
  <TotalTime>2</TotalTime>
  <ScaleCrop>false</ScaleCrop>
  <LinksUpToDate>false</LinksUpToDate>
  <CharactersWithSpaces>11529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阿臣戈</cp:lastModifiedBy>
  <cp:lastPrinted>2025-03-05T08:34:00Z</cp:lastPrinted>
  <dcterms:modified xsi:type="dcterms:W3CDTF">2025-11-27T07:38:56Z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BAD48B279C46456C98978C50C1F59B57_13</vt:lpwstr>
  </property>
  <property fmtid="{D5CDD505-2E9C-101B-9397-08002B2CF9AE}" pid="4" name="KSOTemplateDocerSaveRecord">
    <vt:lpwstr>eyJoZGlkIjoiNTU4NDI4ZWRkNjI5YWM3ZDAxOTAyNGQ2NmU4MDhmMjciLCJ1c2VySWQiOiIyMTczNDUxMzIifQ==</vt:lpwstr>
  </property>
</Properties>
</file>