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ind w:firstLine="96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房屋转让合同</w:t>
      </w:r>
    </w:p>
    <w:p>
      <w:pPr>
        <w:spacing w:line="600" w:lineRule="exact"/>
        <w:ind w:firstLine="640"/>
        <w:rPr>
          <w:rFonts w:hint="eastAsia" w:ascii="宋体" w:hAnsi="宋体" w:eastAsia="宋体"/>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转让方</w:t>
      </w:r>
      <w:r>
        <w:rPr>
          <w:rFonts w:hint="eastAsia" w:ascii="仿宋" w:hAnsi="仿宋" w:eastAsia="仿宋" w:cs="仿宋"/>
          <w:sz w:val="32"/>
          <w:szCs w:val="32"/>
        </w:rPr>
        <w:t>（以下简称甲方）：</w:t>
      </w:r>
      <w:r>
        <w:rPr>
          <w:rFonts w:hint="eastAsia" w:ascii="仿宋" w:hAnsi="仿宋" w:eastAsia="仿宋" w:cs="仿宋"/>
          <w:sz w:val="32"/>
          <w:szCs w:val="32"/>
          <w:lang w:val="en-US" w:eastAsia="zh-CN"/>
        </w:rPr>
        <w:t xml:space="preserve"> 龙岩市园林绿化中心</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受让</w:t>
      </w:r>
      <w:r>
        <w:rPr>
          <w:rFonts w:hint="eastAsia" w:ascii="仿宋" w:hAnsi="仿宋" w:eastAsia="仿宋" w:cs="仿宋"/>
          <w:sz w:val="32"/>
          <w:szCs w:val="32"/>
        </w:rPr>
        <w:t xml:space="preserve">方（以下简称乙方）：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代表：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身份证号：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sz w:val="32"/>
          <w:szCs w:val="32"/>
        </w:rPr>
      </w:pPr>
      <w:r>
        <w:rPr>
          <w:rFonts w:hint="eastAsia" w:ascii="仿宋" w:hAnsi="仿宋" w:eastAsia="仿宋" w:cs="仿宋"/>
          <w:sz w:val="32"/>
          <w:szCs w:val="32"/>
        </w:rPr>
        <w:t xml:space="preserve">固定住所地址：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电话：  </w:t>
      </w:r>
    </w:p>
    <w:p>
      <w:pPr>
        <w:pStyle w:val="13"/>
        <w:keepNext w:val="0"/>
        <w:keepLines w:val="0"/>
        <w:pageBreakBefore w:val="0"/>
        <w:widowControl w:val="0"/>
        <w:shd w:val="clear" w:color="auto" w:fill="auto"/>
        <w:tabs>
          <w:tab w:val="left" w:pos="3240"/>
        </w:tabs>
        <w:kinsoku/>
        <w:wordWrap/>
        <w:overflowPunct/>
        <w:topLinePunct w:val="0"/>
        <w:autoSpaceDE/>
        <w:autoSpaceDN/>
        <w:bidi w:val="0"/>
        <w:adjustRightInd/>
        <w:snapToGrid/>
        <w:spacing w:before="0" w:after="0" w:line="360" w:lineRule="auto"/>
        <w:ind w:left="0" w:right="0" w:firstLine="420"/>
        <w:jc w:val="left"/>
        <w:textAlignment w:val="auto"/>
        <w:rPr>
          <w:rFonts w:hint="eastAsia" w:ascii="宋体" w:hAnsi="宋体" w:eastAsia="宋体" w:cs="宋体"/>
          <w:b/>
          <w:bCs/>
          <w:sz w:val="28"/>
          <w:szCs w:val="28"/>
          <w:u w:val="single"/>
        </w:rPr>
      </w:pPr>
    </w:p>
    <w:p>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乙方需要</w:t>
      </w:r>
      <w:r>
        <w:rPr>
          <w:rFonts w:hint="eastAsia" w:ascii="仿宋" w:hAnsi="仿宋" w:eastAsia="仿宋" w:cs="仿宋"/>
          <w:sz w:val="32"/>
          <w:szCs w:val="32"/>
          <w:lang w:val="en-US" w:eastAsia="zh-CN"/>
        </w:rPr>
        <w:t>购买</w:t>
      </w:r>
      <w:r>
        <w:rPr>
          <w:rFonts w:hint="eastAsia" w:ascii="仿宋" w:hAnsi="仿宋" w:eastAsia="仿宋" w:cs="仿宋"/>
          <w:sz w:val="32"/>
          <w:szCs w:val="32"/>
        </w:rPr>
        <w:t>甲方的房产，事先已经获得且研究过本合同条款，并参加由</w:t>
      </w:r>
      <w:r>
        <w:rPr>
          <w:rFonts w:hint="eastAsia" w:ascii="仿宋" w:hAnsi="仿宋" w:eastAsia="仿宋" w:cs="仿宋"/>
          <w:sz w:val="32"/>
          <w:szCs w:val="32"/>
          <w:lang w:eastAsia="zh-CN"/>
        </w:rPr>
        <w:t>产权交易机构以合法程序举行的公开竞价</w:t>
      </w:r>
      <w:r>
        <w:rPr>
          <w:rFonts w:hint="eastAsia" w:ascii="仿宋" w:hAnsi="仿宋" w:eastAsia="仿宋" w:cs="仿宋"/>
          <w:sz w:val="32"/>
          <w:szCs w:val="32"/>
        </w:rPr>
        <w:t>，取得相关房屋的中标通知书</w:t>
      </w:r>
      <w:r>
        <w:rPr>
          <w:rFonts w:hint="eastAsia" w:ascii="仿宋" w:hAnsi="仿宋" w:eastAsia="仿宋" w:cs="仿宋"/>
          <w:sz w:val="32"/>
          <w:szCs w:val="32"/>
          <w:lang w:eastAsia="zh-CN"/>
        </w:rPr>
        <w:t>。</w:t>
      </w:r>
      <w:r>
        <w:rPr>
          <w:rFonts w:hint="eastAsia" w:ascii="仿宋" w:hAnsi="仿宋" w:eastAsia="仿宋" w:cs="仿宋"/>
          <w:sz w:val="32"/>
          <w:szCs w:val="32"/>
        </w:rPr>
        <w:t>根据《中华人民共和国</w:t>
      </w:r>
      <w:r>
        <w:rPr>
          <w:rFonts w:hint="eastAsia" w:ascii="仿宋" w:hAnsi="仿宋" w:eastAsia="仿宋" w:cs="仿宋"/>
          <w:sz w:val="32"/>
          <w:szCs w:val="32"/>
          <w:lang w:val="en-US" w:eastAsia="zh-CN"/>
        </w:rPr>
        <w:t>民法典》，法律法规和</w:t>
      </w:r>
      <w:r>
        <w:rPr>
          <w:rFonts w:hint="eastAsia" w:ascii="仿宋" w:hAnsi="仿宋" w:eastAsia="仿宋" w:cs="仿宋"/>
          <w:sz w:val="32"/>
          <w:szCs w:val="32"/>
        </w:rPr>
        <w:t>国家有关政策的规定，甲乙双方本着平等、自愿</w:t>
      </w:r>
      <w:r>
        <w:rPr>
          <w:rFonts w:hint="eastAsia" w:ascii="仿宋" w:hAnsi="仿宋" w:eastAsia="仿宋" w:cs="仿宋"/>
          <w:sz w:val="32"/>
          <w:szCs w:val="32"/>
          <w:lang w:val="en-US" w:eastAsia="zh-CN"/>
        </w:rPr>
        <w:t>的原则</w:t>
      </w:r>
      <w:r>
        <w:rPr>
          <w:rFonts w:hint="eastAsia" w:ascii="仿宋" w:hAnsi="仿宋" w:eastAsia="仿宋" w:cs="仿宋"/>
          <w:sz w:val="32"/>
          <w:szCs w:val="32"/>
        </w:rPr>
        <w:t>，经双方协商</w:t>
      </w:r>
      <w:r>
        <w:rPr>
          <w:rFonts w:hint="eastAsia" w:ascii="仿宋" w:hAnsi="仿宋" w:eastAsia="仿宋" w:cs="仿宋"/>
          <w:sz w:val="32"/>
          <w:szCs w:val="32"/>
          <w:lang w:val="en-US" w:eastAsia="zh-CN"/>
        </w:rPr>
        <w:t>一致，就甲方向乙方转让房屋事宜，达成一致意见，双方共同</w:t>
      </w:r>
      <w:r>
        <w:rPr>
          <w:rFonts w:hint="eastAsia" w:ascii="仿宋" w:hAnsi="仿宋" w:eastAsia="仿宋" w:cs="仿宋"/>
          <w:sz w:val="32"/>
          <w:szCs w:val="32"/>
        </w:rPr>
        <w:t>订立本合同。</w:t>
      </w:r>
    </w:p>
    <w:p>
      <w:pPr>
        <w:numPr>
          <w:ilvl w:val="0"/>
          <w:numId w:val="1"/>
        </w:numPr>
        <w:spacing w:line="360" w:lineRule="auto"/>
        <w:ind w:firstLine="640" w:firstLineChars="200"/>
        <w:jc w:val="both"/>
        <w:rPr>
          <w:rFonts w:hint="eastAsia"/>
          <w:lang w:val="zh-TW" w:eastAsia="zh-TW"/>
        </w:rPr>
      </w:pPr>
      <w:r>
        <w:rPr>
          <w:rFonts w:hint="eastAsia" w:ascii="仿宋" w:hAnsi="仿宋" w:eastAsia="仿宋" w:cs="仿宋"/>
          <w:kern w:val="2"/>
          <w:sz w:val="32"/>
          <w:szCs w:val="32"/>
          <w:u w:val="none"/>
          <w:shd w:val="clear" w:color="auto" w:fill="auto"/>
          <w:lang w:val="zh-TW" w:eastAsia="zh-TW" w:bidi="zh-TW"/>
        </w:rPr>
        <w:t>房屋基本情况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2"/>
              <w:rPr>
                <w:rFonts w:hint="default" w:eastAsia="仿宋_GB2312"/>
                <w:vertAlign w:val="baseline"/>
                <w:lang w:val="en-US" w:eastAsia="zh-CN"/>
              </w:rPr>
            </w:pPr>
            <w:r>
              <w:rPr>
                <w:rFonts w:hint="eastAsia"/>
                <w:vertAlign w:val="baseline"/>
                <w:lang w:val="en-US" w:eastAsia="zh-CN"/>
              </w:rPr>
              <w:t>房屋坐落</w:t>
            </w:r>
          </w:p>
        </w:tc>
        <w:tc>
          <w:tcPr>
            <w:tcW w:w="2321" w:type="dxa"/>
          </w:tcPr>
          <w:p>
            <w:pPr>
              <w:pStyle w:val="2"/>
              <w:rPr>
                <w:rFonts w:hint="default" w:eastAsia="仿宋_GB2312"/>
                <w:vertAlign w:val="baseline"/>
                <w:lang w:val="en-US" w:eastAsia="zh-CN"/>
              </w:rPr>
            </w:pPr>
            <w:r>
              <w:rPr>
                <w:rFonts w:hint="eastAsia"/>
                <w:vertAlign w:val="baseline"/>
                <w:lang w:val="en-US" w:eastAsia="zh-CN"/>
              </w:rPr>
              <w:t>房屋建筑面积</w:t>
            </w:r>
          </w:p>
        </w:tc>
        <w:tc>
          <w:tcPr>
            <w:tcW w:w="2322" w:type="dxa"/>
          </w:tcPr>
          <w:p>
            <w:pPr>
              <w:pStyle w:val="2"/>
              <w:rPr>
                <w:rFonts w:hint="eastAsia" w:eastAsia="仿宋_GB2312"/>
                <w:vertAlign w:val="baseline"/>
                <w:lang w:val="en-US" w:eastAsia="zh-CN"/>
              </w:rPr>
            </w:pPr>
            <w:r>
              <w:rPr>
                <w:rFonts w:hint="eastAsia"/>
                <w:vertAlign w:val="baseline"/>
                <w:lang w:val="en-US" w:eastAsia="zh-CN"/>
              </w:rPr>
              <w:t>土地面积</w:t>
            </w:r>
          </w:p>
        </w:tc>
        <w:tc>
          <w:tcPr>
            <w:tcW w:w="2322" w:type="dxa"/>
          </w:tcPr>
          <w:p>
            <w:pPr>
              <w:pStyle w:val="2"/>
              <w:rPr>
                <w:rFonts w:hint="eastAsia" w:eastAsia="仿宋_GB2312"/>
                <w:vertAlign w:val="baseline"/>
                <w:lang w:val="en-US" w:eastAsia="zh-CN"/>
              </w:rPr>
            </w:pPr>
            <w:r>
              <w:rPr>
                <w:rFonts w:hint="eastAsia"/>
                <w:vertAlign w:val="baseline"/>
                <w:lang w:val="en-US" w:eastAsia="zh-CN"/>
              </w:rPr>
              <w:t>所有权证号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2"/>
              <w:ind w:left="0" w:leftChars="0" w:firstLine="0" w:firstLineChars="0"/>
              <w:rPr>
                <w:rFonts w:hint="default" w:eastAsia="仿宋_GB2312"/>
                <w:u w:val="single"/>
                <w:vertAlign w:val="baseline"/>
                <w:lang w:val="en-US" w:eastAsia="zh-CN"/>
              </w:rPr>
            </w:pPr>
            <w:r>
              <w:rPr>
                <w:rFonts w:hint="eastAsia" w:ascii="仿宋_GB2312" w:hAnsi="仿宋_GB2312" w:eastAsia="仿宋_GB2312" w:cs="仿宋_GB2312"/>
                <w:b w:val="0"/>
                <w:bCs w:val="0"/>
                <w:sz w:val="28"/>
                <w:szCs w:val="28"/>
                <w:u w:val="none"/>
              </w:rPr>
              <w:t>龙岩</w:t>
            </w:r>
            <w:r>
              <w:rPr>
                <w:rFonts w:hint="eastAsia" w:ascii="仿宋_GB2312" w:hAnsi="仿宋_GB2312" w:eastAsia="仿宋_GB2312" w:cs="仿宋_GB2312"/>
                <w:b w:val="0"/>
                <w:bCs w:val="0"/>
                <w:color w:val="000000"/>
                <w:sz w:val="28"/>
                <w:szCs w:val="28"/>
                <w:u w:val="none"/>
              </w:rPr>
              <w:t>市新罗区</w:t>
            </w:r>
            <w:r>
              <w:rPr>
                <w:rFonts w:hint="eastAsia" w:ascii="仿宋_GB2312" w:hAnsi="仿宋_GB2312" w:eastAsia="仿宋_GB2312" w:cs="仿宋_GB2312"/>
                <w:b w:val="0"/>
                <w:bCs w:val="0"/>
                <w:color w:val="000000"/>
                <w:sz w:val="28"/>
                <w:szCs w:val="28"/>
                <w:u w:val="none"/>
                <w:lang w:val="en-US" w:eastAsia="zh-CN"/>
              </w:rPr>
              <w:t>南城溪南南路73号</w:t>
            </w:r>
            <w:r>
              <w:rPr>
                <w:rFonts w:hint="eastAsia" w:ascii="仿宋_GB2312" w:hAnsi="仿宋_GB2312" w:eastAsia="仿宋_GB2312" w:cs="仿宋_GB2312"/>
                <w:b w:val="0"/>
                <w:bCs w:val="0"/>
                <w:color w:val="000000"/>
                <w:sz w:val="28"/>
                <w:szCs w:val="28"/>
                <w:u w:val="none"/>
              </w:rPr>
              <w:t>（</w:t>
            </w:r>
            <w:r>
              <w:rPr>
                <w:rFonts w:hint="eastAsia" w:ascii="仿宋_GB2312" w:hAnsi="仿宋_GB2312" w:eastAsia="仿宋_GB2312" w:cs="仿宋_GB2312"/>
                <w:b w:val="0"/>
                <w:bCs w:val="0"/>
                <w:color w:val="000000"/>
                <w:sz w:val="28"/>
                <w:szCs w:val="28"/>
                <w:u w:val="none"/>
                <w:lang w:val="en-US" w:eastAsia="zh-CN"/>
              </w:rPr>
              <w:t>天宇</w:t>
            </w:r>
            <w:r>
              <w:rPr>
                <w:rFonts w:hint="eastAsia" w:ascii="仿宋_GB2312" w:hAnsi="仿宋_GB2312" w:eastAsia="仿宋_GB2312" w:cs="仿宋_GB2312"/>
                <w:b w:val="0"/>
                <w:bCs w:val="0"/>
                <w:sz w:val="28"/>
                <w:szCs w:val="28"/>
                <w:u w:val="none"/>
              </w:rPr>
              <w:t>）</w:t>
            </w:r>
            <w:r>
              <w:rPr>
                <w:rFonts w:hint="eastAsia" w:ascii="仿宋_GB2312" w:hAnsi="仿宋_GB2312" w:cs="仿宋_GB2312"/>
                <w:b w:val="0"/>
                <w:bCs w:val="0"/>
                <w:sz w:val="28"/>
                <w:szCs w:val="28"/>
                <w:u w:val="none"/>
                <w:lang w:val="en-US" w:eastAsia="zh-CN"/>
              </w:rPr>
              <w:t>A</w:t>
            </w:r>
            <w:r>
              <w:rPr>
                <w:rFonts w:hint="eastAsia" w:ascii="仿宋_GB2312" w:hAnsi="仿宋_GB2312" w:eastAsia="仿宋_GB2312" w:cs="仿宋_GB2312"/>
                <w:b w:val="0"/>
                <w:bCs w:val="0"/>
                <w:sz w:val="28"/>
                <w:szCs w:val="28"/>
                <w:u w:val="none"/>
              </w:rPr>
              <w:t>幢</w:t>
            </w:r>
            <w:r>
              <w:rPr>
                <w:rFonts w:hint="eastAsia" w:ascii="仿宋_GB2312" w:hAnsi="仿宋_GB2312" w:cs="仿宋_GB2312"/>
                <w:b w:val="0"/>
                <w:bCs w:val="0"/>
                <w:sz w:val="28"/>
                <w:szCs w:val="28"/>
                <w:u w:val="single"/>
                <w:lang w:val="en-US" w:eastAsia="zh-CN"/>
              </w:rPr>
              <w:t xml:space="preserve">   </w:t>
            </w:r>
          </w:p>
        </w:tc>
        <w:tc>
          <w:tcPr>
            <w:tcW w:w="2321" w:type="dxa"/>
            <w:vAlign w:val="center"/>
          </w:tcPr>
          <w:p>
            <w:pPr>
              <w:pStyle w:val="2"/>
              <w:ind w:left="0" w:leftChars="0" w:firstLine="0" w:firstLineChars="0"/>
              <w:jc w:val="center"/>
              <w:rPr>
                <w:rFonts w:hint="eastAsia"/>
                <w:b w:val="0"/>
                <w:bCs w:val="0"/>
                <w:sz w:val="28"/>
                <w:szCs w:val="28"/>
                <w:vertAlign w:val="baseline"/>
                <w:lang w:val="zh-TW" w:eastAsia="zh-TW"/>
              </w:rPr>
            </w:pPr>
            <w:r>
              <w:rPr>
                <w:rFonts w:hint="eastAsia" w:ascii="仿宋_GB2312" w:hAnsi="仿宋_GB2312" w:eastAsia="仿宋_GB2312" w:cs="仿宋_GB2312"/>
                <w:b w:val="0"/>
                <w:bCs w:val="0"/>
                <w:color w:val="000000"/>
                <w:sz w:val="28"/>
                <w:szCs w:val="28"/>
                <w:u w:val="none"/>
                <w:lang w:val="en-US" w:eastAsia="zh-CN"/>
              </w:rPr>
              <w:t>61.81</w:t>
            </w:r>
            <w:r>
              <w:rPr>
                <w:rFonts w:hint="eastAsia" w:ascii="仿宋_GB2312" w:hAnsi="仿宋_GB2312" w:eastAsia="仿宋_GB2312" w:cs="仿宋_GB2312"/>
                <w:b w:val="0"/>
                <w:bCs w:val="0"/>
                <w:color w:val="000000"/>
                <w:sz w:val="28"/>
                <w:szCs w:val="28"/>
                <w:u w:val="none"/>
              </w:rPr>
              <w:t>㎡</w:t>
            </w:r>
          </w:p>
        </w:tc>
        <w:tc>
          <w:tcPr>
            <w:tcW w:w="2322" w:type="dxa"/>
            <w:vAlign w:val="center"/>
          </w:tcPr>
          <w:p>
            <w:pPr>
              <w:pStyle w:val="2"/>
              <w:jc w:val="center"/>
              <w:rPr>
                <w:rFonts w:hint="eastAsia"/>
                <w:b w:val="0"/>
                <w:bCs w:val="0"/>
                <w:sz w:val="28"/>
                <w:szCs w:val="28"/>
                <w:vertAlign w:val="baseline"/>
                <w:lang w:val="zh-TW" w:eastAsia="zh-TW"/>
              </w:rPr>
            </w:pPr>
            <w:r>
              <w:rPr>
                <w:rFonts w:hint="eastAsia" w:ascii="仿宋_GB2312" w:hAnsi="仿宋_GB2312" w:cs="仿宋_GB2312"/>
                <w:b w:val="0"/>
                <w:bCs w:val="0"/>
                <w:color w:val="000000"/>
                <w:sz w:val="28"/>
                <w:szCs w:val="28"/>
                <w:u w:val="none"/>
                <w:lang w:val="en-US" w:eastAsia="zh-CN"/>
              </w:rPr>
              <w:t>8.88</w:t>
            </w:r>
            <w:r>
              <w:rPr>
                <w:rFonts w:hint="eastAsia" w:ascii="仿宋_GB2312" w:hAnsi="仿宋_GB2312" w:eastAsia="仿宋_GB2312" w:cs="仿宋_GB2312"/>
                <w:b w:val="0"/>
                <w:bCs w:val="0"/>
                <w:color w:val="000000"/>
                <w:sz w:val="28"/>
                <w:szCs w:val="28"/>
                <w:u w:val="none"/>
              </w:rPr>
              <w:t>㎡</w:t>
            </w:r>
          </w:p>
        </w:tc>
        <w:tc>
          <w:tcPr>
            <w:tcW w:w="2322" w:type="dxa"/>
          </w:tcPr>
          <w:p>
            <w:pPr>
              <w:pStyle w:val="2"/>
              <w:ind w:left="0" w:leftChars="0" w:firstLine="0" w:firstLineChars="0"/>
              <w:rPr>
                <w:rFonts w:hint="eastAsia"/>
                <w:vertAlign w:val="baseline"/>
                <w:lang w:val="zh-TW" w:eastAsia="zh-TW"/>
              </w:rPr>
            </w:pPr>
            <w:r>
              <w:rPr>
                <w:rFonts w:hint="eastAsia" w:ascii="仿宋_GB2312" w:hAnsi="仿宋_GB2312" w:eastAsia="仿宋_GB2312" w:cs="仿宋_GB2312"/>
                <w:b w:val="0"/>
                <w:bCs w:val="0"/>
                <w:color w:val="000000"/>
                <w:sz w:val="28"/>
                <w:szCs w:val="28"/>
                <w:u w:val="none"/>
                <w:lang w:val="en-US" w:eastAsia="zh-CN"/>
              </w:rPr>
              <w:t xml:space="preserve">闽（   ）龙岩市不动产权第  </w:t>
            </w:r>
            <w:r>
              <w:rPr>
                <w:rFonts w:hint="eastAsia" w:ascii="仿宋_GB2312" w:hAnsi="仿宋_GB2312" w:cs="仿宋_GB2312"/>
                <w:b w:val="0"/>
                <w:bCs w:val="0"/>
                <w:color w:val="000000"/>
                <w:sz w:val="28"/>
                <w:szCs w:val="28"/>
                <w:u w:val="none"/>
                <w:lang w:val="en-US" w:eastAsia="zh-CN"/>
              </w:rPr>
              <w:t xml:space="preserve"> </w:t>
            </w:r>
            <w:r>
              <w:rPr>
                <w:rFonts w:hint="eastAsia" w:ascii="仿宋_GB2312" w:hAnsi="仿宋_GB2312" w:eastAsia="仿宋_GB2312" w:cs="仿宋_GB2312"/>
                <w:b w:val="0"/>
                <w:bCs w:val="0"/>
                <w:color w:val="000000"/>
                <w:sz w:val="28"/>
                <w:szCs w:val="28"/>
                <w:u w:val="none"/>
                <w:lang w:val="en-US" w:eastAsia="zh-CN"/>
              </w:rPr>
              <w:t>号</w:t>
            </w:r>
          </w:p>
        </w:tc>
      </w:tr>
    </w:tbl>
    <w:p>
      <w:pPr>
        <w:spacing w:line="360" w:lineRule="auto"/>
        <w:ind w:left="0" w:leftChars="0" w:firstLine="640" w:firstLineChars="200"/>
        <w:jc w:val="both"/>
        <w:rPr>
          <w:rFonts w:hint="eastAsia" w:ascii="仿宋" w:hAnsi="仿宋" w:eastAsia="仿宋" w:cs="仿宋"/>
          <w:kern w:val="2"/>
          <w:sz w:val="32"/>
          <w:szCs w:val="32"/>
          <w:u w:val="none"/>
          <w:shd w:val="clear" w:color="auto" w:fill="auto"/>
          <w:lang w:val="zh-TW" w:eastAsia="zh-TW" w:bidi="zh-TW"/>
        </w:rPr>
      </w:pPr>
      <w:r>
        <w:rPr>
          <w:rFonts w:hint="eastAsia" w:ascii="仿宋" w:hAnsi="仿宋" w:eastAsia="仿宋" w:cs="仿宋"/>
          <w:kern w:val="2"/>
          <w:sz w:val="32"/>
          <w:szCs w:val="32"/>
          <w:u w:val="none"/>
          <w:shd w:val="clear" w:color="auto" w:fill="auto"/>
          <w:lang w:val="zh-TW" w:eastAsia="zh-TW" w:bidi="zh-TW"/>
        </w:rPr>
        <w:t>上述表述若与证件不符，以《房屋所有权证》、《房屋共有权证》、《国有土地使用权证 》或《不动产权证》为准。</w:t>
      </w:r>
    </w:p>
    <w:p>
      <w:pPr>
        <w:spacing w:line="360" w:lineRule="auto"/>
        <w:ind w:firstLine="640" w:firstLineChars="200"/>
        <w:jc w:val="both"/>
        <w:rPr>
          <w:rFonts w:hint="eastAsia" w:ascii="仿宋" w:hAnsi="仿宋" w:eastAsia="仿宋" w:cs="仿宋"/>
          <w:sz w:val="32"/>
          <w:szCs w:val="32"/>
        </w:rPr>
      </w:pPr>
      <w:r>
        <w:rPr>
          <w:rFonts w:hint="eastAsia" w:ascii="仿宋" w:hAnsi="仿宋" w:eastAsia="仿宋" w:cs="仿宋"/>
          <w:kern w:val="2"/>
          <w:sz w:val="32"/>
          <w:szCs w:val="32"/>
          <w:u w:val="none"/>
          <w:shd w:val="clear" w:color="auto" w:fill="auto"/>
          <w:lang w:val="zh-TW" w:eastAsia="zh-TW" w:bidi="zh-TW"/>
        </w:rPr>
        <w:t>乙方已亲自看房，对甲方所要转让的房地产现状已做了充分了解并愿意受让该房地产。</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sz w:val="32"/>
          <w:szCs w:val="32"/>
        </w:rPr>
        <w:t>一、甲方声明：</w:t>
      </w:r>
      <w:r>
        <w:rPr>
          <w:rFonts w:hint="eastAsia" w:ascii="仿宋_GB2312" w:hAnsi="仿宋_GB2312" w:eastAsia="仿宋_GB2312" w:cs="仿宋_GB2312"/>
          <w:sz w:val="32"/>
          <w:szCs w:val="32"/>
        </w:rPr>
        <w:t>甲方自愿将位于</w:t>
      </w:r>
      <w:r>
        <w:rPr>
          <w:rFonts w:hint="eastAsia" w:ascii="仿宋_GB2312" w:hAnsi="仿宋_GB2312" w:eastAsia="仿宋_GB2312" w:cs="仿宋_GB2312"/>
          <w:sz w:val="32"/>
          <w:szCs w:val="32"/>
          <w:u w:val="single"/>
        </w:rPr>
        <w:t>龙岩</w:t>
      </w:r>
      <w:r>
        <w:rPr>
          <w:rFonts w:hint="eastAsia" w:ascii="仿宋_GB2312" w:hAnsi="仿宋_GB2312" w:eastAsia="仿宋_GB2312" w:cs="仿宋_GB2312"/>
          <w:color w:val="000000"/>
          <w:sz w:val="32"/>
          <w:szCs w:val="32"/>
          <w:u w:val="single"/>
        </w:rPr>
        <w:t>市新罗区</w:t>
      </w:r>
      <w:r>
        <w:rPr>
          <w:rFonts w:hint="eastAsia" w:ascii="仿宋_GB2312" w:hAnsi="仿宋_GB2312" w:eastAsia="仿宋_GB2312" w:cs="仿宋_GB2312"/>
          <w:color w:val="000000"/>
          <w:sz w:val="32"/>
          <w:szCs w:val="32"/>
          <w:u w:val="single"/>
          <w:lang w:val="en-US" w:eastAsia="zh-CN"/>
        </w:rPr>
        <w:t>南城溪南南路73号</w:t>
      </w:r>
      <w:r>
        <w:rPr>
          <w:rFonts w:hint="eastAsia" w:ascii="仿宋_GB2312" w:hAnsi="仿宋_GB2312" w:eastAsia="仿宋_GB2312" w:cs="仿宋_GB2312"/>
          <w:color w:val="000000"/>
          <w:sz w:val="32"/>
          <w:szCs w:val="32"/>
          <w:u w:val="single"/>
        </w:rPr>
        <w:t>（</w:t>
      </w:r>
      <w:r>
        <w:rPr>
          <w:rFonts w:hint="eastAsia" w:ascii="仿宋_GB2312" w:hAnsi="仿宋_GB2312" w:eastAsia="仿宋_GB2312" w:cs="仿宋_GB2312"/>
          <w:color w:val="000000"/>
          <w:sz w:val="32"/>
          <w:szCs w:val="32"/>
          <w:u w:val="single"/>
          <w:lang w:val="en-US" w:eastAsia="zh-CN"/>
        </w:rPr>
        <w:t>天宇</w:t>
      </w:r>
      <w:r>
        <w:rPr>
          <w:rFonts w:hint="eastAsia" w:ascii="仿宋_GB2312" w:hAnsi="仿宋_GB2312" w:eastAsia="仿宋_GB2312" w:cs="仿宋_GB2312"/>
          <w:sz w:val="32"/>
          <w:szCs w:val="32"/>
          <w:u w:val="single"/>
        </w:rPr>
        <w:t>）</w:t>
      </w:r>
      <w:r>
        <w:rPr>
          <w:rFonts w:hint="eastAsia" w:ascii="仿宋_GB2312" w:hAnsi="仿宋_GB2312" w:cs="仿宋_GB2312"/>
          <w:sz w:val="32"/>
          <w:szCs w:val="32"/>
          <w:u w:val="single"/>
          <w:lang w:val="en-US" w:eastAsia="zh-CN"/>
        </w:rPr>
        <w:t>A</w:t>
      </w:r>
      <w:r>
        <w:rPr>
          <w:rFonts w:hint="eastAsia" w:ascii="仿宋_GB2312" w:hAnsi="仿宋_GB2312" w:eastAsia="仿宋_GB2312" w:cs="仿宋_GB2312"/>
          <w:sz w:val="32"/>
          <w:szCs w:val="32"/>
          <w:u w:val="single"/>
        </w:rPr>
        <w:t>幢</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000000"/>
          <w:sz w:val="32"/>
          <w:szCs w:val="32"/>
        </w:rPr>
        <w:t>的房</w:t>
      </w:r>
      <w:r>
        <w:rPr>
          <w:rFonts w:hint="eastAsia" w:ascii="仿宋_GB2312" w:hAnsi="仿宋_GB2312" w:eastAsia="仿宋_GB2312" w:cs="仿宋_GB2312"/>
          <w:color w:val="000000"/>
          <w:sz w:val="32"/>
          <w:szCs w:val="32"/>
          <w:lang w:val="en-US" w:eastAsia="zh-CN"/>
        </w:rPr>
        <w:t>屋</w:t>
      </w:r>
      <w:r>
        <w:rPr>
          <w:rFonts w:hint="eastAsia" w:ascii="仿宋_GB2312" w:hAnsi="仿宋_GB2312" w:eastAsia="仿宋_GB2312" w:cs="仿宋_GB2312"/>
          <w:color w:val="000000"/>
          <w:sz w:val="32"/>
          <w:szCs w:val="32"/>
        </w:rPr>
        <w:t>出售给乙方【该房建筑面积：</w:t>
      </w:r>
      <w:r>
        <w:rPr>
          <w:rFonts w:hint="eastAsia" w:ascii="仿宋_GB2312" w:hAnsi="仿宋_GB2312" w:eastAsia="仿宋_GB2312" w:cs="仿宋_GB2312"/>
          <w:bCs/>
          <w:color w:val="000000"/>
          <w:sz w:val="32"/>
          <w:szCs w:val="32"/>
          <w:u w:val="single"/>
          <w:lang w:val="en-US" w:eastAsia="zh-CN"/>
        </w:rPr>
        <w:t>61.81</w:t>
      </w:r>
      <w:r>
        <w:rPr>
          <w:rFonts w:hint="eastAsia" w:ascii="仿宋_GB2312" w:hAnsi="仿宋_GB2312" w:eastAsia="仿宋_GB2312" w:cs="仿宋_GB2312"/>
          <w:bCs/>
          <w:color w:val="000000"/>
          <w:sz w:val="32"/>
          <w:szCs w:val="32"/>
          <w:u w:val="single"/>
        </w:rPr>
        <w:t>㎡</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color w:val="000000"/>
          <w:sz w:val="32"/>
          <w:szCs w:val="32"/>
        </w:rPr>
        <w:t>不动产权证：</w:t>
      </w:r>
      <w:r>
        <w:rPr>
          <w:rFonts w:hint="eastAsia" w:ascii="仿宋_GB2312" w:hAnsi="仿宋_GB2312" w:eastAsia="仿宋_GB2312" w:cs="仿宋_GB2312"/>
          <w:bCs/>
          <w:color w:val="000000"/>
          <w:sz w:val="32"/>
          <w:szCs w:val="32"/>
          <w:u w:val="single"/>
        </w:rPr>
        <w:t>闽（</w:t>
      </w:r>
      <w:r>
        <w:rPr>
          <w:rFonts w:hint="eastAsia" w:ascii="仿宋_GB2312" w:hAnsi="仿宋_GB2312" w:cs="仿宋_GB2312"/>
          <w:bCs/>
          <w:color w:val="000000"/>
          <w:sz w:val="32"/>
          <w:szCs w:val="32"/>
          <w:u w:val="single"/>
          <w:lang w:val="en-US" w:eastAsia="zh-CN"/>
        </w:rPr>
        <w:t xml:space="preserve">   </w:t>
      </w:r>
      <w:r>
        <w:rPr>
          <w:rFonts w:hint="eastAsia" w:ascii="仿宋_GB2312" w:hAnsi="仿宋_GB2312" w:eastAsia="仿宋_GB2312" w:cs="仿宋_GB2312"/>
          <w:bCs/>
          <w:color w:val="000000"/>
          <w:sz w:val="32"/>
          <w:szCs w:val="32"/>
          <w:u w:val="single"/>
        </w:rPr>
        <w:t>）龙岩市不动产权第</w:t>
      </w:r>
      <w:r>
        <w:rPr>
          <w:rFonts w:hint="eastAsia" w:ascii="仿宋_GB2312" w:hAnsi="仿宋_GB2312" w:cs="仿宋_GB2312"/>
          <w:bCs/>
          <w:color w:val="000000"/>
          <w:sz w:val="32"/>
          <w:szCs w:val="32"/>
          <w:u w:val="single"/>
          <w:lang w:val="en-US" w:eastAsia="zh-CN"/>
        </w:rPr>
        <w:t xml:space="preserve">      </w:t>
      </w:r>
      <w:r>
        <w:rPr>
          <w:rFonts w:hint="eastAsia" w:ascii="仿宋_GB2312" w:hAnsi="仿宋_GB2312" w:eastAsia="仿宋_GB2312" w:cs="仿宋_GB2312"/>
          <w:bCs/>
          <w:color w:val="000000"/>
          <w:sz w:val="32"/>
          <w:szCs w:val="32"/>
          <w:u w:val="single"/>
        </w:rPr>
        <w:t>号</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sz w:val="32"/>
          <w:szCs w:val="32"/>
        </w:rPr>
        <w:t>该房屋权属清晰，无债权纠纷，无查封状况，如有上述情况或有违反相关法律法规和政策而引起本次交易无法进行,相关责任由甲方承担。</w:t>
      </w:r>
    </w:p>
    <w:p>
      <w:pPr>
        <w:pageBreakBefore w:val="0"/>
        <w:widowControl w:val="0"/>
        <w:numPr>
          <w:ilvl w:val="0"/>
          <w:numId w:val="2"/>
        </w:numPr>
        <w:tabs>
          <w:tab w:val="left" w:pos="439"/>
        </w:tabs>
        <w:kinsoku/>
        <w:wordWrap/>
        <w:overflowPunct/>
        <w:topLinePunct w:val="0"/>
        <w:autoSpaceDE/>
        <w:autoSpaceDN/>
        <w:bidi w:val="0"/>
        <w:adjustRightInd/>
        <w:snapToGrid/>
        <w:spacing w:line="600" w:lineRule="exact"/>
        <w:ind w:left="365" w:leftChars="114" w:firstLine="308" w:firstLineChars="96"/>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成交价格</w:t>
      </w:r>
      <w:r>
        <w:rPr>
          <w:rFonts w:hint="eastAsia" w:ascii="仿宋_GB2312" w:hAnsi="仿宋_GB2312" w:eastAsia="仿宋_GB2312" w:cs="仿宋_GB2312"/>
          <w:color w:val="000000"/>
          <w:sz w:val="32"/>
          <w:szCs w:val="32"/>
        </w:rPr>
        <w:t>：</w:t>
      </w:r>
      <w:r>
        <w:rPr>
          <w:rFonts w:ascii="宋体" w:hAnsi="宋体" w:cs="宋体"/>
          <w:color w:val="000000"/>
        </w:rPr>
        <w:t>根据公开竞价结果，甲方将本合同项下转让标的以人民币（大写） </w:t>
      </w:r>
      <w:r>
        <w:rPr>
          <w:rFonts w:ascii="宋体" w:hAnsi="宋体" w:cs="宋体"/>
          <w:color w:val="000000"/>
          <w:u w:val="single"/>
        </w:rPr>
        <w:t>        </w:t>
      </w:r>
      <w:r>
        <w:rPr>
          <w:rFonts w:ascii="宋体" w:hAnsi="宋体" w:cs="宋体"/>
          <w:color w:val="000000"/>
        </w:rPr>
        <w:t>万元【即：人民币（小写）</w:t>
      </w:r>
      <w:r>
        <w:rPr>
          <w:rFonts w:ascii="宋体" w:hAnsi="宋体" w:cs="宋体"/>
          <w:color w:val="000000"/>
          <w:u w:val="single"/>
        </w:rPr>
        <w:t>    </w:t>
      </w:r>
      <w:r>
        <w:rPr>
          <w:rFonts w:ascii="宋体" w:hAnsi="宋体" w:cs="宋体"/>
          <w:color w:val="000000"/>
        </w:rPr>
        <w:t>万元】转让给乙方。</w:t>
      </w:r>
    </w:p>
    <w:p>
      <w:pPr>
        <w:widowControl/>
        <w:shd w:val="clear" w:color="auto" w:fill="FFFFFF"/>
        <w:spacing w:before="75" w:line="400" w:lineRule="atLeast"/>
        <w:ind w:firstLine="643" w:firstLineChars="200"/>
        <w:rPr>
          <w:rFonts w:ascii="仿宋_GB2312" w:hAnsi="楷体" w:eastAsia="仿宋_GB2312" w:cs="楷体_GB2312"/>
          <w:bCs/>
          <w:sz w:val="32"/>
          <w:szCs w:val="32"/>
        </w:rPr>
      </w:pPr>
      <w:r>
        <w:rPr>
          <w:rFonts w:hint="eastAsia" w:ascii="仿宋_GB2312" w:hAnsi="仿宋_GB2312" w:eastAsia="仿宋_GB2312" w:cs="仿宋_GB2312"/>
          <w:b/>
          <w:sz w:val="32"/>
          <w:szCs w:val="32"/>
        </w:rPr>
        <w:t>三、相关税费承担方式：</w:t>
      </w:r>
      <w:r>
        <w:rPr>
          <w:rFonts w:hint="eastAsia" w:ascii="仿宋_GB2312" w:hAnsi="楷体" w:eastAsia="仿宋_GB2312" w:cs="楷体_GB2312"/>
          <w:bCs/>
          <w:sz w:val="32"/>
          <w:szCs w:val="32"/>
        </w:rPr>
        <w:t>土地出让金由</w:t>
      </w:r>
      <w:r>
        <w:rPr>
          <w:rFonts w:hint="eastAsia" w:ascii="仿宋_GB2312" w:hAnsi="楷体" w:cs="楷体_GB2312"/>
          <w:bCs/>
          <w:sz w:val="32"/>
          <w:szCs w:val="32"/>
          <w:lang w:val="en-US" w:eastAsia="zh-CN"/>
        </w:rPr>
        <w:t>甲</w:t>
      </w:r>
      <w:r>
        <w:rPr>
          <w:rFonts w:hint="eastAsia" w:ascii="仿宋_GB2312" w:hAnsi="楷体" w:eastAsia="仿宋_GB2312" w:cs="楷体_GB2312"/>
          <w:bCs/>
          <w:sz w:val="32"/>
          <w:szCs w:val="32"/>
        </w:rPr>
        <w:t>承担；房产买卖过程产生的应缴税费（如土地增值税、增值税、城建税、教育费附加、契税、印花税、登记费等）按国家相关法律法规规定的纳税义务人承担，没有规定的由</w:t>
      </w:r>
      <w:r>
        <w:rPr>
          <w:rFonts w:hint="eastAsia" w:ascii="仿宋_GB2312" w:hAnsi="楷体" w:cs="楷体_GB2312"/>
          <w:bCs/>
          <w:sz w:val="32"/>
          <w:szCs w:val="32"/>
          <w:lang w:val="en-US" w:eastAsia="zh-CN"/>
        </w:rPr>
        <w:t>乙方</w:t>
      </w:r>
      <w:r>
        <w:rPr>
          <w:rFonts w:hint="eastAsia" w:ascii="仿宋_GB2312" w:hAnsi="楷体" w:eastAsia="仿宋_GB2312" w:cs="楷体_GB2312"/>
          <w:bCs/>
          <w:sz w:val="32"/>
          <w:szCs w:val="32"/>
        </w:rPr>
        <w:t>承担。</w:t>
      </w:r>
    </w:p>
    <w:p>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楷体" w:eastAsia="仿宋_GB2312" w:cs="楷体_GB2312"/>
          <w:bCs/>
          <w:sz w:val="32"/>
          <w:szCs w:val="32"/>
        </w:rPr>
        <w:t>房产过户前的水电、物业等费用由</w:t>
      </w:r>
      <w:r>
        <w:rPr>
          <w:rFonts w:hint="eastAsia" w:ascii="仿宋_GB2312" w:hAnsi="楷体" w:cs="楷体_GB2312"/>
          <w:bCs/>
          <w:sz w:val="32"/>
          <w:szCs w:val="32"/>
          <w:lang w:val="en-US" w:eastAsia="zh-CN"/>
        </w:rPr>
        <w:t>甲方</w:t>
      </w:r>
      <w:r>
        <w:rPr>
          <w:rFonts w:hint="eastAsia" w:ascii="仿宋_GB2312" w:hAnsi="楷体" w:eastAsia="仿宋_GB2312" w:cs="楷体_GB2312"/>
          <w:bCs/>
          <w:sz w:val="32"/>
          <w:szCs w:val="32"/>
        </w:rPr>
        <w:t>承担，房产过户后由</w:t>
      </w:r>
      <w:r>
        <w:rPr>
          <w:rFonts w:hint="eastAsia" w:ascii="仿宋_GB2312" w:hAnsi="楷体" w:cs="楷体_GB2312"/>
          <w:bCs/>
          <w:sz w:val="32"/>
          <w:szCs w:val="32"/>
          <w:lang w:val="en-US" w:eastAsia="zh-CN"/>
        </w:rPr>
        <w:t>乙方</w:t>
      </w:r>
      <w:r>
        <w:rPr>
          <w:rFonts w:hint="eastAsia" w:ascii="仿宋_GB2312" w:hAnsi="楷体" w:eastAsia="仿宋_GB2312" w:cs="楷体_GB2312"/>
          <w:bCs/>
          <w:sz w:val="32"/>
          <w:szCs w:val="32"/>
        </w:rPr>
        <w:t>负责缴交，以产权变更手续办理日为准。</w:t>
      </w:r>
    </w:p>
    <w:p>
      <w:pPr>
        <w:widowControl/>
        <w:shd w:val="clear" w:color="auto" w:fill="FFFFFF"/>
        <w:spacing w:before="75" w:line="400" w:lineRule="atLeas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CN"/>
        </w:rPr>
        <w:t>、付款</w:t>
      </w:r>
      <w:r>
        <w:rPr>
          <w:rFonts w:hint="eastAsia" w:ascii="仿宋_GB2312" w:hAnsi="仿宋_GB2312" w:eastAsia="仿宋_GB2312" w:cs="仿宋_GB2312"/>
          <w:b/>
          <w:bCs/>
          <w:sz w:val="32"/>
          <w:szCs w:val="32"/>
        </w:rPr>
        <w:t>方式：</w:t>
      </w:r>
      <w:r>
        <w:rPr>
          <w:rFonts w:hint="eastAsia" w:ascii="仿宋_GB2312" w:hAnsi="楷体" w:cs="楷体_GB2312"/>
          <w:bCs/>
          <w:sz w:val="32"/>
          <w:szCs w:val="32"/>
          <w:lang w:val="en-US" w:eastAsia="zh-CN"/>
        </w:rPr>
        <w:t>乙方</w:t>
      </w:r>
      <w:r>
        <w:rPr>
          <w:rFonts w:hint="eastAsia" w:ascii="仿宋_GB2312" w:hAnsi="楷体" w:eastAsia="仿宋_GB2312" w:cs="楷体_GB2312"/>
          <w:bCs/>
          <w:sz w:val="32"/>
          <w:szCs w:val="32"/>
        </w:rPr>
        <w:t>在签订《成交确认书》之日起60日内付清全部成交价款。符合银行按揭贷款条件的，</w:t>
      </w:r>
      <w:r>
        <w:rPr>
          <w:rFonts w:hint="eastAsia" w:ascii="仿宋_GB2312" w:hAnsi="楷体" w:cs="楷体_GB2312"/>
          <w:bCs/>
          <w:sz w:val="32"/>
          <w:szCs w:val="32"/>
          <w:lang w:val="en-US" w:eastAsia="zh-CN"/>
        </w:rPr>
        <w:t>甲方</w:t>
      </w:r>
      <w:r>
        <w:rPr>
          <w:rFonts w:hint="eastAsia" w:ascii="仿宋_GB2312" w:hAnsi="楷体" w:eastAsia="仿宋_GB2312" w:cs="楷体_GB2312"/>
          <w:bCs/>
          <w:sz w:val="32"/>
          <w:szCs w:val="32"/>
        </w:rPr>
        <w:t>可协助办理银行按揭手续，</w:t>
      </w:r>
      <w:r>
        <w:rPr>
          <w:rFonts w:hint="eastAsia" w:ascii="仿宋_GB2312" w:hAnsi="楷体" w:cs="楷体_GB2312"/>
          <w:bCs/>
          <w:sz w:val="32"/>
          <w:szCs w:val="32"/>
          <w:lang w:val="en-US" w:eastAsia="zh-CN"/>
        </w:rPr>
        <w:t>乙方</w:t>
      </w:r>
      <w:r>
        <w:rPr>
          <w:rFonts w:hint="eastAsia" w:ascii="仿宋_GB2312" w:hAnsi="楷体" w:eastAsia="仿宋_GB2312" w:cs="楷体_GB2312"/>
          <w:bCs/>
          <w:sz w:val="32"/>
          <w:szCs w:val="32"/>
        </w:rPr>
        <w:t>必须在规定时间内提供符合银行要求的按揭资料，以银行审核批准的金额及年限为准，如银行审核未批准</w:t>
      </w:r>
      <w:r>
        <w:rPr>
          <w:rFonts w:hint="eastAsia" w:ascii="仿宋_GB2312" w:hAnsi="楷体" w:cs="楷体_GB2312"/>
          <w:bCs/>
          <w:sz w:val="32"/>
          <w:szCs w:val="32"/>
          <w:lang w:val="en-US" w:eastAsia="zh-CN"/>
        </w:rPr>
        <w:t>乙方</w:t>
      </w:r>
      <w:r>
        <w:rPr>
          <w:rFonts w:hint="eastAsia" w:ascii="仿宋_GB2312" w:hAnsi="楷体" w:eastAsia="仿宋_GB2312" w:cs="楷体_GB2312"/>
          <w:bCs/>
          <w:sz w:val="32"/>
          <w:szCs w:val="32"/>
        </w:rPr>
        <w:t>的按揭申请，余款必须在成交之日起60日内交清。</w:t>
      </w: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614" w:firstLineChars="192"/>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sz w:val="32"/>
          <w:szCs w:val="32"/>
        </w:rPr>
        <w:t>甲方账户：开户行：</w:t>
      </w:r>
      <w:r>
        <w:rPr>
          <w:rFonts w:hint="eastAsia" w:ascii="仿宋_GB2312" w:hAnsi="仿宋_GB2312" w:eastAsia="仿宋_GB2312" w:cs="仿宋_GB2312"/>
          <w:b w:val="0"/>
          <w:bCs w:val="0"/>
          <w:color w:val="000000"/>
          <w:sz w:val="32"/>
          <w:szCs w:val="32"/>
          <w:u w:val="single"/>
          <w:lang w:val="en-US" w:eastAsia="zh-CN"/>
        </w:rPr>
        <w:t>工行龙岩分行新罗支行</w:t>
      </w:r>
      <w:r>
        <w:rPr>
          <w:rFonts w:hint="eastAsia" w:ascii="仿宋_GB2312" w:hAnsi="仿宋_GB2312" w:eastAsia="仿宋_GB2312" w:cs="仿宋_GB2312"/>
          <w:b w:val="0"/>
          <w:bCs w:val="0"/>
          <w:color w:val="000000"/>
          <w:sz w:val="32"/>
          <w:szCs w:val="32"/>
        </w:rPr>
        <w:t>，名称：</w:t>
      </w:r>
      <w:r>
        <w:rPr>
          <w:rFonts w:hint="eastAsia" w:ascii="仿宋_GB2312" w:hAnsi="仿宋_GB2312" w:eastAsia="仿宋_GB2312" w:cs="仿宋_GB2312"/>
          <w:b w:val="0"/>
          <w:bCs w:val="0"/>
          <w:color w:val="000000"/>
          <w:sz w:val="32"/>
          <w:szCs w:val="32"/>
          <w:u w:val="single"/>
          <w:lang w:val="en-US" w:eastAsia="zh-CN"/>
        </w:rPr>
        <w:t>龙岩市园林绿化中心</w:t>
      </w:r>
      <w:r>
        <w:rPr>
          <w:rFonts w:hint="eastAsia" w:ascii="仿宋_GB2312" w:hAnsi="仿宋_GB2312" w:eastAsia="仿宋_GB2312" w:cs="仿宋_GB2312"/>
          <w:b w:val="0"/>
          <w:bCs w:val="0"/>
          <w:color w:val="000000"/>
          <w:sz w:val="32"/>
          <w:szCs w:val="32"/>
        </w:rPr>
        <w:t>，账号：</w:t>
      </w:r>
      <w:r>
        <w:rPr>
          <w:rFonts w:hint="eastAsia" w:ascii="仿宋_GB2312" w:hAnsi="仿宋_GB2312" w:eastAsia="仿宋_GB2312" w:cs="仿宋_GB2312"/>
          <w:b w:val="0"/>
          <w:bCs w:val="0"/>
          <w:color w:val="000000"/>
          <w:sz w:val="32"/>
          <w:szCs w:val="32"/>
          <w:u w:val="single"/>
          <w:lang w:val="en-US" w:eastAsia="zh-CN"/>
        </w:rPr>
        <w:t>1410010109022005726</w:t>
      </w:r>
      <w:r>
        <w:rPr>
          <w:rFonts w:hint="eastAsia" w:ascii="仿宋_GB2312" w:hAnsi="仿宋_GB2312" w:eastAsia="仿宋_GB2312" w:cs="仿宋_GB2312"/>
          <w:b w:val="0"/>
          <w:bCs w:val="0"/>
          <w:color w:val="000000"/>
          <w:sz w:val="32"/>
          <w:szCs w:val="32"/>
        </w:rPr>
        <w:t>，甲方账户发生变动的另行通知。</w:t>
      </w:r>
    </w:p>
    <w:p>
      <w:pPr>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若乙方办理房地产转让登记手续，甲方应予协助。</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本转让</w:t>
      </w:r>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lang w:eastAsia="zh-CN"/>
        </w:rPr>
        <w:t>一经确定，双方共同遵守，不得违反。如有违约，支付</w:t>
      </w:r>
      <w:r>
        <w:rPr>
          <w:rFonts w:hint="eastAsia" w:ascii="仿宋_GB2312" w:hAnsi="仿宋_GB2312" w:eastAsia="仿宋_GB2312" w:cs="仿宋_GB2312"/>
          <w:sz w:val="32"/>
          <w:szCs w:val="32"/>
        </w:rPr>
        <w:t>购房</w:t>
      </w:r>
      <w:r>
        <w:rPr>
          <w:rFonts w:hint="eastAsia" w:ascii="仿宋_GB2312" w:hAnsi="仿宋_GB2312" w:eastAsia="仿宋_GB2312" w:cs="仿宋_GB2312"/>
          <w:sz w:val="32"/>
          <w:szCs w:val="32"/>
          <w:lang w:val="zh-CN"/>
        </w:rPr>
        <w:t>总</w:t>
      </w:r>
      <w:r>
        <w:rPr>
          <w:rFonts w:hint="eastAsia" w:ascii="仿宋_GB2312" w:hAnsi="仿宋_GB2312" w:eastAsia="仿宋_GB2312" w:cs="仿宋_GB2312"/>
          <w:sz w:val="32"/>
          <w:szCs w:val="32"/>
        </w:rPr>
        <w:t>房价款30</w:t>
      </w:r>
      <w:r>
        <w:rPr>
          <w:rFonts w:hint="eastAsia" w:ascii="仿宋_GB2312" w:hAnsi="仿宋_GB2312" w:eastAsia="仿宋_GB2312" w:cs="仿宋_GB2312"/>
          <w:sz w:val="32"/>
          <w:szCs w:val="32"/>
          <w:lang w:val="zh-CN"/>
        </w:rPr>
        <w:t>%的违约金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lang w:val="en-US" w:eastAsia="zh-CN"/>
        </w:rPr>
        <w:t>元（大写</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本合同终止，其中：</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．甲方违约，甲方退还乙方已支付购房款，并赔偿约</w:t>
      </w:r>
      <w:r>
        <w:rPr>
          <w:rFonts w:hint="eastAsia" w:ascii="仿宋_GB2312" w:hAnsi="仿宋_GB2312" w:eastAsia="仿宋_GB2312" w:cs="仿宋_GB2312"/>
          <w:sz w:val="32"/>
          <w:szCs w:val="32"/>
        </w:rPr>
        <w:t>定</w:t>
      </w:r>
      <w:r>
        <w:rPr>
          <w:rFonts w:hint="eastAsia" w:ascii="仿宋_GB2312" w:hAnsi="仿宋_GB2312" w:eastAsia="仿宋_GB2312" w:cs="仿宋_GB2312"/>
          <w:sz w:val="32"/>
          <w:szCs w:val="32"/>
          <w:lang w:val="zh-CN"/>
        </w:rPr>
        <w:t>总</w:t>
      </w:r>
      <w:r>
        <w:rPr>
          <w:rFonts w:hint="eastAsia" w:ascii="仿宋_GB2312" w:hAnsi="仿宋_GB2312" w:eastAsia="仿宋_GB2312" w:cs="仿宋_GB2312"/>
          <w:sz w:val="32"/>
          <w:szCs w:val="32"/>
        </w:rPr>
        <w:t>房价款</w:t>
      </w:r>
      <w:r>
        <w:rPr>
          <w:rFonts w:hint="eastAsia" w:ascii="仿宋_GB2312" w:hAnsi="仿宋_GB2312" w:eastAsia="仿宋_GB2312" w:cs="仿宋_GB2312"/>
          <w:sz w:val="32"/>
          <w:szCs w:val="32"/>
          <w:lang w:val="zh-CN"/>
        </w:rPr>
        <w:t>的</w:t>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lang w:val="zh-CN"/>
        </w:rPr>
        <w:t>%违约金给乙方，承担乙方前期已支付的税费，甲方收回该房屋</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cs="宋体"/>
          <w:sz w:val="24"/>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．乙方违约，甲方收回该房屋，乙方应自违约之日起</w:t>
      </w:r>
      <w:r>
        <w:rPr>
          <w:rFonts w:hint="eastAsia" w:ascii="仿宋_GB2312" w:hAnsi="仿宋_GB2312" w:cs="仿宋_GB2312"/>
          <w:sz w:val="32"/>
          <w:szCs w:val="32"/>
          <w:u w:val="single"/>
          <w:lang w:val="en-US" w:eastAsia="zh-CN"/>
        </w:rPr>
        <w:t>15</w:t>
      </w:r>
      <w:r>
        <w:rPr>
          <w:rFonts w:hint="eastAsia" w:ascii="仿宋_GB2312" w:hAnsi="仿宋_GB2312" w:eastAsia="仿宋_GB2312" w:cs="仿宋_GB2312"/>
          <w:sz w:val="32"/>
          <w:szCs w:val="32"/>
          <w:lang w:val="zh-CN"/>
        </w:rPr>
        <w:t>日内将</w:t>
      </w:r>
      <w:r>
        <w:rPr>
          <w:rFonts w:hint="eastAsia" w:ascii="仿宋_GB2312" w:hAnsi="仿宋_GB2312" w:eastAsia="仿宋_GB2312" w:cs="仿宋_GB2312"/>
          <w:sz w:val="32"/>
          <w:szCs w:val="32"/>
        </w:rPr>
        <w:t>不动产权证</w:t>
      </w:r>
      <w:r>
        <w:rPr>
          <w:rFonts w:hint="eastAsia" w:ascii="仿宋_GB2312" w:hAnsi="仿宋_GB2312" w:eastAsia="仿宋_GB2312" w:cs="仿宋_GB2312"/>
          <w:sz w:val="32"/>
          <w:szCs w:val="32"/>
          <w:lang w:val="zh-CN"/>
        </w:rPr>
        <w:t>重新过户回甲方名下，由此产生的一切费用由乙方承担。并赔偿约</w:t>
      </w:r>
      <w:r>
        <w:rPr>
          <w:rFonts w:hint="eastAsia" w:ascii="仿宋_GB2312" w:hAnsi="仿宋_GB2312" w:eastAsia="仿宋_GB2312" w:cs="仿宋_GB2312"/>
          <w:sz w:val="32"/>
          <w:szCs w:val="32"/>
        </w:rPr>
        <w:t>定</w:t>
      </w:r>
      <w:r>
        <w:rPr>
          <w:rFonts w:hint="eastAsia" w:ascii="仿宋_GB2312" w:hAnsi="仿宋_GB2312" w:eastAsia="仿宋_GB2312" w:cs="仿宋_GB2312"/>
          <w:sz w:val="32"/>
          <w:szCs w:val="32"/>
          <w:lang w:val="zh-CN"/>
        </w:rPr>
        <w:t>总</w:t>
      </w:r>
      <w:r>
        <w:rPr>
          <w:rFonts w:hint="eastAsia" w:ascii="仿宋_GB2312" w:hAnsi="仿宋_GB2312" w:eastAsia="仿宋_GB2312" w:cs="仿宋_GB2312"/>
          <w:sz w:val="32"/>
          <w:szCs w:val="32"/>
        </w:rPr>
        <w:t>房价款</w:t>
      </w:r>
      <w:r>
        <w:rPr>
          <w:rFonts w:hint="eastAsia" w:ascii="仿宋_GB2312" w:hAnsi="仿宋_GB2312" w:eastAsia="仿宋_GB2312" w:cs="仿宋_GB2312"/>
          <w:sz w:val="32"/>
          <w:szCs w:val="32"/>
          <w:lang w:val="zh-CN"/>
        </w:rPr>
        <w:t>的</w:t>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lang w:val="zh-CN"/>
        </w:rPr>
        <w:t>%违约金给</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lang w:val="zh-CN"/>
        </w:rPr>
        <w:t>方</w:t>
      </w:r>
      <w:r>
        <w:rPr>
          <w:rFonts w:hint="eastAsia" w:ascii="宋体" w:hAnsi="宋体" w:cs="宋体"/>
          <w:sz w:val="24"/>
          <w:lang w:val="zh-CN"/>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本合同生效之日起，甲乙双方不得以房地产市场价格变化等理由直接或间接向对方加价或减价，否则视为违约。</w:t>
      </w:r>
      <w:r>
        <w:rPr>
          <w:rFonts w:hint="eastAsia" w:ascii="仿宋_GB2312" w:hAnsi="仿宋_GB2312" w:eastAsia="仿宋_GB2312" w:cs="仿宋_GB2312"/>
          <w:sz w:val="32"/>
          <w:szCs w:val="32"/>
          <w:lang w:val="zh-CN"/>
        </w:rPr>
        <w:t>违约责任按第六条第</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款项下条款处理。</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如因遇不可抗力、政策改变、政府行为等导致该房产无法正常交易，双方免责。</w:t>
      </w:r>
    </w:p>
    <w:p>
      <w:pPr>
        <w:pageBreakBefore w:val="0"/>
        <w:widowControl w:val="0"/>
        <w:kinsoku/>
        <w:wordWrap/>
        <w:overflowPunct/>
        <w:topLinePunct w:val="0"/>
        <w:autoSpaceDE/>
        <w:autoSpaceDN/>
        <w:bidi w:val="0"/>
        <w:adjustRightInd/>
        <w:snapToGrid/>
        <w:spacing w:line="600" w:lineRule="exact"/>
        <w:ind w:firstLine="630" w:firstLineChars="196"/>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sz w:val="32"/>
          <w:szCs w:val="32"/>
          <w:lang w:val="en-US" w:eastAsia="zh-CN"/>
        </w:rPr>
        <w:t>乙方购买甲方房屋后，如遇拆迁等情况，所获赔偿归乙方所有，与甲方无关。</w:t>
      </w:r>
    </w:p>
    <w:p>
      <w:pPr>
        <w:pageBreakBefore w:val="0"/>
        <w:widowControl w:val="0"/>
        <w:kinsoku/>
        <w:wordWrap/>
        <w:overflowPunct/>
        <w:topLinePunct w:val="0"/>
        <w:autoSpaceDE/>
        <w:autoSpaceDN/>
        <w:bidi w:val="0"/>
        <w:adjustRightInd/>
        <w:snapToGrid/>
        <w:spacing w:line="600" w:lineRule="exact"/>
        <w:ind w:firstLine="630"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八</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本合同在履行过程中发生争议,双方协商解决，协商不成，可依法诉讼。</w:t>
      </w:r>
    </w:p>
    <w:p>
      <w:pPr>
        <w:keepNext w:val="0"/>
        <w:keepLines w:val="0"/>
        <w:pageBreakBefore w:val="0"/>
        <w:widowControl w:val="0"/>
        <w:kinsoku/>
        <w:wordWrap/>
        <w:overflowPunct/>
        <w:topLinePunct w:val="0"/>
        <w:autoSpaceDE/>
        <w:autoSpaceDN/>
        <w:bidi w:val="0"/>
        <w:adjustRightInd/>
        <w:snapToGrid/>
        <w:spacing w:line="600" w:lineRule="exact"/>
        <w:ind w:firstLine="617" w:firstLineChars="192"/>
        <w:textAlignment w:val="auto"/>
        <w:rPr>
          <w:rFonts w:hint="eastAsia" w:ascii="仿宋" w:hAnsi="仿宋" w:eastAsia="仿宋" w:cs="仿宋"/>
          <w:sz w:val="32"/>
          <w:szCs w:val="32"/>
        </w:rPr>
      </w:pPr>
      <w:r>
        <w:rPr>
          <w:rFonts w:hint="eastAsia" w:ascii="仿宋_GB2312" w:hAnsi="仿宋_GB2312" w:eastAsia="仿宋_GB2312" w:cs="仿宋_GB2312"/>
          <w:b/>
          <w:sz w:val="32"/>
          <w:szCs w:val="32"/>
          <w:lang w:val="en-US" w:eastAsia="zh-CN"/>
        </w:rPr>
        <w:t>九</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本合同自双方签名或盖章后生效，一式</w:t>
      </w:r>
      <w:r>
        <w:rPr>
          <w:rFonts w:hint="eastAsia" w:ascii="仿宋_GB2312" w:hAnsi="仿宋_GB2312" w:eastAsia="仿宋_GB2312" w:cs="仿宋_GB2312"/>
          <w:sz w:val="32"/>
          <w:szCs w:val="32"/>
          <w:lang w:val="en-US" w:eastAsia="zh-CN"/>
        </w:rPr>
        <w:t>伍</w:t>
      </w:r>
      <w:r>
        <w:rPr>
          <w:rFonts w:hint="eastAsia" w:ascii="仿宋_GB2312" w:hAnsi="仿宋_GB2312" w:eastAsia="仿宋_GB2312" w:cs="仿宋_GB2312"/>
          <w:sz w:val="32"/>
          <w:szCs w:val="32"/>
        </w:rPr>
        <w:t>份，甲方执</w:t>
      </w:r>
      <w:r>
        <w:rPr>
          <w:rFonts w:hint="eastAsia" w:ascii="仿宋_GB2312" w:hAnsi="仿宋_GB2312" w:eastAsia="仿宋_GB2312" w:cs="仿宋_GB2312"/>
          <w:sz w:val="32"/>
          <w:szCs w:val="32"/>
          <w:lang w:val="en-US" w:eastAsia="zh-CN"/>
        </w:rPr>
        <w:t>叁</w:t>
      </w:r>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lang w:val="en-US" w:eastAsia="zh-CN"/>
        </w:rPr>
        <w:t>贰</w:t>
      </w:r>
      <w:r>
        <w:rPr>
          <w:rFonts w:hint="eastAsia" w:ascii="仿宋_GB2312" w:hAnsi="仿宋_GB2312" w:eastAsia="仿宋_GB2312" w:cs="仿宋_GB2312"/>
          <w:sz w:val="32"/>
          <w:szCs w:val="32"/>
        </w:rPr>
        <w:t>份，均具有同等效力。如有未尽事宜，由双方另行协</w:t>
      </w:r>
      <w:r>
        <w:rPr>
          <w:rFonts w:hint="eastAsia" w:ascii="仿宋" w:hAnsi="仿宋" w:eastAsia="仿宋" w:cs="仿宋"/>
          <w:sz w:val="32"/>
          <w:szCs w:val="32"/>
        </w:rPr>
        <w:t>商议定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可另行补充</w:t>
      </w:r>
      <w:r>
        <w:rPr>
          <w:rFonts w:hint="eastAsia" w:ascii="仿宋" w:hAnsi="仿宋" w:eastAsia="仿宋" w:cs="仿宋"/>
          <w:sz w:val="32"/>
          <w:szCs w:val="32"/>
        </w:rPr>
        <w:t xml:space="preserve">合同。补充合同经双方签订后与本合同等法律效力。   </w:t>
      </w:r>
    </w:p>
    <w:p>
      <w:pPr>
        <w:pStyle w:val="2"/>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pStyle w:val="3"/>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 w:hAnsi="仿宋" w:eastAsia="仿宋" w:cs="仿宋"/>
          <w:color w:val="000000"/>
          <w:sz w:val="32"/>
          <w:szCs w:val="32"/>
        </w:rPr>
      </w:pPr>
      <w:r>
        <w:rPr>
          <w:rFonts w:hint="eastAsia" w:ascii="仿宋" w:hAnsi="仿宋" w:eastAsia="仿宋" w:cs="仿宋"/>
          <w:b w:val="0"/>
          <w:bCs w:val="0"/>
          <w:color w:val="000000"/>
          <w:sz w:val="32"/>
          <w:szCs w:val="32"/>
        </w:rPr>
        <w:t>甲方（</w:t>
      </w:r>
      <w:r>
        <w:rPr>
          <w:rFonts w:hint="eastAsia" w:ascii="仿宋" w:hAnsi="仿宋" w:eastAsia="仿宋" w:cs="仿宋"/>
          <w:b w:val="0"/>
          <w:bCs w:val="0"/>
          <w:color w:val="000000"/>
          <w:sz w:val="32"/>
          <w:szCs w:val="32"/>
          <w:lang w:val="en-US" w:eastAsia="zh-CN"/>
        </w:rPr>
        <w:t>盖</w:t>
      </w:r>
      <w:r>
        <w:rPr>
          <w:rFonts w:hint="eastAsia" w:ascii="仿宋" w:hAnsi="仿宋" w:eastAsia="仿宋" w:cs="仿宋"/>
          <w:b w:val="0"/>
          <w:bCs w:val="0"/>
          <w:color w:val="000000"/>
          <w:sz w:val="32"/>
          <w:szCs w:val="32"/>
        </w:rPr>
        <w:t xml:space="preserve">章）：＿＿＿＿＿       </w:t>
      </w:r>
      <w:r>
        <w:rPr>
          <w:rFonts w:hint="eastAsia" w:ascii="仿宋" w:hAnsi="仿宋" w:eastAsia="仿宋" w:cs="仿宋"/>
          <w:b/>
          <w:color w:val="000000"/>
          <w:sz w:val="32"/>
          <w:szCs w:val="32"/>
        </w:rPr>
        <w:t xml:space="preserve"> </w:t>
      </w:r>
      <w:r>
        <w:rPr>
          <w:rFonts w:hint="eastAsia" w:ascii="仿宋" w:hAnsi="仿宋" w:eastAsia="仿宋" w:cs="仿宋"/>
          <w:color w:val="000000"/>
          <w:sz w:val="32"/>
          <w:szCs w:val="32"/>
        </w:rPr>
        <w:t>乙方（签章）：＿＿＿＿＿</w:t>
      </w:r>
    </w:p>
    <w:p>
      <w:pPr>
        <w:pStyle w:val="2"/>
        <w:ind w:left="0" w:leftChars="0" w:firstLine="0" w:firstLineChars="0"/>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法定代表人                     法定代表人</w:t>
      </w:r>
    </w:p>
    <w:p>
      <w:pPr>
        <w:pStyle w:val="2"/>
        <w:ind w:left="0" w:leftChars="0" w:firstLine="0" w:firstLineChars="0"/>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或授权代表（签字）：            或授权代表（签字）：</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本人已详细阅读了上述合同条款，并完全接受条款内容。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签订日期：</w:t>
      </w:r>
      <w:r>
        <w:rPr>
          <w:rFonts w:hint="eastAsia" w:ascii="仿宋" w:hAnsi="仿宋" w:eastAsia="仿宋" w:cs="仿宋"/>
          <w:color w:val="000000"/>
          <w:sz w:val="32"/>
          <w:szCs w:val="32"/>
          <w:lang w:val="en-US" w:eastAsia="zh-CN"/>
        </w:rPr>
        <w:t xml:space="preserve">202 </w:t>
      </w:r>
      <w:bookmarkStart w:id="0" w:name="_GoBack"/>
      <w:bookmarkEnd w:id="0"/>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r>
        <w:rPr>
          <w:rFonts w:hint="eastAsia" w:ascii="仿宋" w:hAnsi="仿宋" w:eastAsia="仿宋" w:cs="仿宋"/>
          <w:color w:val="000000"/>
          <w:sz w:val="32"/>
          <w:szCs w:val="32"/>
        </w:rPr>
        <w:tab/>
      </w:r>
      <w:r>
        <w:rPr>
          <w:rFonts w:hint="eastAsia" w:ascii="仿宋" w:hAnsi="仿宋" w:eastAsia="仿宋" w:cs="仿宋"/>
          <w:color w:val="000000"/>
          <w:sz w:val="32"/>
          <w:szCs w:val="32"/>
        </w:rPr>
        <w:tab/>
      </w:r>
    </w:p>
    <w:p>
      <w:pPr>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sz w:val="28"/>
          <w:szCs w:val="28"/>
        </w:rPr>
      </w:pPr>
    </w:p>
    <w:sectPr>
      <w:headerReference r:id="rId5" w:type="default"/>
      <w:footerReference r:id="rId6" w:type="default"/>
      <w:pgSz w:w="11906" w:h="16838"/>
      <w:pgMar w:top="1418" w:right="1418" w:bottom="1418" w:left="1418"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5D7AF"/>
    <w:multiLevelType w:val="singleLevel"/>
    <w:tmpl w:val="1AB5D7AF"/>
    <w:lvl w:ilvl="0" w:tentative="0">
      <w:start w:val="1"/>
      <w:numFmt w:val="chineseCounting"/>
      <w:suff w:val="space"/>
      <w:lvlText w:val="第%1条"/>
      <w:lvlJc w:val="left"/>
      <w:rPr>
        <w:rFonts w:hint="eastAsia"/>
      </w:rPr>
    </w:lvl>
  </w:abstractNum>
  <w:abstractNum w:abstractNumId="1">
    <w:nsid w:val="59C9C705"/>
    <w:multiLevelType w:val="singleLevel"/>
    <w:tmpl w:val="59C9C705"/>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zMmU2NzVhNmU5YWJjODQ2MjNiZmY1MGNhNThmZTYifQ=="/>
  </w:docVars>
  <w:rsids>
    <w:rsidRoot w:val="210138B7"/>
    <w:rsid w:val="1E2563C2"/>
    <w:rsid w:val="210138B7"/>
    <w:rsid w:val="234658EC"/>
    <w:rsid w:val="363D7C31"/>
    <w:rsid w:val="41A13939"/>
    <w:rsid w:val="4FA92DB4"/>
    <w:rsid w:val="6CB71537"/>
    <w:rsid w:val="6DEA57CE"/>
    <w:rsid w:val="705B1B51"/>
    <w:rsid w:val="74BB74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exact"/>
      <w:ind w:firstLine="200" w:firstLineChars="200"/>
      <w:jc w:val="both"/>
    </w:pPr>
    <w:rPr>
      <w:rFonts w:ascii="Times New Roman" w:hAnsi="Times New Roman" w:eastAsia="仿宋_GB2312" w:cstheme="minorBidi"/>
      <w:kern w:val="2"/>
      <w:sz w:val="32"/>
      <w:szCs w:val="24"/>
      <w:lang w:val="en-US" w:eastAsia="zh-CN" w:bidi="ar-SA"/>
    </w:rPr>
  </w:style>
  <w:style w:type="paragraph" w:styleId="4">
    <w:name w:val="heading 1"/>
    <w:basedOn w:val="1"/>
    <w:next w:val="1"/>
    <w:qFormat/>
    <w:uiPriority w:val="0"/>
    <w:pPr>
      <w:keepNext/>
      <w:keepLines/>
      <w:spacing w:before="340" w:beforeLines="0" w:after="330" w:afterLines="0" w:line="578" w:lineRule="atLeast"/>
      <w:ind w:firstLine="200" w:firstLineChars="200"/>
      <w:outlineLvl w:val="0"/>
    </w:pPr>
    <w:rPr>
      <w:rFonts w:eastAsia="黑体"/>
      <w:b/>
      <w:bCs/>
      <w:kern w:val="44"/>
      <w:sz w:val="44"/>
      <w:szCs w:val="44"/>
    </w:rPr>
  </w:style>
  <w:style w:type="paragraph" w:styleId="2">
    <w:name w:val="heading 3"/>
    <w:basedOn w:val="3"/>
    <w:next w:val="3"/>
    <w:qFormat/>
    <w:uiPriority w:val="0"/>
    <w:pPr>
      <w:keepNext/>
      <w:keepLines/>
      <w:spacing w:line="480" w:lineRule="exact"/>
      <w:ind w:firstLine="200" w:firstLineChars="200"/>
      <w:outlineLvl w:val="2"/>
    </w:pPr>
    <w:rPr>
      <w:rFonts w:ascii="Courier New" w:hAnsi="Courier New"/>
      <w:b/>
      <w:bCs/>
      <w:sz w:val="24"/>
      <w:szCs w:val="32"/>
    </w:rPr>
  </w:style>
  <w:style w:type="character" w:default="1" w:styleId="10">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5">
    <w:name w:val="Body Text Indent"/>
    <w:basedOn w:val="1"/>
    <w:qFormat/>
    <w:uiPriority w:val="0"/>
    <w:pPr>
      <w:ind w:firstLine="560" w:firstLineChars="200"/>
    </w:pPr>
    <w:rPr>
      <w:rFonts w:ascii="宋体" w:hAnsi="宋体"/>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样式 仿宋_GB2312 三号"/>
    <w:basedOn w:val="10"/>
    <w:qFormat/>
    <w:uiPriority w:val="0"/>
    <w:rPr>
      <w:rFonts w:ascii="仿宋_GB2312" w:hAnsi="仿宋_GB2312" w:eastAsia="仿宋_GB2312"/>
      <w:sz w:val="32"/>
    </w:rPr>
  </w:style>
  <w:style w:type="paragraph" w:customStyle="1" w:styleId="13">
    <w:name w:val="Body text|1"/>
    <w:basedOn w:val="1"/>
    <w:qFormat/>
    <w:uiPriority w:val="0"/>
    <w:pPr>
      <w:widowControl w:val="0"/>
      <w:shd w:val="clear" w:color="auto" w:fill="auto"/>
      <w:spacing w:after="260" w:line="458" w:lineRule="auto"/>
      <w:ind w:firstLine="400"/>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6b9eafc6-b40e-dbab-6903-cadd88997e54\&#25151;&#23627;&#36716;&#35753;&#21512;&#21516;.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房屋转让合同.docx</Template>
  <Pages>4</Pages>
  <Words>1436</Words>
  <Characters>1480</Characters>
  <Lines>6</Lines>
  <Paragraphs>1</Paragraphs>
  <TotalTime>4</TotalTime>
  <ScaleCrop>false</ScaleCrop>
  <LinksUpToDate>false</LinksUpToDate>
  <CharactersWithSpaces>1674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2024-04-22T01:20:00Z</dcterms:created>
  <dc:creator>木沐</dc:creator>
  <cp:lastModifiedBy>lenovo</cp:lastModifiedBy>
  <cp:lastPrinted>2024-04-22T01:26:00Z</cp:lastPrinted>
  <dcterms:modified xsi:type="dcterms:W3CDTF">2026-04-29T02:09:20Z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64A7E3F425144526A28BDE60A4E01DF9_11</vt:lpwstr>
  </property>
</Properties>
</file>