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E92CC">
      <w:pPr>
        <w:jc w:val="center"/>
        <w:outlineLvl w:val="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drawing>
          <wp:anchor distT="0" distB="0" distL="114300" distR="114300" simplePos="0" relativeHeight="251659264" behindDoc="0" locked="0" layoutInCell="1" allowOverlap="1">
            <wp:simplePos x="0" y="0"/>
            <wp:positionH relativeFrom="column">
              <wp:posOffset>-1118870</wp:posOffset>
            </wp:positionH>
            <wp:positionV relativeFrom="paragraph">
              <wp:posOffset>-898525</wp:posOffset>
            </wp:positionV>
            <wp:extent cx="7566660" cy="10718800"/>
            <wp:effectExtent l="0" t="0" r="15240" b="6350"/>
            <wp:wrapNone/>
            <wp:docPr id="1" name="图片 1" descr="8.1更改版合同协议书封面  ---骑马钉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1更改版合同协议书封面  ---骑马钉_00"/>
                    <pic:cNvPicPr>
                      <a:picLocks noChangeAspect="1"/>
                    </pic:cNvPicPr>
                  </pic:nvPicPr>
                  <pic:blipFill>
                    <a:blip r:embed="rId10" cstate="print"/>
                    <a:stretch>
                      <a:fillRect/>
                    </a:stretch>
                  </pic:blipFill>
                  <pic:spPr>
                    <a:xfrm>
                      <a:off x="0" y="0"/>
                      <a:ext cx="7566660" cy="10718800"/>
                    </a:xfrm>
                    <a:prstGeom prst="rect">
                      <a:avLst/>
                    </a:prstGeom>
                  </pic:spPr>
                </pic:pic>
              </a:graphicData>
            </a:graphic>
          </wp:anchor>
        </w:drawing>
      </w:r>
    </w:p>
    <w:p w14:paraId="1AB54C01">
      <w:pPr>
        <w:jc w:val="center"/>
        <w:outlineLvl w:val="0"/>
        <w:rPr>
          <w:rFonts w:ascii="方正小标宋简体" w:hAnsi="方正小标宋简体" w:eastAsia="方正小标宋简体" w:cs="方正小标宋简体"/>
          <w:color w:val="auto"/>
          <w:sz w:val="44"/>
          <w:szCs w:val="44"/>
          <w:highlight w:val="none"/>
        </w:rPr>
      </w:pPr>
    </w:p>
    <w:p w14:paraId="49DAA98A">
      <w:pPr>
        <w:jc w:val="center"/>
        <w:outlineLvl w:val="0"/>
        <w:rPr>
          <w:rFonts w:ascii="方正小标宋简体" w:hAnsi="方正小标宋简体" w:eastAsia="方正小标宋简体" w:cs="方正小标宋简体"/>
          <w:color w:val="auto"/>
          <w:sz w:val="44"/>
          <w:szCs w:val="44"/>
          <w:highlight w:val="none"/>
        </w:rPr>
      </w:pPr>
    </w:p>
    <w:p w14:paraId="1F2D2541">
      <w:pPr>
        <w:jc w:val="center"/>
        <w:outlineLvl w:val="0"/>
        <w:rPr>
          <w:rFonts w:ascii="方正小标宋简体" w:hAnsi="方正小标宋简体" w:eastAsia="方正小标宋简体" w:cs="方正小标宋简体"/>
          <w:color w:val="auto"/>
          <w:sz w:val="44"/>
          <w:szCs w:val="44"/>
          <w:highlight w:val="none"/>
        </w:rPr>
      </w:pPr>
    </w:p>
    <w:p w14:paraId="58D7AA99">
      <w:pPr>
        <w:jc w:val="center"/>
        <w:outlineLvl w:val="0"/>
        <w:rPr>
          <w:rFonts w:ascii="方正小标宋简体" w:hAnsi="方正小标宋简体" w:eastAsia="方正小标宋简体" w:cs="方正小标宋简体"/>
          <w:color w:val="auto"/>
          <w:sz w:val="44"/>
          <w:szCs w:val="44"/>
          <w:highlight w:val="none"/>
        </w:rPr>
      </w:pPr>
    </w:p>
    <w:p w14:paraId="21EA7D26">
      <w:pPr>
        <w:jc w:val="center"/>
        <w:outlineLvl w:val="0"/>
        <w:rPr>
          <w:rFonts w:ascii="方正小标宋简体" w:hAnsi="方正小标宋简体" w:eastAsia="方正小标宋简体" w:cs="方正小标宋简体"/>
          <w:color w:val="auto"/>
          <w:sz w:val="44"/>
          <w:szCs w:val="44"/>
          <w:highlight w:val="none"/>
        </w:rPr>
      </w:pPr>
    </w:p>
    <w:p w14:paraId="4FD994E9">
      <w:pPr>
        <w:jc w:val="center"/>
        <w:outlineLvl w:val="0"/>
        <w:rPr>
          <w:rFonts w:ascii="方正小标宋简体" w:hAnsi="方正小标宋简体" w:eastAsia="方正小标宋简体" w:cs="方正小标宋简体"/>
          <w:color w:val="auto"/>
          <w:sz w:val="44"/>
          <w:szCs w:val="44"/>
          <w:highlight w:val="none"/>
        </w:rPr>
      </w:pPr>
      <w:r>
        <w:rPr>
          <w:color w:val="auto"/>
          <w:sz w:val="44"/>
          <w:highlight w:val="none"/>
        </w:rPr>
        <mc:AlternateContent>
          <mc:Choice Requires="wps">
            <w:drawing>
              <wp:anchor distT="0" distB="0" distL="114300" distR="114300" simplePos="0" relativeHeight="251661312" behindDoc="0" locked="0" layoutInCell="1" allowOverlap="1">
                <wp:simplePos x="0" y="0"/>
                <wp:positionH relativeFrom="column">
                  <wp:posOffset>2084705</wp:posOffset>
                </wp:positionH>
                <wp:positionV relativeFrom="paragraph">
                  <wp:posOffset>275590</wp:posOffset>
                </wp:positionV>
                <wp:extent cx="2232025" cy="4622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232025" cy="4622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27A9F">
                            <w:pPr>
                              <w:rPr>
                                <w:rFonts w:hint="eastAsia" w:ascii="仿宋_GB2312" w:hAnsi="仿宋_GB2312" w:eastAsia="仿宋_GB2312" w:cs="仿宋_GB2312"/>
                                <w:b/>
                                <w:bCs/>
                                <w:sz w:val="36"/>
                                <w:szCs w:val="36"/>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4.15pt;margin-top:21.7pt;height:36.4pt;width:175.75pt;z-index:251661312;mso-width-relative:page;mso-height-relative:page;" filled="f" stroked="f" coordsize="21600,21600" o:gfxdata="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&#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9dTJ2wAAAAoBAAAPAAAAAAAAAAEAIAAAACIAAABk&#10;cnMvZG93bnJldi54bWxQSwECFAAUAAAACACHTuJA3qPxSTwCAABmBAAADgAAAAAAAAABACAAAAAq&#10;AQAAZHJzL2Uyb0RvYy54bWxQSwUGAAAAAAYABgBZAQAA2AUAAAAA&#10;">
                <v:fill on="f" focussize="0,0"/>
                <v:stroke on="f" weight="0.5pt"/>
                <v:imagedata o:title=""/>
                <o:lock v:ext="edit" aspectratio="f"/>
                <v:textbox>
                  <w:txbxContent>
                    <w:p w14:paraId="36527A9F">
                      <w:pPr>
                        <w:rPr>
                          <w:rFonts w:hint="eastAsia" w:ascii="仿宋_GB2312" w:hAnsi="仿宋_GB2312" w:eastAsia="仿宋_GB2312" w:cs="仿宋_GB2312"/>
                          <w:b/>
                          <w:bCs/>
                          <w:sz w:val="36"/>
                          <w:szCs w:val="36"/>
                          <w:lang w:eastAsia="zh-CN"/>
                        </w:rPr>
                      </w:pPr>
                    </w:p>
                  </w:txbxContent>
                </v:textbox>
              </v:shape>
            </w:pict>
          </mc:Fallback>
        </mc:AlternateContent>
      </w:r>
    </w:p>
    <w:p w14:paraId="029D37E2">
      <w:pPr>
        <w:jc w:val="center"/>
        <w:outlineLvl w:val="0"/>
        <w:rPr>
          <w:rFonts w:ascii="方正小标宋简体" w:hAnsi="方正小标宋简体" w:eastAsia="方正小标宋简体" w:cs="方正小标宋简体"/>
          <w:color w:val="auto"/>
          <w:sz w:val="44"/>
          <w:szCs w:val="44"/>
          <w:highlight w:val="none"/>
        </w:rPr>
      </w:pPr>
    </w:p>
    <w:p w14:paraId="22E9BB7F">
      <w:pPr>
        <w:jc w:val="center"/>
        <w:outlineLvl w:val="0"/>
        <w:rPr>
          <w:rFonts w:ascii="方正小标宋简体" w:hAnsi="方正小标宋简体" w:eastAsia="方正小标宋简体" w:cs="方正小标宋简体"/>
          <w:color w:val="auto"/>
          <w:sz w:val="44"/>
          <w:szCs w:val="44"/>
          <w:highlight w:val="none"/>
        </w:rPr>
      </w:pPr>
    </w:p>
    <w:p w14:paraId="2B54662B">
      <w:pPr>
        <w:jc w:val="center"/>
        <w:outlineLvl w:val="0"/>
        <w:rPr>
          <w:rFonts w:ascii="方正小标宋简体" w:hAnsi="方正小标宋简体" w:eastAsia="方正小标宋简体" w:cs="方正小标宋简体"/>
          <w:color w:val="auto"/>
          <w:sz w:val="44"/>
          <w:szCs w:val="44"/>
          <w:highlight w:val="none"/>
        </w:rPr>
      </w:pPr>
    </w:p>
    <w:p w14:paraId="263211B3">
      <w:pPr>
        <w:jc w:val="center"/>
        <w:outlineLvl w:val="0"/>
        <w:rPr>
          <w:rFonts w:ascii="方正小标宋简体" w:hAnsi="方正小标宋简体" w:eastAsia="方正小标宋简体" w:cs="方正小标宋简体"/>
          <w:color w:val="auto"/>
          <w:sz w:val="44"/>
          <w:szCs w:val="44"/>
          <w:highlight w:val="none"/>
        </w:rPr>
      </w:pPr>
    </w:p>
    <w:p w14:paraId="6AFD1FC1">
      <w:pPr>
        <w:jc w:val="center"/>
        <w:outlineLvl w:val="0"/>
        <w:rPr>
          <w:rFonts w:ascii="方正小标宋简体" w:hAnsi="方正小标宋简体" w:eastAsia="方正小标宋简体" w:cs="方正小标宋简体"/>
          <w:color w:val="auto"/>
          <w:sz w:val="44"/>
          <w:szCs w:val="44"/>
          <w:highlight w:val="none"/>
        </w:rPr>
      </w:pPr>
    </w:p>
    <w:p w14:paraId="243A679D">
      <w:pPr>
        <w:jc w:val="center"/>
        <w:outlineLvl w:val="0"/>
        <w:rPr>
          <w:rFonts w:ascii="方正小标宋简体" w:hAnsi="方正小标宋简体" w:eastAsia="方正小标宋简体" w:cs="方正小标宋简体"/>
          <w:color w:val="auto"/>
          <w:sz w:val="44"/>
          <w:szCs w:val="44"/>
          <w:highlight w:val="none"/>
        </w:rPr>
      </w:pPr>
    </w:p>
    <w:p w14:paraId="0E03A10D">
      <w:pPr>
        <w:jc w:val="center"/>
        <w:outlineLvl w:val="0"/>
        <w:rPr>
          <w:rFonts w:ascii="方正小标宋简体" w:hAnsi="方正小标宋简体" w:eastAsia="方正小标宋简体" w:cs="方正小标宋简体"/>
          <w:color w:val="auto"/>
          <w:sz w:val="44"/>
          <w:szCs w:val="44"/>
          <w:highlight w:val="none"/>
        </w:rPr>
      </w:pPr>
    </w:p>
    <w:p w14:paraId="55D4AA9D">
      <w:pPr>
        <w:jc w:val="center"/>
        <w:outlineLvl w:val="0"/>
        <w:rPr>
          <w:rFonts w:ascii="方正小标宋简体" w:hAnsi="方正小标宋简体" w:eastAsia="方正小标宋简体" w:cs="方正小标宋简体"/>
          <w:color w:val="auto"/>
          <w:sz w:val="44"/>
          <w:szCs w:val="44"/>
          <w:highlight w:val="none"/>
        </w:rPr>
      </w:pPr>
    </w:p>
    <w:p w14:paraId="35C8726B">
      <w:pPr>
        <w:keepNext w:val="0"/>
        <w:keepLines w:val="0"/>
        <w:pageBreakBefore w:val="0"/>
        <w:widowControl/>
        <w:kinsoku/>
        <w:wordWrap/>
        <w:overflowPunct/>
        <w:topLinePunct w:val="0"/>
        <w:autoSpaceDE/>
        <w:autoSpaceDN/>
        <w:bidi w:val="0"/>
        <w:spacing w:line="460" w:lineRule="exact"/>
        <w:jc w:val="center"/>
        <w:textAlignment w:val="auto"/>
        <w:outlineLvl w:val="0"/>
        <w:rPr>
          <w:rFonts w:hint="eastAsia" w:ascii="黑体" w:hAnsi="黑体" w:eastAsia="黑体" w:cs="黑体"/>
          <w:color w:val="auto"/>
          <w:sz w:val="44"/>
          <w:szCs w:val="44"/>
          <w:highlight w:val="none"/>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425" w:num="1"/>
          <w:docGrid w:type="lines" w:linePitch="312" w:charSpace="0"/>
        </w:sectPr>
      </w:pPr>
    </w:p>
    <w:p w14:paraId="483F0600">
      <w:pPr>
        <w:keepNext w:val="0"/>
        <w:keepLines w:val="0"/>
        <w:pageBreakBefore w:val="0"/>
        <w:widowControl/>
        <w:kinsoku/>
        <w:wordWrap/>
        <w:overflowPunct/>
        <w:topLinePunct w:val="0"/>
        <w:autoSpaceDE/>
        <w:autoSpaceDN/>
        <w:bidi w:val="0"/>
        <w:spacing w:line="460" w:lineRule="exact"/>
        <w:jc w:val="center"/>
        <w:textAlignment w:val="auto"/>
        <w:outlineLvl w:val="0"/>
        <w:rPr>
          <w:rFonts w:hint="eastAsia" w:ascii="黑体" w:hAnsi="黑体" w:eastAsia="黑体" w:cs="黑体"/>
          <w:color w:val="auto"/>
          <w:highlight w:val="none"/>
        </w:rPr>
      </w:pPr>
      <w:r>
        <w:rPr>
          <w:rFonts w:hint="eastAsia" w:ascii="黑体" w:hAnsi="黑体" w:eastAsia="黑体" w:cs="黑体"/>
          <w:color w:val="auto"/>
          <w:sz w:val="44"/>
          <w:szCs w:val="44"/>
          <w:highlight w:val="none"/>
        </w:rPr>
        <w:t>合同当事人</w:t>
      </w:r>
    </w:p>
    <w:p w14:paraId="69F5A983">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20590415">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49FC1289">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甲方出租人：</w:t>
      </w:r>
    </w:p>
    <w:p w14:paraId="0D97B81D">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统一社会信用代码：</w:t>
      </w:r>
    </w:p>
    <w:p w14:paraId="482B1A28">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法定代表人：</w:t>
      </w:r>
    </w:p>
    <w:p w14:paraId="797E7A4F">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p>
    <w:p w14:paraId="262E306C">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 xml:space="preserve">联系人：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14:paraId="47BC59F0">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14:paraId="04528E4D">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7C394ED3">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2C6D6F21">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5D692E9A">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b/>
          <w:bCs/>
          <w:color w:val="auto"/>
          <w:sz w:val="28"/>
          <w:szCs w:val="28"/>
          <w:highlight w:val="none"/>
          <w:lang w:val="en-US"/>
        </w:rPr>
        <w:t>乙方承租人（自然人）：</w:t>
      </w:r>
      <w:r>
        <w:rPr>
          <w:rFonts w:hint="eastAsia" w:eastAsia="宋体" w:cs="宋体"/>
          <w:b/>
          <w:bCs/>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居民身份证号码：</w:t>
      </w:r>
    </w:p>
    <w:p w14:paraId="3435ECCB">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r>
        <w:rPr>
          <w:rFonts w:hint="eastAsia" w:ascii="宋体" w:hAnsi="宋体" w:eastAsia="宋体" w:cs="宋体"/>
          <w:color w:val="auto"/>
          <w:sz w:val="28"/>
          <w:szCs w:val="28"/>
          <w:highlight w:val="none"/>
          <w:lang w:val="en-US" w:eastAsia="zh-CN"/>
        </w:rPr>
        <w:t xml:space="preserve">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14:paraId="5D8BD782">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14:paraId="01DED63B">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64015AC5">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35625030">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01F26703">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b/>
          <w:bCs/>
          <w:color w:val="auto"/>
          <w:sz w:val="28"/>
          <w:szCs w:val="28"/>
          <w:highlight w:val="none"/>
          <w:lang w:val="en-US"/>
        </w:rPr>
        <w:t>乙方承租人（非自然人）：</w:t>
      </w:r>
      <w:r>
        <w:rPr>
          <w:rFonts w:hint="eastAsia" w:ascii="宋体" w:hAnsi="宋体" w:eastAsia="宋体" w:cs="宋体"/>
          <w:color w:val="auto"/>
          <w:sz w:val="28"/>
          <w:szCs w:val="28"/>
          <w:highlight w:val="none"/>
          <w:lang w:val="en-US"/>
        </w:rPr>
        <w:t xml:space="preserve"> </w:t>
      </w:r>
    </w:p>
    <w:p w14:paraId="64AAFE80">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统一社会信用代码：</w:t>
      </w:r>
    </w:p>
    <w:p w14:paraId="4095FFC4">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法定代表人/负责人：</w:t>
      </w:r>
    </w:p>
    <w:p w14:paraId="42D55A6A">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住所地址：</w:t>
      </w:r>
    </w:p>
    <w:p w14:paraId="37A16F4B">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rPr>
        <w:t xml:space="preserve">联系人：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rPr>
        <w:t xml:space="preserve">联系电话： </w:t>
      </w:r>
    </w:p>
    <w:p w14:paraId="4FBA8191">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 xml:space="preserve">电子邮箱：                  </w:t>
      </w:r>
      <w:r>
        <w:rPr>
          <w:rFonts w:hint="eastAsia"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lang w:val="en-US" w:eastAsia="zh-CN"/>
        </w:rPr>
        <w:t>微信号：</w:t>
      </w:r>
      <w:r>
        <w:rPr>
          <w:rFonts w:hint="eastAsia" w:ascii="宋体" w:hAnsi="宋体" w:eastAsia="宋体" w:cs="宋体"/>
          <w:color w:val="auto"/>
          <w:sz w:val="28"/>
          <w:szCs w:val="28"/>
          <w:highlight w:val="none"/>
          <w:lang w:val="en-US"/>
        </w:rPr>
        <w:t xml:space="preserve">     </w:t>
      </w:r>
    </w:p>
    <w:p w14:paraId="3419102B">
      <w:pPr>
        <w:pStyle w:val="13"/>
        <w:keepNext w:val="0"/>
        <w:keepLines w:val="0"/>
        <w:pageBreakBefore w:val="0"/>
        <w:widowControl/>
        <w:kinsoku/>
        <w:wordWrap/>
        <w:overflowPunct/>
        <w:topLinePunct w:val="0"/>
        <w:autoSpaceDE/>
        <w:autoSpaceDN/>
        <w:bidi w:val="0"/>
        <w:adjustRightInd w:val="0"/>
        <w:snapToGrid w:val="0"/>
        <w:spacing w:line="460" w:lineRule="exact"/>
        <w:ind w:firstLine="0" w:firstLineChars="0"/>
        <w:textAlignment w:val="auto"/>
        <w:rPr>
          <w:rFonts w:hint="eastAsia" w:ascii="宋体" w:hAnsi="宋体" w:eastAsia="宋体" w:cs="宋体"/>
          <w:b/>
          <w:bCs/>
          <w:color w:val="auto"/>
          <w:sz w:val="28"/>
          <w:szCs w:val="28"/>
          <w:highlight w:val="none"/>
          <w:lang w:val="en-US"/>
        </w:rPr>
      </w:pPr>
    </w:p>
    <w:p w14:paraId="7CE4E527">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0D240802">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17C4FCE5">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67F9F254">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59D6DF62">
      <w:pPr>
        <w:pStyle w:val="13"/>
        <w:adjustRightInd w:val="0"/>
        <w:snapToGrid w:val="0"/>
        <w:spacing w:line="460" w:lineRule="exact"/>
        <w:ind w:firstLine="0" w:firstLineChars="0"/>
        <w:rPr>
          <w:rFonts w:ascii="仿宋" w:hAnsi="仿宋" w:eastAsia="仿宋" w:cs="仿宋"/>
          <w:b/>
          <w:bCs/>
          <w:color w:val="auto"/>
          <w:sz w:val="28"/>
          <w:szCs w:val="28"/>
          <w:highlight w:val="none"/>
          <w:lang w:bidi="zh-CN"/>
        </w:rPr>
      </w:pPr>
    </w:p>
    <w:p w14:paraId="0EF299EF">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第一条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释义</w:t>
      </w:r>
    </w:p>
    <w:p w14:paraId="4D5718AA">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p>
    <w:p w14:paraId="53B96081">
      <w:pPr>
        <w:pStyle w:val="13"/>
        <w:numPr>
          <w:ilvl w:val="1"/>
          <w:numId w:val="1"/>
        </w:numPr>
        <w:adjustRightInd w:val="0"/>
        <w:snapToGrid w:val="0"/>
        <w:spacing w:line="40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承租人：</w:t>
      </w:r>
      <w:r>
        <w:rPr>
          <w:rFonts w:hint="eastAsia" w:ascii="宋体" w:hAnsi="宋体" w:eastAsia="宋体" w:cs="宋体"/>
          <w:b w:val="0"/>
          <w:bCs w:val="0"/>
          <w:color w:val="auto"/>
          <w:sz w:val="24"/>
          <w:szCs w:val="24"/>
          <w:highlight w:val="none"/>
          <w:lang w:val="en-US" w:eastAsia="zh-CN"/>
        </w:rPr>
        <w:t>是指与出租人签订房屋租赁合同，按照合同使用租赁物并支付租金的当事人，即本合同的乙方。</w:t>
      </w:r>
    </w:p>
    <w:p w14:paraId="0C976B3F">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转租、分租：</w:t>
      </w:r>
      <w:r>
        <w:rPr>
          <w:rFonts w:hint="eastAsia" w:ascii="宋体" w:hAnsi="宋体" w:eastAsia="宋体" w:cs="宋体"/>
          <w:b w:val="0"/>
          <w:bCs w:val="0"/>
          <w:color w:val="auto"/>
          <w:sz w:val="24"/>
          <w:szCs w:val="24"/>
          <w:highlight w:val="none"/>
          <w:lang w:val="en-US" w:eastAsia="zh-CN"/>
        </w:rPr>
        <w:t>是指经出租人书面同意，承租人在本合同约定的租赁期间，将承租房屋的部分或全部再出租的行为。承租人转租分租的，应当签订书面的转租合同、分租合同，并报出租人备案。</w:t>
      </w:r>
    </w:p>
    <w:p w14:paraId="1DD804A9">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次承租人：</w:t>
      </w:r>
      <w:r>
        <w:rPr>
          <w:rFonts w:hint="eastAsia" w:ascii="宋体" w:hAnsi="宋体" w:eastAsia="宋体" w:cs="宋体"/>
          <w:b w:val="0"/>
          <w:bCs w:val="0"/>
          <w:color w:val="auto"/>
          <w:sz w:val="24"/>
          <w:szCs w:val="24"/>
          <w:highlight w:val="none"/>
          <w:lang w:val="en-US" w:eastAsia="zh-CN"/>
        </w:rPr>
        <w:t>是指与承租人签订房屋转租合同、房屋分租合同的当事人。</w:t>
      </w:r>
    </w:p>
    <w:p w14:paraId="42EF5B0E">
      <w:pPr>
        <w:pStyle w:val="13"/>
        <w:numPr>
          <w:ilvl w:val="1"/>
          <w:numId w:val="1"/>
        </w:numPr>
        <w:adjustRightInd w:val="0"/>
        <w:snapToGrid w:val="0"/>
        <w:spacing w:line="40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eastAsia="宋体" w:cs="宋体"/>
          <w:b/>
          <w:bCs/>
          <w:color w:val="auto"/>
          <w:sz w:val="24"/>
          <w:szCs w:val="24"/>
          <w:highlight w:val="none"/>
          <w:lang w:val="en-US" w:eastAsia="zh-CN"/>
        </w:rPr>
        <w:t>租金优惠期</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是指出租人根据租赁期限给予承租人的租金优惠期限，该租金优惠期是附条件的。</w:t>
      </w:r>
    </w:p>
    <w:p w14:paraId="4FFA9C61">
      <w:pPr>
        <w:pStyle w:val="13"/>
        <w:numPr>
          <w:ilvl w:val="1"/>
          <w:numId w:val="1"/>
        </w:numPr>
        <w:adjustRightInd w:val="0"/>
        <w:snapToGrid w:val="0"/>
        <w:spacing w:line="40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最短租赁期：</w:t>
      </w:r>
      <w:r>
        <w:rPr>
          <w:rFonts w:hint="eastAsia" w:ascii="宋体" w:hAnsi="宋体" w:eastAsia="宋体" w:cs="宋体"/>
          <w:b w:val="0"/>
          <w:bCs w:val="0"/>
          <w:color w:val="auto"/>
          <w:sz w:val="24"/>
          <w:szCs w:val="24"/>
          <w:highlight w:val="none"/>
          <w:lang w:val="en-US" w:eastAsia="zh-CN"/>
        </w:rPr>
        <w:t>是指出租人与承租人约定最短租赁期限，该租赁期限是享有租金优惠期的必要条件。实际租赁期限达到最短租赁期限的，可享受租金优惠期；未达到最短租赁期限的，则相应缩短租金优惠期。</w:t>
      </w:r>
    </w:p>
    <w:p w14:paraId="6214BF2B">
      <w:pPr>
        <w:pStyle w:val="13"/>
        <w:numPr>
          <w:ilvl w:val="1"/>
          <w:numId w:val="1"/>
        </w:numPr>
        <w:adjustRightInd w:val="0"/>
        <w:snapToGrid w:val="0"/>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履约保证金</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是指承租人向出租人缴纳的</w:t>
      </w:r>
      <w:r>
        <w:rPr>
          <w:rFonts w:hint="eastAsia" w:ascii="宋体" w:hAnsi="宋体" w:eastAsia="宋体" w:cs="宋体"/>
          <w:b w:val="0"/>
          <w:bCs w:val="0"/>
          <w:color w:val="auto"/>
          <w:sz w:val="24"/>
          <w:szCs w:val="24"/>
          <w:highlight w:val="none"/>
          <w:lang w:val="en-US"/>
        </w:rPr>
        <w:t>用于担保</w:t>
      </w:r>
      <w:r>
        <w:rPr>
          <w:rFonts w:hint="eastAsia" w:ascii="宋体" w:hAnsi="宋体" w:eastAsia="宋体" w:cs="宋体"/>
          <w:b w:val="0"/>
          <w:bCs w:val="0"/>
          <w:color w:val="auto"/>
          <w:sz w:val="24"/>
          <w:szCs w:val="24"/>
          <w:highlight w:val="none"/>
          <w:lang w:val="en-US" w:eastAsia="zh-CN"/>
        </w:rPr>
        <w:t>其</w:t>
      </w:r>
      <w:r>
        <w:rPr>
          <w:rFonts w:hint="eastAsia" w:ascii="宋体" w:hAnsi="宋体" w:eastAsia="宋体" w:cs="宋体"/>
          <w:b w:val="0"/>
          <w:bCs w:val="0"/>
          <w:color w:val="auto"/>
          <w:sz w:val="24"/>
          <w:szCs w:val="24"/>
          <w:highlight w:val="none"/>
          <w:lang w:val="en-US"/>
        </w:rPr>
        <w:t>完全按本合同约定履行</w:t>
      </w:r>
      <w:r>
        <w:rPr>
          <w:rFonts w:hint="eastAsia" w:ascii="宋体" w:hAnsi="宋体" w:eastAsia="宋体" w:cs="宋体"/>
          <w:b w:val="0"/>
          <w:bCs w:val="0"/>
          <w:color w:val="auto"/>
          <w:sz w:val="24"/>
          <w:szCs w:val="24"/>
          <w:highlight w:val="none"/>
          <w:lang w:val="en-US" w:eastAsia="zh-CN"/>
        </w:rPr>
        <w:t>合同</w:t>
      </w:r>
      <w:r>
        <w:rPr>
          <w:rFonts w:hint="eastAsia" w:ascii="宋体" w:hAnsi="宋体" w:eastAsia="宋体" w:cs="宋体"/>
          <w:b w:val="0"/>
          <w:bCs w:val="0"/>
          <w:color w:val="auto"/>
          <w:sz w:val="24"/>
          <w:szCs w:val="24"/>
          <w:highlight w:val="none"/>
          <w:lang w:val="en-US"/>
        </w:rPr>
        <w:t>义务，包括但不限于</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承租期内的装饰装修、经营使用符合约定</w:t>
      </w:r>
      <w:r>
        <w:rPr>
          <w:rFonts w:hint="eastAsia" w:ascii="宋体" w:hAnsi="宋体" w:eastAsia="宋体" w:cs="宋体"/>
          <w:b w:val="0"/>
          <w:bCs w:val="0"/>
          <w:color w:val="auto"/>
          <w:sz w:val="24"/>
          <w:szCs w:val="24"/>
          <w:highlight w:val="none"/>
          <w:lang w:val="en-US" w:eastAsia="zh-CN"/>
        </w:rPr>
        <w:t>，保证承担安全生产等责任</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保证租赁期间</w:t>
      </w:r>
      <w:r>
        <w:rPr>
          <w:rFonts w:hint="eastAsia" w:ascii="宋体" w:hAnsi="宋体" w:eastAsia="宋体" w:cs="宋体"/>
          <w:b w:val="0"/>
          <w:bCs w:val="0"/>
          <w:color w:val="auto"/>
          <w:sz w:val="24"/>
          <w:szCs w:val="24"/>
          <w:highlight w:val="none"/>
          <w:lang w:val="en-US"/>
        </w:rPr>
        <w:t>按时缴纳租金及相关费用，没有损害</w:t>
      </w:r>
      <w:r>
        <w:rPr>
          <w:rFonts w:hint="eastAsia" w:ascii="宋体" w:hAnsi="宋体" w:eastAsia="宋体" w:cs="宋体"/>
          <w:b w:val="0"/>
          <w:bCs w:val="0"/>
          <w:color w:val="auto"/>
          <w:sz w:val="24"/>
          <w:szCs w:val="24"/>
          <w:highlight w:val="none"/>
          <w:lang w:val="en-US" w:eastAsia="zh-CN"/>
        </w:rPr>
        <w:t>出租人</w:t>
      </w:r>
      <w:r>
        <w:rPr>
          <w:rFonts w:hint="eastAsia" w:ascii="宋体" w:hAnsi="宋体" w:eastAsia="宋体" w:cs="宋体"/>
          <w:b w:val="0"/>
          <w:bCs w:val="0"/>
          <w:color w:val="auto"/>
          <w:sz w:val="24"/>
          <w:szCs w:val="24"/>
          <w:highlight w:val="none"/>
          <w:lang w:val="en-US"/>
        </w:rPr>
        <w:t>声誉的行为，</w:t>
      </w:r>
      <w:r>
        <w:rPr>
          <w:rFonts w:hint="eastAsia" w:ascii="宋体" w:hAnsi="宋体" w:eastAsia="宋体" w:cs="宋体"/>
          <w:b w:val="0"/>
          <w:bCs w:val="0"/>
          <w:color w:val="auto"/>
          <w:sz w:val="24"/>
          <w:szCs w:val="24"/>
          <w:highlight w:val="none"/>
          <w:lang w:val="en-US" w:eastAsia="zh-CN"/>
        </w:rPr>
        <w:t>保证租赁期间及退租时</w:t>
      </w:r>
      <w:r>
        <w:rPr>
          <w:rFonts w:hint="eastAsia" w:ascii="宋体" w:hAnsi="宋体" w:eastAsia="宋体" w:cs="宋体"/>
          <w:b w:val="0"/>
          <w:bCs w:val="0"/>
          <w:color w:val="auto"/>
          <w:sz w:val="24"/>
          <w:szCs w:val="24"/>
          <w:highlight w:val="none"/>
          <w:lang w:val="en-US"/>
        </w:rPr>
        <w:t>租赁物（包括公共区域）结构、设施、设备完好、齐全，</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租赁合同终止或解除时按约定腾房</w:t>
      </w:r>
      <w:r>
        <w:rPr>
          <w:rFonts w:hint="eastAsia" w:ascii="宋体" w:hAnsi="宋体" w:eastAsia="宋体" w:cs="宋体"/>
          <w:b w:val="0"/>
          <w:bCs w:val="0"/>
          <w:color w:val="auto"/>
          <w:sz w:val="24"/>
          <w:szCs w:val="24"/>
          <w:highlight w:val="none"/>
          <w:lang w:val="en-US" w:eastAsia="zh-CN"/>
        </w:rPr>
        <w:t>，且无欠缴租金及逾期利息、补缴</w:t>
      </w:r>
      <w:r>
        <w:rPr>
          <w:rFonts w:hint="eastAsia" w:eastAsia="宋体" w:cs="宋体"/>
          <w:b w:val="0"/>
          <w:bCs w:val="0"/>
          <w:color w:val="auto"/>
          <w:sz w:val="24"/>
          <w:szCs w:val="24"/>
          <w:highlight w:val="none"/>
          <w:lang w:val="en-US" w:eastAsia="zh-CN"/>
        </w:rPr>
        <w:t>租金优惠期</w:t>
      </w:r>
      <w:r>
        <w:rPr>
          <w:rFonts w:hint="eastAsia" w:ascii="宋体" w:hAnsi="宋体" w:eastAsia="宋体" w:cs="宋体"/>
          <w:b w:val="0"/>
          <w:bCs w:val="0"/>
          <w:color w:val="auto"/>
          <w:sz w:val="24"/>
          <w:szCs w:val="24"/>
          <w:highlight w:val="none"/>
          <w:lang w:val="en-US" w:eastAsia="zh-CN"/>
        </w:rPr>
        <w:t>优惠部分租金、违约金等</w:t>
      </w:r>
      <w:r>
        <w:rPr>
          <w:rFonts w:hint="eastAsia" w:ascii="宋体" w:hAnsi="宋体" w:eastAsia="宋体" w:cs="宋体"/>
          <w:b w:val="0"/>
          <w:bCs w:val="0"/>
          <w:color w:val="auto"/>
          <w:sz w:val="24"/>
          <w:szCs w:val="24"/>
          <w:highlight w:val="none"/>
          <w:lang w:val="en-US"/>
        </w:rPr>
        <w:t>。</w:t>
      </w:r>
    </w:p>
    <w:p w14:paraId="777A4BAF">
      <w:pPr>
        <w:pStyle w:val="13"/>
        <w:numPr>
          <w:ilvl w:val="1"/>
          <w:numId w:val="1"/>
        </w:numPr>
        <w:adjustRightInd w:val="0"/>
        <w:snapToGrid w:val="0"/>
        <w:spacing w:line="40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房屋占用费</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rPr>
        <w:t>是指合同无效、终止或解除等特定情形下，因承租人或房屋实际使用人无合法依据，继续占有、使用租赁房屋而应当向出租人支付的合理对价。</w:t>
      </w:r>
    </w:p>
    <w:p w14:paraId="66273489">
      <w:pPr>
        <w:pStyle w:val="13"/>
        <w:numPr>
          <w:ilvl w:val="1"/>
          <w:numId w:val="1"/>
        </w:numPr>
        <w:adjustRightInd w:val="0"/>
        <w:snapToGrid w:val="0"/>
        <w:spacing w:line="40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逾期利息：</w:t>
      </w:r>
      <w:r>
        <w:rPr>
          <w:rFonts w:hint="eastAsia" w:ascii="宋体" w:hAnsi="宋体" w:eastAsia="宋体" w:cs="宋体"/>
          <w:b w:val="0"/>
          <w:bCs w:val="0"/>
          <w:color w:val="auto"/>
          <w:sz w:val="24"/>
          <w:szCs w:val="24"/>
          <w:highlight w:val="none"/>
          <w:lang w:val="en-US" w:eastAsia="zh-CN"/>
        </w:rPr>
        <w:t>是指因承租人逾期交纳租金，出租人向承租人收取该部分租金产生的资金占用费。</w:t>
      </w:r>
    </w:p>
    <w:p w14:paraId="7DE88CC6">
      <w:pPr>
        <w:pStyle w:val="13"/>
        <w:numPr>
          <w:ilvl w:val="1"/>
          <w:numId w:val="1"/>
        </w:numPr>
        <w:adjustRightInd w:val="0"/>
        <w:snapToGrid w:val="0"/>
        <w:spacing w:line="40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违约金：</w:t>
      </w:r>
      <w:r>
        <w:rPr>
          <w:rFonts w:hint="eastAsia" w:ascii="宋体" w:hAnsi="宋体" w:eastAsia="宋体" w:cs="宋体"/>
          <w:b w:val="0"/>
          <w:bCs w:val="0"/>
          <w:color w:val="auto"/>
          <w:sz w:val="24"/>
          <w:szCs w:val="24"/>
          <w:highlight w:val="none"/>
          <w:lang w:val="en-US" w:eastAsia="zh-CN"/>
        </w:rPr>
        <w:t>是指因承租人违反合同约定义务导致本合同提前解除，出租人要求承租人承担重新启动招租程序期间房屋空置的租金损失。</w:t>
      </w:r>
    </w:p>
    <w:p w14:paraId="70688753">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日：</w:t>
      </w:r>
      <w:r>
        <w:rPr>
          <w:rFonts w:hint="eastAsia" w:ascii="宋体" w:hAnsi="宋体" w:eastAsia="宋体" w:cs="宋体"/>
          <w:b w:val="0"/>
          <w:bCs w:val="0"/>
          <w:color w:val="auto"/>
          <w:sz w:val="24"/>
          <w:szCs w:val="24"/>
          <w:highlight w:val="none"/>
          <w:lang w:val="en-US"/>
        </w:rPr>
        <w:t>指按照公历计算的自然日。</w:t>
      </w:r>
    </w:p>
    <w:p w14:paraId="04963084">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工作日：</w:t>
      </w:r>
      <w:r>
        <w:rPr>
          <w:rFonts w:hint="eastAsia" w:ascii="宋体" w:hAnsi="宋体" w:eastAsia="宋体" w:cs="宋体"/>
          <w:b w:val="0"/>
          <w:bCs w:val="0"/>
          <w:color w:val="auto"/>
          <w:sz w:val="24"/>
          <w:szCs w:val="24"/>
          <w:highlight w:val="none"/>
          <w:lang w:val="en-US"/>
        </w:rPr>
        <w:t>指除星期六、星期日和法律、行政法规规定的全体公民放假的法定节假日之外的任何一天。</w:t>
      </w:r>
    </w:p>
    <w:p w14:paraId="2B022390">
      <w:pPr>
        <w:pStyle w:val="13"/>
        <w:numPr>
          <w:ilvl w:val="1"/>
          <w:numId w:val="1"/>
        </w:numPr>
        <w:spacing w:line="40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元：</w:t>
      </w:r>
      <w:r>
        <w:rPr>
          <w:rFonts w:hint="eastAsia" w:ascii="宋体" w:hAnsi="宋体" w:eastAsia="宋体" w:cs="宋体"/>
          <w:b w:val="0"/>
          <w:bCs w:val="0"/>
          <w:color w:val="auto"/>
          <w:sz w:val="24"/>
          <w:szCs w:val="24"/>
          <w:highlight w:val="none"/>
          <w:lang w:val="en-US"/>
        </w:rPr>
        <w:t>指中华人民共和国法定货币人民币元。</w:t>
      </w:r>
    </w:p>
    <w:p w14:paraId="7D025543">
      <w:pPr>
        <w:pStyle w:val="13"/>
        <w:numPr>
          <w:ilvl w:val="1"/>
          <w:numId w:val="1"/>
        </w:numPr>
        <w:adjustRightInd/>
        <w:snapToGrid/>
        <w:spacing w:line="40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书面形式：</w:t>
      </w:r>
      <w:r>
        <w:rPr>
          <w:rFonts w:hint="eastAsia" w:ascii="宋体" w:hAnsi="宋体" w:eastAsia="宋体" w:cs="宋体"/>
          <w:b w:val="0"/>
          <w:bCs w:val="0"/>
          <w:color w:val="auto"/>
          <w:sz w:val="24"/>
          <w:szCs w:val="24"/>
          <w:highlight w:val="none"/>
          <w:lang w:val="en-US"/>
        </w:rPr>
        <w:t>指合同、协议、信件、数据电文（包括电报、电传、传真、电子数据交换和电子邮件）等可以有形地表现所载内容的形式。</w:t>
      </w:r>
    </w:p>
    <w:p w14:paraId="1158B892">
      <w:pPr>
        <w:pStyle w:val="13"/>
        <w:numPr>
          <w:ilvl w:val="-1"/>
          <w:numId w:val="0"/>
        </w:numPr>
        <w:adjustRightInd/>
        <w:snapToGrid/>
        <w:spacing w:line="400" w:lineRule="exact"/>
        <w:ind w:firstLine="0" w:firstLineChars="0"/>
        <w:outlineLvl w:val="1"/>
        <w:rPr>
          <w:rFonts w:hint="eastAsia" w:ascii="宋体" w:hAnsi="宋体" w:eastAsia="宋体" w:cs="宋体"/>
          <w:b w:val="0"/>
          <w:bCs w:val="0"/>
          <w:color w:val="auto"/>
          <w:sz w:val="24"/>
          <w:szCs w:val="24"/>
          <w:highlight w:val="none"/>
          <w:lang w:val="en-US"/>
        </w:rPr>
      </w:pPr>
    </w:p>
    <w:p w14:paraId="1CD1A454">
      <w:pPr>
        <w:pStyle w:val="13"/>
        <w:numPr>
          <w:ilvl w:val="-1"/>
          <w:numId w:val="0"/>
        </w:numPr>
        <w:adjustRightInd/>
        <w:snapToGrid/>
        <w:spacing w:line="400" w:lineRule="exact"/>
        <w:ind w:firstLine="0" w:firstLineChars="0"/>
        <w:outlineLvl w:val="1"/>
        <w:rPr>
          <w:rFonts w:hint="eastAsia" w:ascii="宋体" w:hAnsi="宋体" w:eastAsia="宋体" w:cs="宋体"/>
          <w:b w:val="0"/>
          <w:bCs w:val="0"/>
          <w:color w:val="auto"/>
          <w:sz w:val="24"/>
          <w:szCs w:val="24"/>
          <w:highlight w:val="none"/>
          <w:lang w:val="en-US" w:eastAsia="zh-CN"/>
        </w:rPr>
      </w:pPr>
    </w:p>
    <w:p w14:paraId="33B05528">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eastAsia="zh-CN" w:bidi="ar-SA"/>
        </w:rPr>
        <w:t>第二条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承租人</w:t>
      </w:r>
    </w:p>
    <w:p w14:paraId="646BBEE1">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2.1 </w:t>
      </w:r>
      <w:r>
        <w:rPr>
          <w:rFonts w:hint="eastAsia" w:ascii="宋体" w:hAnsi="宋体" w:eastAsia="宋体" w:cs="宋体"/>
          <w:b w:val="0"/>
          <w:bCs w:val="0"/>
          <w:color w:val="auto"/>
          <w:sz w:val="24"/>
          <w:szCs w:val="24"/>
          <w:highlight w:val="none"/>
          <w:lang w:val="en-US" w:eastAsia="zh-CN"/>
        </w:rPr>
        <w:t>乙方</w:t>
      </w:r>
      <w:r>
        <w:rPr>
          <w:rFonts w:hint="eastAsia" w:ascii="宋体" w:hAnsi="宋体" w:eastAsia="宋体" w:cs="宋体"/>
          <w:b w:val="0"/>
          <w:bCs w:val="0"/>
          <w:color w:val="auto"/>
          <w:sz w:val="24"/>
          <w:szCs w:val="24"/>
          <w:highlight w:val="none"/>
          <w:lang w:val="en-US"/>
        </w:rPr>
        <w:t>为自然人有配偶的，配偶属于共同承租</w:t>
      </w:r>
      <w:r>
        <w:rPr>
          <w:rFonts w:hint="eastAsia" w:ascii="宋体" w:hAnsi="宋体" w:eastAsia="宋体" w:cs="宋体"/>
          <w:b w:val="0"/>
          <w:bCs w:val="0"/>
          <w:color w:val="auto"/>
          <w:sz w:val="24"/>
          <w:szCs w:val="24"/>
          <w:highlight w:val="none"/>
          <w:lang w:val="en-US" w:eastAsia="zh-CN"/>
        </w:rPr>
        <w:t>人</w:t>
      </w:r>
      <w:r>
        <w:rPr>
          <w:rFonts w:hint="eastAsia" w:ascii="宋体" w:hAnsi="宋体" w:eastAsia="宋体" w:cs="宋体"/>
          <w:b w:val="0"/>
          <w:bCs w:val="0"/>
          <w:color w:val="auto"/>
          <w:sz w:val="24"/>
          <w:szCs w:val="24"/>
          <w:highlight w:val="none"/>
          <w:lang w:val="en-US"/>
        </w:rPr>
        <w:t>。</w:t>
      </w:r>
    </w:p>
    <w:p w14:paraId="27DEA2D6">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2.2 </w:t>
      </w:r>
      <w:r>
        <w:rPr>
          <w:rFonts w:hint="eastAsia" w:ascii="宋体" w:hAnsi="宋体" w:eastAsia="宋体" w:cs="宋体"/>
          <w:b w:val="0"/>
          <w:bCs w:val="0"/>
          <w:color w:val="auto"/>
          <w:sz w:val="24"/>
          <w:szCs w:val="24"/>
          <w:highlight w:val="none"/>
          <w:lang w:val="en-US" w:eastAsia="zh-CN"/>
        </w:rPr>
        <w:t>原则上租赁投标活动中标人应当作为签约人与出租人签订合同。若</w:t>
      </w:r>
      <w:r>
        <w:rPr>
          <w:rFonts w:hint="eastAsia" w:ascii="宋体" w:hAnsi="宋体" w:eastAsia="宋体" w:cs="宋体"/>
          <w:b w:val="0"/>
          <w:bCs w:val="0"/>
          <w:color w:val="auto"/>
          <w:sz w:val="24"/>
          <w:szCs w:val="24"/>
          <w:highlight w:val="none"/>
          <w:lang w:val="en-US"/>
        </w:rPr>
        <w:t>签约人与实际承租人不一致的，</w:t>
      </w:r>
      <w:r>
        <w:rPr>
          <w:rFonts w:hint="eastAsia" w:ascii="宋体" w:hAnsi="宋体" w:eastAsia="宋体" w:cs="宋体"/>
          <w:b w:val="0"/>
          <w:bCs w:val="0"/>
          <w:color w:val="auto"/>
          <w:sz w:val="24"/>
          <w:szCs w:val="24"/>
          <w:highlight w:val="none"/>
          <w:lang w:val="en-US" w:eastAsia="zh-CN"/>
        </w:rPr>
        <w:t>则应当提交书面说明，经甲方同意的，</w:t>
      </w:r>
      <w:r>
        <w:rPr>
          <w:rFonts w:hint="eastAsia" w:ascii="宋体" w:hAnsi="宋体" w:eastAsia="宋体" w:cs="宋体"/>
          <w:b w:val="0"/>
          <w:bCs w:val="0"/>
          <w:color w:val="auto"/>
          <w:sz w:val="24"/>
          <w:szCs w:val="24"/>
          <w:highlight w:val="none"/>
          <w:lang w:val="en-US"/>
        </w:rPr>
        <w:t>实际承租人</w:t>
      </w:r>
      <w:r>
        <w:rPr>
          <w:rFonts w:hint="eastAsia" w:ascii="宋体" w:hAnsi="宋体" w:eastAsia="宋体" w:cs="宋体"/>
          <w:b w:val="0"/>
          <w:bCs w:val="0"/>
          <w:color w:val="auto"/>
          <w:sz w:val="24"/>
          <w:szCs w:val="24"/>
          <w:highlight w:val="none"/>
          <w:lang w:val="en-US" w:eastAsia="zh-CN"/>
        </w:rPr>
        <w:t>可以作为共同承租人或担保人，</w:t>
      </w:r>
      <w:r>
        <w:rPr>
          <w:rFonts w:hint="eastAsia" w:ascii="宋体" w:hAnsi="宋体" w:eastAsia="宋体" w:cs="宋体"/>
          <w:b w:val="0"/>
          <w:bCs w:val="0"/>
          <w:color w:val="auto"/>
          <w:sz w:val="24"/>
          <w:szCs w:val="24"/>
          <w:highlight w:val="none"/>
          <w:lang w:val="en-US"/>
        </w:rPr>
        <w:t>享有合同权利、履行合同义务。</w:t>
      </w:r>
    </w:p>
    <w:p w14:paraId="3C63900D">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 xml:space="preserve">2.3 </w:t>
      </w:r>
      <w:r>
        <w:rPr>
          <w:rFonts w:hint="eastAsia"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lang w:val="en-US"/>
        </w:rPr>
        <w:t>，乙方出资成立公司</w:t>
      </w:r>
      <w:r>
        <w:rPr>
          <w:rFonts w:hint="eastAsia"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en-US"/>
        </w:rPr>
        <w:t>合伙企业</w:t>
      </w:r>
      <w:r>
        <w:rPr>
          <w:rFonts w:hint="eastAsia" w:eastAsia="宋体" w:cs="宋体"/>
          <w:color w:val="auto"/>
          <w:sz w:val="24"/>
          <w:szCs w:val="24"/>
          <w:highlight w:val="none"/>
          <w:lang w:val="en-US" w:eastAsia="zh-CN"/>
        </w:rPr>
        <w:t>并</w:t>
      </w:r>
      <w:r>
        <w:rPr>
          <w:rFonts w:hint="eastAsia" w:ascii="宋体" w:hAnsi="宋体" w:eastAsia="宋体" w:cs="宋体"/>
          <w:color w:val="auto"/>
          <w:sz w:val="24"/>
          <w:szCs w:val="24"/>
          <w:highlight w:val="none"/>
          <w:lang w:val="en-US"/>
        </w:rPr>
        <w:t>使用租赁物的，</w:t>
      </w:r>
      <w:r>
        <w:rPr>
          <w:rFonts w:hint="eastAsia" w:ascii="宋体" w:hAnsi="宋体" w:eastAsia="宋体" w:cs="宋体"/>
          <w:b w:val="0"/>
          <w:bCs w:val="0"/>
          <w:color w:val="auto"/>
          <w:sz w:val="24"/>
          <w:szCs w:val="24"/>
          <w:highlight w:val="none"/>
          <w:lang w:val="en-US"/>
        </w:rPr>
        <w:t>该公司</w:t>
      </w:r>
      <w:r>
        <w:rPr>
          <w:rFonts w:hint="eastAsia" w:eastAsia="宋体" w:cs="宋体"/>
          <w:b w:val="0"/>
          <w:bCs w:val="0"/>
          <w:color w:val="auto"/>
          <w:sz w:val="24"/>
          <w:szCs w:val="24"/>
          <w:highlight w:val="none"/>
          <w:lang w:val="en-US" w:eastAsia="zh-CN"/>
        </w:rPr>
        <w:t>或</w:t>
      </w:r>
      <w:r>
        <w:rPr>
          <w:rFonts w:hint="eastAsia" w:ascii="宋体" w:hAnsi="宋体" w:eastAsia="宋体" w:cs="宋体"/>
          <w:b w:val="0"/>
          <w:bCs w:val="0"/>
          <w:color w:val="auto"/>
          <w:sz w:val="24"/>
          <w:szCs w:val="24"/>
          <w:highlight w:val="none"/>
          <w:lang w:val="en-US"/>
        </w:rPr>
        <w:t>合伙企业应</w:t>
      </w:r>
      <w:r>
        <w:rPr>
          <w:rFonts w:hint="eastAsia" w:eastAsia="宋体" w:cs="宋体"/>
          <w:b w:val="0"/>
          <w:bCs w:val="0"/>
          <w:color w:val="auto"/>
          <w:sz w:val="24"/>
          <w:szCs w:val="24"/>
          <w:highlight w:val="none"/>
          <w:lang w:val="en-US" w:eastAsia="zh-CN"/>
        </w:rPr>
        <w:t>作为</w:t>
      </w:r>
      <w:r>
        <w:rPr>
          <w:rFonts w:hint="eastAsia" w:ascii="宋体" w:hAnsi="宋体" w:eastAsia="宋体" w:cs="宋体"/>
          <w:b w:val="0"/>
          <w:bCs w:val="0"/>
          <w:color w:val="auto"/>
          <w:sz w:val="24"/>
          <w:szCs w:val="24"/>
          <w:highlight w:val="none"/>
          <w:lang w:val="en-US"/>
        </w:rPr>
        <w:t>共同承租人，对本合同项下乙方的全部义务承担连带责任。</w:t>
      </w:r>
    </w:p>
    <w:p w14:paraId="4A25532E">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 xml:space="preserve">2.4 </w:t>
      </w:r>
      <w:r>
        <w:rPr>
          <w:rFonts w:hint="eastAsia" w:ascii="宋体" w:hAnsi="宋体" w:eastAsia="宋体" w:cs="宋体"/>
          <w:b w:val="0"/>
          <w:bCs w:val="0"/>
          <w:color w:val="auto"/>
          <w:sz w:val="24"/>
          <w:szCs w:val="24"/>
          <w:highlight w:val="none"/>
          <w:lang w:val="en-US" w:eastAsia="zh-CN"/>
        </w:rPr>
        <w:t>共同承租人、担保人应当在本合同上签字。</w:t>
      </w:r>
    </w:p>
    <w:p w14:paraId="4F3A748A">
      <w:pPr>
        <w:pStyle w:val="13"/>
        <w:keepNext w:val="0"/>
        <w:keepLines w:val="0"/>
        <w:pageBreakBefore w:val="0"/>
        <w:widowControl/>
        <w:numPr>
          <w:ilvl w:val="-1"/>
          <w:numId w:val="0"/>
        </w:numPr>
        <w:kinsoku/>
        <w:wordWrap/>
        <w:overflowPunct/>
        <w:topLinePunct w:val="0"/>
        <w:autoSpaceDE/>
        <w:autoSpaceDN/>
        <w:bidi w:val="0"/>
        <w:adjustRightInd/>
        <w:snapToGrid/>
        <w:spacing w:line="40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2.5 </w:t>
      </w:r>
      <w:r>
        <w:rPr>
          <w:rFonts w:hint="eastAsia" w:ascii="宋体" w:hAnsi="宋体" w:eastAsia="宋体" w:cs="宋体"/>
          <w:b w:val="0"/>
          <w:bCs w:val="0"/>
          <w:color w:val="auto"/>
          <w:sz w:val="24"/>
          <w:szCs w:val="24"/>
          <w:highlight w:val="none"/>
          <w:lang w:val="en-US" w:eastAsia="zh-CN"/>
        </w:rPr>
        <w:t>乙方经营主体发生实际变更的，乙方及继受主体仍为合同义务人，对合同义务承担连带责任。</w:t>
      </w:r>
    </w:p>
    <w:p w14:paraId="203C058F">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 xml:space="preserve">条  </w:t>
      </w:r>
      <w:r>
        <w:rPr>
          <w:rFonts w:hint="eastAsia" w:eastAsia="宋体" w:cs="宋体"/>
          <w:b/>
          <w:bCs/>
          <w:color w:val="auto"/>
          <w:sz w:val="24"/>
          <w:szCs w:val="24"/>
          <w:highlight w:val="none"/>
          <w:lang w:val="en-US" w:eastAsia="zh-CN" w:bidi="ar-SA"/>
        </w:rPr>
        <w:t>保证人</w:t>
      </w:r>
    </w:p>
    <w:p w14:paraId="016C8567">
      <w:pPr>
        <w:pStyle w:val="23"/>
        <w:spacing w:line="400" w:lineRule="exact"/>
        <w:ind w:firstLine="562"/>
        <w:rPr>
          <w:rFonts w:hint="eastAsia" w:ascii="宋体" w:hAnsi="宋体" w:eastAsia="宋体" w:cs="宋体"/>
          <w:b w:val="0"/>
          <w:bCs w:val="0"/>
          <w:color w:val="auto"/>
          <w:sz w:val="24"/>
          <w:szCs w:val="24"/>
          <w:highlight w:val="none"/>
          <w:lang w:bidi="zh-CN"/>
        </w:rPr>
      </w:pPr>
      <w:r>
        <w:rPr>
          <w:rFonts w:hint="eastAsia" w:ascii="宋体" w:hAnsi="宋体" w:eastAsia="宋体" w:cs="宋体"/>
          <w:b w:val="0"/>
          <w:bCs w:val="0"/>
          <w:color w:val="auto"/>
          <w:sz w:val="24"/>
          <w:szCs w:val="24"/>
          <w:highlight w:val="none"/>
          <w:lang w:val="en-US" w:eastAsia="zh-CN" w:bidi="zh-CN"/>
        </w:rPr>
        <w:t>3.1</w:t>
      </w:r>
      <w:r>
        <w:rPr>
          <w:rFonts w:hint="eastAsia" w:ascii="宋体" w:hAnsi="宋体" w:eastAsia="宋体" w:cs="宋体"/>
          <w:b w:val="0"/>
          <w:bCs w:val="0"/>
          <w:color w:val="auto"/>
          <w:sz w:val="24"/>
          <w:szCs w:val="24"/>
          <w:highlight w:val="none"/>
          <w:lang w:bidi="zh-CN"/>
        </w:rPr>
        <w:t xml:space="preserve"> </w:t>
      </w:r>
      <w:r>
        <w:rPr>
          <w:rFonts w:hint="eastAsia" w:ascii="宋体" w:hAnsi="宋体" w:eastAsia="宋体" w:cs="宋体"/>
          <w:b w:val="0"/>
          <w:bCs w:val="0"/>
          <w:color w:val="auto"/>
          <w:sz w:val="24"/>
          <w:szCs w:val="24"/>
          <w:highlight w:val="none"/>
          <w:lang w:val="en-US" w:eastAsia="zh-CN" w:bidi="zh-CN"/>
        </w:rPr>
        <w:t>保证人应当在本合同上签字，对本合同项下乙方的全部义务承担连带担保责任。</w:t>
      </w:r>
      <w:r>
        <w:rPr>
          <w:rFonts w:hint="eastAsia" w:ascii="宋体" w:hAnsi="宋体" w:eastAsia="宋体" w:cs="宋体"/>
          <w:b w:val="0"/>
          <w:bCs w:val="0"/>
          <w:color w:val="auto"/>
          <w:kern w:val="0"/>
          <w:sz w:val="24"/>
          <w:szCs w:val="24"/>
          <w:highlight w:val="none"/>
          <w:lang w:bidi="zh-CN"/>
        </w:rPr>
        <w:t>保证期间为自本合同债务履行期限届满之日起三年。若债权人与债务人就本合同债务履行期限达成延期协议的，保证期间为自延期协议重新约定的债务履行期限届满之日起三年。</w:t>
      </w:r>
    </w:p>
    <w:p w14:paraId="223A097A">
      <w:pPr>
        <w:spacing w:line="400" w:lineRule="exact"/>
        <w:ind w:firstLine="480" w:firstLineChars="200"/>
        <w:rPr>
          <w:rFonts w:hint="eastAsia" w:ascii="宋体" w:hAnsi="宋体" w:eastAsia="宋体" w:cs="宋体"/>
          <w:b w:val="0"/>
          <w:bCs w:val="0"/>
          <w:color w:val="auto"/>
          <w:sz w:val="24"/>
          <w:szCs w:val="24"/>
          <w:highlight w:val="none"/>
          <w:lang w:bidi="zh-CN"/>
        </w:rPr>
      </w:pPr>
      <w:r>
        <w:rPr>
          <w:rFonts w:hint="eastAsia" w:ascii="宋体" w:hAnsi="宋体" w:eastAsia="宋体" w:cs="宋体"/>
          <w:b w:val="0"/>
          <w:bCs w:val="0"/>
          <w:color w:val="auto"/>
          <w:sz w:val="24"/>
          <w:szCs w:val="24"/>
          <w:highlight w:val="none"/>
          <w:lang w:val="en-US" w:eastAsia="zh-CN" w:bidi="zh-CN"/>
        </w:rPr>
        <w:t>3.2</w:t>
      </w:r>
      <w:r>
        <w:rPr>
          <w:rFonts w:hint="eastAsia" w:ascii="宋体" w:hAnsi="宋体" w:eastAsia="宋体" w:cs="宋体"/>
          <w:b w:val="0"/>
          <w:bCs w:val="0"/>
          <w:color w:val="auto"/>
          <w:sz w:val="24"/>
          <w:szCs w:val="24"/>
          <w:highlight w:val="none"/>
          <w:lang w:bidi="zh-CN"/>
        </w:rPr>
        <w:t xml:space="preserve"> </w:t>
      </w:r>
      <w:r>
        <w:rPr>
          <w:rFonts w:hint="eastAsia" w:ascii="宋体" w:hAnsi="宋体" w:eastAsia="宋体" w:cs="宋体"/>
          <w:b w:val="0"/>
          <w:bCs w:val="0"/>
          <w:color w:val="auto"/>
          <w:kern w:val="0"/>
          <w:sz w:val="24"/>
          <w:szCs w:val="24"/>
          <w:highlight w:val="none"/>
          <w:lang w:bidi="zh-CN"/>
        </w:rPr>
        <w:t>被担保的债权包括：承租人依约需支付的租金、逾期利息、房屋占用费、违约金、损害赔偿金、实现债权的费用（包括但不限于诉讼费用、律师费用、执行费用等）和其他所有应付费用。</w:t>
      </w:r>
    </w:p>
    <w:p w14:paraId="2B145F5C">
      <w:pPr>
        <w:pStyle w:val="13"/>
        <w:keepNext w:val="0"/>
        <w:keepLines w:val="0"/>
        <w:pageBreakBefore w:val="0"/>
        <w:widowControl/>
        <w:kinsoku/>
        <w:wordWrap/>
        <w:overflowPunct/>
        <w:topLinePunct w:val="0"/>
        <w:autoSpaceDE/>
        <w:autoSpaceDN/>
        <w:bidi w:val="0"/>
        <w:adjustRightInd/>
        <w:snapToGrid/>
        <w:spacing w:line="400" w:lineRule="exact"/>
        <w:ind w:leftChars="0" w:firstLine="480" w:firstLineChars="200"/>
        <w:jc w:val="left"/>
        <w:textAlignment w:val="auto"/>
        <w:outlineLvl w:val="9"/>
        <w:rPr>
          <w:rFonts w:hint="eastAsia" w:ascii="宋体" w:hAnsi="宋体" w:eastAsia="宋体" w:cs="宋体"/>
          <w:b w:val="0"/>
          <w:bCs w:val="0"/>
          <w:color w:val="auto"/>
          <w:sz w:val="24"/>
          <w:szCs w:val="24"/>
          <w:highlight w:val="none"/>
          <w:lang w:val="en-US" w:bidi="zh-CN"/>
        </w:rPr>
      </w:pPr>
      <w:r>
        <w:rPr>
          <w:rFonts w:hint="eastAsia"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lang w:val="en-US"/>
        </w:rPr>
        <w:t xml:space="preserve"> 保证人承诺：作为自然人保证人的，保证人是具有完全民事能力的自然人；作为非自然人保证人的，承诺已就担保事项履行法定决议程序，取得本合同担保所需要的授权或决议。</w:t>
      </w:r>
    </w:p>
    <w:p w14:paraId="52E75FE2">
      <w:pPr>
        <w:pStyle w:val="13"/>
        <w:keepNext w:val="0"/>
        <w:keepLines w:val="0"/>
        <w:pageBreakBefore w:val="0"/>
        <w:widowControl/>
        <w:kinsoku/>
        <w:wordWrap/>
        <w:overflowPunct/>
        <w:topLinePunct w:val="0"/>
        <w:autoSpaceDE/>
        <w:autoSpaceDN/>
        <w:bidi w:val="0"/>
        <w:adjustRightInd w:val="0"/>
        <w:snapToGrid w:val="0"/>
        <w:spacing w:line="400" w:lineRule="exact"/>
        <w:ind w:leftChars="0" w:firstLine="482" w:firstLineChars="200"/>
        <w:jc w:val="center"/>
        <w:textAlignment w:val="auto"/>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租赁物</w:t>
      </w:r>
    </w:p>
    <w:p w14:paraId="4BE023B1">
      <w:pPr>
        <w:pStyle w:val="13"/>
        <w:adjustRightInd w:val="0"/>
        <w:snapToGrid w:val="0"/>
        <w:spacing w:line="400" w:lineRule="exact"/>
        <w:ind w:firstLine="480" w:firstLineChars="200"/>
        <w:rPr>
          <w:rFonts w:hint="eastAsia" w:ascii="宋体" w:hAnsi="宋体" w:eastAsia="宋体" w:cs="宋体"/>
          <w:color w:val="auto"/>
          <w:sz w:val="24"/>
          <w:szCs w:val="24"/>
          <w:highlight w:val="none"/>
        </w:rPr>
      </w:pPr>
      <w:r>
        <w:rPr>
          <w:rFonts w:hint="eastAsia"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所出租的房屋（以下简称“租赁区域”或“租赁物”）坐落于：</w:t>
      </w:r>
    </w:p>
    <w:p w14:paraId="0A730DD0">
      <w:pPr>
        <w:pStyle w:val="13"/>
        <w:adjustRightInd w:val="0"/>
        <w:snapToGrid w:val="0"/>
        <w:spacing w:line="400" w:lineRule="exact"/>
        <w:rPr>
          <w:rFonts w:hint="eastAsia" w:ascii="宋体" w:hAnsi="宋体" w:eastAsia="宋体" w:cs="宋体"/>
          <w:color w:val="auto"/>
          <w:sz w:val="24"/>
          <w:szCs w:val="24"/>
          <w:highlight w:val="none"/>
        </w:rPr>
      </w:pP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整套出租</w:t>
      </w:r>
      <w:r>
        <w:rPr>
          <w:rFonts w:hint="eastAsia" w:ascii="宋体" w:hAnsi="宋体" w:eastAsia="宋体" w:cs="宋体"/>
          <w:color w:val="auto"/>
          <w:sz w:val="24"/>
          <w:szCs w:val="24"/>
          <w:highlight w:val="none"/>
        </w:rPr>
        <w:sym w:font="Wingdings" w:char="00A8"/>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部分出租</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出租部位为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，出租建筑面积为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平方米。</w:t>
      </w:r>
    </w:p>
    <w:p w14:paraId="1A075B0D">
      <w:pPr>
        <w:pStyle w:val="13"/>
        <w:adjustRightInd w:val="0"/>
        <w:snapToGrid w:val="0"/>
        <w:spacing w:line="400" w:lineRule="exact"/>
        <w:ind w:firstLine="480" w:firstLineChars="200"/>
        <w:rPr>
          <w:rFonts w:hint="eastAsia" w:ascii="宋体" w:hAnsi="宋体" w:eastAsia="宋体" w:cs="宋体"/>
          <w:b w:val="0"/>
          <w:color w:val="auto"/>
          <w:sz w:val="24"/>
          <w:szCs w:val="24"/>
          <w:highlight w:val="none"/>
          <w:lang w:val="en-US"/>
        </w:rPr>
      </w:pPr>
      <w:r>
        <w:rPr>
          <w:rFonts w:hint="eastAsia" w:eastAsia="宋体" w:cs="宋体"/>
          <w:b w:val="0"/>
          <w:color w:val="auto"/>
          <w:sz w:val="24"/>
          <w:szCs w:val="24"/>
          <w:highlight w:val="none"/>
          <w:lang w:val="en-US" w:eastAsia="zh-CN"/>
        </w:rPr>
        <w:t>4</w:t>
      </w:r>
      <w:r>
        <w:rPr>
          <w:rFonts w:hint="eastAsia" w:ascii="宋体" w:hAnsi="宋体" w:eastAsia="宋体" w:cs="宋体"/>
          <w:b w:val="0"/>
          <w:color w:val="auto"/>
          <w:sz w:val="24"/>
          <w:szCs w:val="24"/>
          <w:highlight w:val="none"/>
          <w:lang w:val="en-US" w:eastAsia="zh-CN"/>
        </w:rPr>
        <w:t xml:space="preserve">.2 </w:t>
      </w:r>
      <w:r>
        <w:rPr>
          <w:rFonts w:hint="eastAsia" w:ascii="宋体" w:hAnsi="宋体" w:eastAsia="宋体" w:cs="宋体"/>
          <w:b w:val="0"/>
          <w:color w:val="auto"/>
          <w:sz w:val="24"/>
          <w:szCs w:val="24"/>
          <w:highlight w:val="none"/>
          <w:lang w:val="en-US"/>
        </w:rPr>
        <w:t>租赁物使用范围仅限租赁物专有部分的面积及其独立的配套设施，公共区域及配套设备不属于本合同项下的租赁范围，占有使用租赁范围之外的场所须另行协商签订租赁协议。</w:t>
      </w:r>
    </w:p>
    <w:p w14:paraId="3C63F940">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b w:val="0"/>
          <w:color w:val="auto"/>
          <w:sz w:val="24"/>
          <w:szCs w:val="24"/>
          <w:highlight w:val="none"/>
          <w:lang w:val="en-US" w:eastAsia="zh-CN"/>
        </w:rPr>
        <w:t>4</w:t>
      </w:r>
      <w:r>
        <w:rPr>
          <w:rFonts w:hint="eastAsia" w:ascii="宋体" w:hAnsi="宋体" w:eastAsia="宋体" w:cs="宋体"/>
          <w:b w:val="0"/>
          <w:color w:val="auto"/>
          <w:sz w:val="24"/>
          <w:szCs w:val="24"/>
          <w:highlight w:val="none"/>
          <w:lang w:val="en-US" w:eastAsia="zh-CN"/>
        </w:rPr>
        <w:t xml:space="preserve">.3 </w:t>
      </w:r>
      <w:r>
        <w:rPr>
          <w:rFonts w:hint="eastAsia" w:ascii="宋体" w:hAnsi="宋体" w:eastAsia="宋体" w:cs="宋体"/>
          <w:b w:val="0"/>
          <w:bCs w:val="0"/>
          <w:color w:val="auto"/>
          <w:sz w:val="24"/>
          <w:szCs w:val="24"/>
          <w:highlight w:val="none"/>
          <w:lang w:val="en-US" w:eastAsia="zh-CN"/>
        </w:rPr>
        <w:t>租赁物证载（或现状）房屋（土地）使用性质为</w:t>
      </w:r>
      <w:r>
        <w:rPr>
          <w:rFonts w:hint="eastAsia" w:ascii="宋体" w:hAnsi="宋体" w:eastAsia="宋体" w:cs="宋体"/>
          <w:b w:val="0"/>
          <w:bCs w:val="0"/>
          <w:color w:val="auto"/>
          <w:sz w:val="24"/>
          <w:szCs w:val="24"/>
          <w:highlight w:val="none"/>
          <w:u w:val="single"/>
          <w:lang w:val="en-US" w:eastAsia="zh-CN"/>
        </w:rPr>
        <w:t xml:space="preserve">  </w:t>
      </w:r>
      <w:r>
        <w:rPr>
          <w:rFonts w:hint="eastAsia"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。乙方在签订本合同前已知晓租赁物使用性质及现状，承诺将</w:t>
      </w:r>
      <w:r>
        <w:rPr>
          <w:rFonts w:hint="eastAsia" w:ascii="宋体" w:hAnsi="宋体" w:eastAsia="宋体" w:cs="宋体"/>
          <w:color w:val="auto"/>
          <w:sz w:val="24"/>
          <w:szCs w:val="24"/>
          <w:highlight w:val="none"/>
          <w:lang w:val="en-US"/>
        </w:rPr>
        <w:t>根据法律法规</w:t>
      </w:r>
      <w:r>
        <w:rPr>
          <w:rFonts w:hint="eastAsia" w:ascii="宋体" w:hAnsi="宋体" w:eastAsia="宋体" w:cs="宋体"/>
          <w:color w:val="auto"/>
          <w:sz w:val="24"/>
          <w:szCs w:val="24"/>
          <w:highlight w:val="none"/>
          <w:lang w:val="en-US" w:eastAsia="zh-CN"/>
        </w:rPr>
        <w:t>、政策及本合同的约定，合法、合规使用租赁物。</w:t>
      </w:r>
      <w:bookmarkStart w:id="0" w:name="OLE_LINK4"/>
      <w:r>
        <w:rPr>
          <w:rFonts w:hint="eastAsia" w:ascii="宋体" w:hAnsi="宋体" w:eastAsia="宋体" w:cs="宋体"/>
          <w:color w:val="auto"/>
          <w:sz w:val="24"/>
          <w:szCs w:val="24"/>
          <w:highlight w:val="none"/>
          <w:lang w:val="en-US"/>
        </w:rPr>
        <w:t>租赁物不得经营</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rPr>
        <w:t>，不得经营有明火作业、易燃、易爆等行业或有噪音、污染、禽畜买卖宰杀等项目。</w:t>
      </w:r>
      <w:bookmarkEnd w:id="0"/>
      <w:r>
        <w:rPr>
          <w:rFonts w:hint="eastAsia" w:ascii="宋体" w:hAnsi="宋体" w:eastAsia="宋体" w:cs="宋体"/>
          <w:color w:val="auto"/>
          <w:sz w:val="24"/>
          <w:szCs w:val="24"/>
          <w:highlight w:val="none"/>
          <w:lang w:val="en-US" w:eastAsia="zh-CN"/>
        </w:rPr>
        <w:t>乙方因经营特殊行业，需按相关</w:t>
      </w:r>
      <w:r>
        <w:rPr>
          <w:rFonts w:hint="eastAsia" w:ascii="宋体" w:hAnsi="宋体" w:eastAsia="宋体" w:cs="宋体"/>
          <w:color w:val="auto"/>
          <w:sz w:val="24"/>
          <w:szCs w:val="24"/>
          <w:highlight w:val="none"/>
          <w:lang w:val="en-US"/>
        </w:rPr>
        <w:t>规定报批的，由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rPr>
        <w:t>自行报批并承担相应的费用</w:t>
      </w:r>
      <w:r>
        <w:rPr>
          <w:rFonts w:hint="eastAsia" w:ascii="宋体" w:hAnsi="宋体" w:eastAsia="宋体" w:cs="宋体"/>
          <w:color w:val="auto"/>
          <w:sz w:val="24"/>
          <w:szCs w:val="24"/>
          <w:highlight w:val="none"/>
          <w:lang w:val="en-US" w:eastAsia="zh-CN"/>
        </w:rPr>
        <w:t>。</w:t>
      </w:r>
    </w:p>
    <w:p w14:paraId="34812BEC">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p>
    <w:p w14:paraId="63F22FC1">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p>
    <w:p w14:paraId="10403D64">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租赁期限</w:t>
      </w:r>
    </w:p>
    <w:p w14:paraId="18C9C697">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经甲乙双方确认，租赁物已具备</w:t>
      </w:r>
      <w:r>
        <w:rPr>
          <w:rFonts w:hint="eastAsia" w:ascii="宋体" w:hAnsi="宋体" w:eastAsia="宋体" w:cs="宋体"/>
          <w:color w:val="auto"/>
          <w:sz w:val="24"/>
          <w:szCs w:val="24"/>
          <w:highlight w:val="none"/>
          <w:lang w:val="en-US"/>
        </w:rPr>
        <w:t>交付使用的条件，甲方于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日将租赁物实际交付乙方。</w:t>
      </w:r>
    </w:p>
    <w:p w14:paraId="1867AA30">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.2租赁期限共</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年，自</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日起至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日止。</w:t>
      </w:r>
    </w:p>
    <w:p w14:paraId="598BD9D4">
      <w:pPr>
        <w:pStyle w:val="13"/>
        <w:adjustRightInd w:val="0"/>
        <w:snapToGrid w:val="0"/>
        <w:spacing w:line="400" w:lineRule="exact"/>
        <w:ind w:firstLine="480" w:firstLineChars="200"/>
        <w:outlineLvl w:val="1"/>
        <w:rPr>
          <w:rFonts w:hint="eastAsia" w:ascii="宋体" w:hAnsi="宋体" w:eastAsia="宋体" w:cs="宋体"/>
          <w:b w:val="0"/>
          <w:bCs w:val="0"/>
          <w:color w:val="auto"/>
          <w:sz w:val="24"/>
          <w:szCs w:val="24"/>
          <w:highlight w:val="none"/>
          <w:lang w:val="en-US" w:bidi="ar-SA"/>
        </w:rPr>
      </w:pPr>
      <w:r>
        <w:rPr>
          <w:rFonts w:hint="eastAsia"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bidi="ar-SA"/>
        </w:rPr>
        <w:t>.3</w:t>
      </w:r>
      <w:r>
        <w:rPr>
          <w:rFonts w:hint="eastAsia" w:ascii="宋体" w:hAnsi="宋体" w:eastAsia="宋体" w:cs="宋体"/>
          <w:b w:val="0"/>
          <w:bCs w:val="0"/>
          <w:color w:val="auto"/>
          <w:sz w:val="24"/>
          <w:szCs w:val="24"/>
          <w:highlight w:val="none"/>
          <w:lang w:val="en-US" w:eastAsia="zh-CN" w:bidi="ar-SA"/>
        </w:rPr>
        <w:t xml:space="preserve"> </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。甲方给予乙方</w:t>
      </w:r>
      <w:r>
        <w:rPr>
          <w:rFonts w:hint="eastAsia" w:ascii="宋体" w:hAnsi="宋体" w:eastAsia="宋体" w:cs="宋体"/>
          <w:b w:val="0"/>
          <w:bCs w:val="0"/>
          <w:color w:val="auto"/>
          <w:sz w:val="24"/>
          <w:szCs w:val="24"/>
          <w:highlight w:val="none"/>
          <w:u w:val="single"/>
          <w:lang w:val="en-US" w:eastAsia="zh-CN" w:bidi="ar-SA"/>
        </w:rPr>
        <w:t xml:space="preserve"> </w:t>
      </w:r>
      <w:r>
        <w:rPr>
          <w:rFonts w:hint="eastAsia" w:eastAsia="宋体" w:cs="宋体"/>
          <w:b w:val="0"/>
          <w:bCs w:val="0"/>
          <w:color w:val="auto"/>
          <w:sz w:val="24"/>
          <w:szCs w:val="24"/>
          <w:highlight w:val="none"/>
          <w:u w:val="single"/>
          <w:lang w:val="en-US" w:eastAsia="zh-CN" w:bidi="ar-SA"/>
        </w:rPr>
        <w:t xml:space="preserve">    </w:t>
      </w:r>
      <w:r>
        <w:rPr>
          <w:rFonts w:hint="eastAsia" w:ascii="宋体" w:hAnsi="宋体" w:eastAsia="宋体" w:cs="宋体"/>
          <w:b w:val="0"/>
          <w:bCs w:val="0"/>
          <w:color w:val="auto"/>
          <w:sz w:val="24"/>
          <w:szCs w:val="24"/>
          <w:highlight w:val="none"/>
          <w:u w:val="none"/>
          <w:lang w:val="en-US" w:eastAsia="zh-CN" w:bidi="ar-SA"/>
        </w:rPr>
        <w:t>月的</w:t>
      </w:r>
      <w:r>
        <w:rPr>
          <w:rFonts w:hint="eastAsia" w:eastAsia="宋体" w:cs="宋体"/>
          <w:b w:val="0"/>
          <w:bCs w:val="0"/>
          <w:color w:val="auto"/>
          <w:sz w:val="24"/>
          <w:szCs w:val="24"/>
          <w:highlight w:val="none"/>
          <w:u w:val="none"/>
          <w:lang w:val="en-US" w:eastAsia="zh-CN" w:bidi="ar-SA"/>
        </w:rPr>
        <w:t>租金优惠期</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内，乙方可享受租金优惠，具体标准按本合同第</w:t>
      </w:r>
      <w:r>
        <w:rPr>
          <w:rFonts w:hint="eastAsia" w:eastAsia="宋体" w:cs="宋体"/>
          <w:b w:val="0"/>
          <w:bCs w:val="0"/>
          <w:color w:val="auto"/>
          <w:sz w:val="24"/>
          <w:szCs w:val="24"/>
          <w:highlight w:val="none"/>
          <w:u w:val="single"/>
          <w:lang w:val="en-US" w:eastAsia="zh-CN" w:bidi="ar-SA"/>
        </w:rPr>
        <w:t>6</w:t>
      </w:r>
      <w:r>
        <w:rPr>
          <w:rFonts w:hint="eastAsia" w:ascii="宋体" w:hAnsi="宋体" w:eastAsia="宋体" w:cs="宋体"/>
          <w:b w:val="0"/>
          <w:bCs w:val="0"/>
          <w:color w:val="auto"/>
          <w:sz w:val="24"/>
          <w:szCs w:val="24"/>
          <w:highlight w:val="none"/>
          <w:u w:val="single"/>
          <w:lang w:val="en-US" w:eastAsia="zh-CN" w:bidi="ar-SA"/>
        </w:rPr>
        <w:t>.1.2</w:t>
      </w:r>
      <w:r>
        <w:rPr>
          <w:rFonts w:hint="eastAsia" w:ascii="宋体" w:hAnsi="宋体" w:eastAsia="宋体" w:cs="宋体"/>
          <w:b w:val="0"/>
          <w:bCs w:val="0"/>
          <w:color w:val="auto"/>
          <w:sz w:val="24"/>
          <w:szCs w:val="24"/>
          <w:highlight w:val="none"/>
          <w:lang w:val="en-US" w:eastAsia="zh-CN" w:bidi="ar-SA"/>
        </w:rPr>
        <w:t>条执行。乙方享受</w:t>
      </w:r>
      <w:r>
        <w:rPr>
          <w:rFonts w:hint="eastAsia" w:eastAsia="宋体" w:cs="宋体"/>
          <w:b w:val="0"/>
          <w:bCs w:val="0"/>
          <w:color w:val="auto"/>
          <w:sz w:val="24"/>
          <w:szCs w:val="24"/>
          <w:highlight w:val="none"/>
          <w:lang w:val="en-US" w:eastAsia="zh-CN" w:bidi="ar-SA"/>
        </w:rPr>
        <w:t>租金优惠期</w:t>
      </w:r>
      <w:r>
        <w:rPr>
          <w:rFonts w:hint="eastAsia" w:ascii="宋体" w:hAnsi="宋体" w:eastAsia="宋体" w:cs="宋体"/>
          <w:b w:val="0"/>
          <w:bCs w:val="0"/>
          <w:color w:val="auto"/>
          <w:sz w:val="24"/>
          <w:szCs w:val="24"/>
          <w:highlight w:val="none"/>
          <w:lang w:val="en-US" w:eastAsia="zh-CN" w:bidi="ar-SA"/>
        </w:rPr>
        <w:t>优惠后，应当接受最短租赁期限限制。</w:t>
      </w:r>
      <w:r>
        <w:rPr>
          <w:rFonts w:hint="eastAsia" w:ascii="宋体" w:hAnsi="宋体" w:eastAsia="宋体" w:cs="宋体"/>
          <w:b w:val="0"/>
          <w:bCs w:val="0"/>
          <w:color w:val="auto"/>
          <w:sz w:val="24"/>
          <w:szCs w:val="24"/>
          <w:highlight w:val="none"/>
          <w:lang w:val="en-US" w:bidi="ar-SA"/>
        </w:rPr>
        <w:t xml:space="preserve"> </w:t>
      </w:r>
    </w:p>
    <w:p w14:paraId="2B7781B5">
      <w:pPr>
        <w:pStyle w:val="13"/>
        <w:adjustRightInd w:val="0"/>
        <w:snapToGrid w:val="0"/>
        <w:spacing w:line="400" w:lineRule="exact"/>
        <w:ind w:left="0" w:leftChars="0" w:firstLine="482" w:firstLineChars="200"/>
        <w:outlineLvl w:val="1"/>
        <w:rPr>
          <w:rFonts w:hint="eastAsia" w:ascii="宋体" w:hAnsi="宋体" w:eastAsia="宋体" w:cs="宋体"/>
          <w:b/>
          <w:bCs/>
          <w:color w:val="auto"/>
          <w:sz w:val="24"/>
          <w:szCs w:val="24"/>
          <w:highlight w:val="none"/>
          <w:lang w:val="en-US" w:eastAsia="zh-CN" w:bidi="ar-SA"/>
        </w:rPr>
      </w:pPr>
      <w:r>
        <w:rPr>
          <w:rFonts w:hint="eastAsia" w:eastAsia="宋体" w:cs="宋体"/>
          <w:b/>
          <w:bCs/>
          <w:color w:val="auto"/>
          <w:sz w:val="24"/>
          <w:szCs w:val="24"/>
          <w:highlight w:val="none"/>
          <w:lang w:val="en-US" w:eastAsia="zh-CN" w:bidi="ar-SA"/>
        </w:rPr>
        <w:t>5</w:t>
      </w:r>
      <w:r>
        <w:rPr>
          <w:rFonts w:hint="eastAsia" w:ascii="宋体" w:hAnsi="宋体" w:eastAsia="宋体" w:cs="宋体"/>
          <w:b/>
          <w:bCs/>
          <w:color w:val="auto"/>
          <w:sz w:val="24"/>
          <w:szCs w:val="24"/>
          <w:highlight w:val="none"/>
          <w:lang w:val="en-US" w:eastAsia="zh-CN" w:bidi="ar-SA"/>
        </w:rPr>
        <w:t>.4</w:t>
      </w:r>
      <w:r>
        <w:rPr>
          <w:rFonts w:hint="eastAsia" w:ascii="宋体" w:hAnsi="宋体" w:eastAsia="宋体" w:cs="宋体"/>
          <w:b/>
          <w:bCs/>
          <w:color w:val="auto"/>
          <w:sz w:val="24"/>
          <w:szCs w:val="24"/>
          <w:highlight w:val="none"/>
          <w:lang w:val="en-US" w:bidi="ar-SA"/>
        </w:rPr>
        <w:t>最短租赁期限</w:t>
      </w:r>
      <w:r>
        <w:rPr>
          <w:rFonts w:hint="eastAsia" w:ascii="宋体" w:hAnsi="宋体" w:eastAsia="宋体" w:cs="宋体"/>
          <w:b/>
          <w:bCs/>
          <w:color w:val="auto"/>
          <w:sz w:val="24"/>
          <w:szCs w:val="24"/>
          <w:highlight w:val="none"/>
          <w:lang w:val="en-US" w:eastAsia="zh-CN" w:bidi="ar-SA"/>
        </w:rPr>
        <w:t>限制</w:t>
      </w:r>
    </w:p>
    <w:p w14:paraId="4EA5B1F6">
      <w:pPr>
        <w:pStyle w:val="13"/>
        <w:adjustRightInd w:val="0"/>
        <w:snapToGrid w:val="0"/>
        <w:spacing w:line="400" w:lineRule="exact"/>
        <w:ind w:firstLine="480" w:firstLineChars="200"/>
        <w:outlineLvl w:val="1"/>
        <w:rPr>
          <w:rFonts w:hint="eastAsia" w:ascii="宋体" w:hAnsi="宋体" w:eastAsia="宋体" w:cs="宋体"/>
          <w:color w:val="auto"/>
          <w:sz w:val="24"/>
          <w:szCs w:val="24"/>
          <w:highlight w:val="none"/>
          <w:u w:val="none"/>
          <w:lang w:val="en-US" w:eastAsia="zh-CN" w:bidi="ar-SA"/>
        </w:rPr>
      </w:pPr>
      <w:r>
        <w:rPr>
          <w:rFonts w:hint="eastAsia"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zh-CN" w:bidi="ar-SA"/>
        </w:rPr>
        <w:t>.4.1 经甲乙双方确认，本合同最短租赁期</w:t>
      </w:r>
      <w:r>
        <w:rPr>
          <w:rFonts w:hint="eastAsia" w:ascii="宋体" w:hAnsi="宋体" w:eastAsia="宋体" w:cs="宋体"/>
          <w:b w:val="0"/>
          <w:bCs w:val="0"/>
          <w:color w:val="auto"/>
          <w:sz w:val="24"/>
          <w:szCs w:val="24"/>
          <w:highlight w:val="none"/>
          <w:lang w:val="en-US" w:bidi="ar-SA"/>
        </w:rPr>
        <w:t>为</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none"/>
          <w:lang w:val="en-US" w:eastAsia="zh-CN" w:bidi="ar-SA"/>
        </w:rPr>
        <w:t>年，即乙方按正常租金标准应当承租的期限。</w:t>
      </w:r>
    </w:p>
    <w:p w14:paraId="3ACA15FD">
      <w:pPr>
        <w:pStyle w:val="13"/>
        <w:adjustRightInd w:val="0"/>
        <w:snapToGrid w:val="0"/>
        <w:spacing w:line="400" w:lineRule="exact"/>
        <w:ind w:firstLine="480" w:firstLineChars="200"/>
        <w:outlineLvl w:val="1"/>
        <w:rPr>
          <w:rFonts w:hint="eastAsia"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5.4.2 若乙方提前解除合同且租赁期限未达到合同5.4.1关于最短租赁期限，则甲方将根据乙方实际租赁期限，相应缩短乙方的租金优惠期，乙方需补缴部分已享受的租金优惠期优惠租金。该补缴部分租金的计算标准及方式为：〔已享受租金优惠期限 -乙方实际租赁期限/合同约定租赁期限*合同约定租金优惠期〕*合同解除当月月租金=需补缴租金。注：如合同解除当月的月租金为租金优惠期优惠租金的，合同解除当月的月租金按该优惠期后正常租金月份的月租金计算。租金优惠期分阶段享受的，可能存在需补缴租金为负数的情况，若出现该情况，则甲方应向乙方退还相应金额。该退还金额按照计算公式得出的负数绝对值确定。</w:t>
      </w:r>
    </w:p>
    <w:p w14:paraId="60887AEA">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租金、履约保证金及其他费用</w:t>
      </w:r>
    </w:p>
    <w:p w14:paraId="06F8F913">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rPr>
        <w:t>租金</w:t>
      </w:r>
      <w:r>
        <w:rPr>
          <w:rFonts w:hint="eastAsia" w:ascii="宋体" w:hAnsi="宋体" w:eastAsia="宋体" w:cs="宋体"/>
          <w:b/>
          <w:bCs/>
          <w:color w:val="auto"/>
          <w:sz w:val="24"/>
          <w:szCs w:val="24"/>
          <w:highlight w:val="none"/>
          <w:lang w:val="en-US" w:eastAsia="zh-CN"/>
        </w:rPr>
        <w:t>标准及</w:t>
      </w:r>
      <w:r>
        <w:rPr>
          <w:rFonts w:hint="eastAsia" w:ascii="宋体" w:hAnsi="宋体" w:eastAsia="宋体" w:cs="宋体"/>
          <w:b/>
          <w:bCs/>
          <w:color w:val="auto"/>
          <w:sz w:val="24"/>
          <w:szCs w:val="24"/>
          <w:highlight w:val="none"/>
          <w:lang w:val="en-US"/>
        </w:rPr>
        <w:t>计算</w:t>
      </w:r>
    </w:p>
    <w:p w14:paraId="55DA2A3A">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.1.1 </w:t>
      </w:r>
      <w:bookmarkStart w:id="1" w:name="OLE_LINK3"/>
      <w:r>
        <w:rPr>
          <w:rFonts w:hint="eastAsia" w:ascii="宋体" w:hAnsi="宋体" w:eastAsia="宋体" w:cs="宋体"/>
          <w:color w:val="auto"/>
          <w:sz w:val="24"/>
          <w:szCs w:val="24"/>
          <w:highlight w:val="none"/>
          <w:lang w:val="en-US"/>
        </w:rPr>
        <w:t>按建筑面积</w:t>
      </w:r>
      <w:r>
        <w:rPr>
          <w:rFonts w:hint="eastAsia" w:eastAsia="宋体" w:cs="宋体"/>
          <w:color w:val="auto"/>
          <w:sz w:val="24"/>
          <w:szCs w:val="24"/>
          <w:highlight w:val="none"/>
          <w:lang w:val="en-US" w:eastAsia="zh-CN"/>
        </w:rPr>
        <w:t>及空地面积（若有）</w:t>
      </w:r>
      <w:r>
        <w:rPr>
          <w:rFonts w:hint="eastAsia" w:ascii="宋体" w:hAnsi="宋体" w:eastAsia="宋体" w:cs="宋体"/>
          <w:color w:val="auto"/>
          <w:sz w:val="24"/>
          <w:szCs w:val="24"/>
          <w:highlight w:val="none"/>
          <w:lang w:val="en-US"/>
        </w:rPr>
        <w:t>计收租金，月租金(含税)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元（其中不含税价</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元，增值税税率随国家财税政策变更而调整），租金不包含水费、电费、卫生费、物业管理费、商业服务费及其他费用</w:t>
      </w:r>
      <w:bookmarkStart w:id="2" w:name="OLE_LINK2"/>
      <w:r>
        <w:rPr>
          <w:rFonts w:hint="eastAsia" w:eastAsia="宋体" w:cs="宋体"/>
          <w:color w:val="auto"/>
          <w:sz w:val="24"/>
          <w:szCs w:val="24"/>
          <w:highlight w:val="none"/>
          <w:lang w:val="en-US" w:eastAsia="zh-CN"/>
        </w:rPr>
        <w:t>。</w:t>
      </w:r>
      <w:bookmarkStart w:id="3" w:name="OLE_LINK1"/>
      <w:r>
        <w:rPr>
          <w:rFonts w:hint="eastAsia" w:eastAsia="宋体" w:cs="宋体"/>
          <w:color w:val="auto"/>
          <w:sz w:val="24"/>
          <w:szCs w:val="24"/>
          <w:highlight w:val="none"/>
          <w:lang w:val="en-US" w:eastAsia="zh-CN"/>
        </w:rPr>
        <w:t>租金按日折算，以每年360日，每月30日计算</w:t>
      </w:r>
      <w:r>
        <w:rPr>
          <w:rFonts w:hint="eastAsia" w:ascii="宋体" w:hAnsi="宋体" w:eastAsia="宋体" w:cs="宋体"/>
          <w:color w:val="auto"/>
          <w:sz w:val="24"/>
          <w:szCs w:val="24"/>
          <w:highlight w:val="none"/>
          <w:lang w:val="en-US"/>
        </w:rPr>
        <w:t>。</w:t>
      </w:r>
      <w:bookmarkEnd w:id="2"/>
      <w:r>
        <w:rPr>
          <w:rFonts w:hint="eastAsia" w:ascii="宋体" w:hAnsi="宋体" w:eastAsia="宋体" w:cs="宋体"/>
          <w:color w:val="auto"/>
          <w:sz w:val="24"/>
          <w:szCs w:val="24"/>
          <w:highlight w:val="none"/>
          <w:lang w:val="en-US" w:eastAsia="zh-CN"/>
        </w:rPr>
        <w:t xml:space="preserve"> </w:t>
      </w:r>
      <w:bookmarkEnd w:id="3"/>
      <w:r>
        <w:rPr>
          <w:rFonts w:hint="eastAsia" w:ascii="宋体" w:hAnsi="宋体" w:eastAsia="宋体" w:cs="宋体"/>
          <w:color w:val="auto"/>
          <w:sz w:val="24"/>
          <w:szCs w:val="24"/>
          <w:highlight w:val="none"/>
          <w:lang w:val="en-US" w:eastAsia="zh-CN"/>
        </w:rPr>
        <w:t xml:space="preserve">  </w:t>
      </w:r>
      <w:bookmarkEnd w:id="1"/>
      <w:r>
        <w:rPr>
          <w:rFonts w:hint="eastAsia" w:ascii="宋体" w:hAnsi="宋体" w:eastAsia="宋体" w:cs="宋体"/>
          <w:color w:val="auto"/>
          <w:sz w:val="24"/>
          <w:szCs w:val="24"/>
          <w:highlight w:val="none"/>
          <w:lang w:val="en-US" w:eastAsia="zh-CN"/>
        </w:rPr>
        <w:t xml:space="preserve">             </w:t>
      </w:r>
    </w:p>
    <w:p w14:paraId="3DBB9474">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 xml:space="preserve"> 甲方给予乙方</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个月</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rPr>
        <w:t>租金为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1808B6DF">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eastAsia="宋体" w:cs="宋体"/>
          <w:color w:val="auto"/>
          <w:sz w:val="24"/>
          <w:szCs w:val="24"/>
          <w:highlight w:val="none"/>
          <w:lang w:val="en-US" w:eastAsia="zh-CN"/>
        </w:rPr>
        <w:t>租金优惠期</w:t>
      </w:r>
      <w:r>
        <w:rPr>
          <w:rFonts w:hint="eastAsia" w:ascii="宋体" w:hAnsi="宋体" w:eastAsia="宋体" w:cs="宋体"/>
          <w:color w:val="auto"/>
          <w:sz w:val="24"/>
          <w:szCs w:val="24"/>
          <w:highlight w:val="none"/>
          <w:lang w:val="en-US" w:eastAsia="zh-CN"/>
        </w:rPr>
        <w:t>后，</w:t>
      </w:r>
      <w:r>
        <w:rPr>
          <w:rFonts w:hint="eastAsia" w:ascii="宋体" w:hAnsi="宋体" w:eastAsia="宋体" w:cs="宋体"/>
          <w:color w:val="auto"/>
          <w:sz w:val="24"/>
          <w:szCs w:val="24"/>
          <w:highlight w:val="none"/>
          <w:lang w:val="en-US"/>
        </w:rPr>
        <w:t>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w:t>
      </w:r>
      <w:r>
        <w:rPr>
          <w:rFonts w:hint="eastAsia" w:ascii="宋体" w:hAnsi="宋体" w:eastAsia="宋体" w:cs="宋体"/>
          <w:color w:val="auto"/>
          <w:sz w:val="24"/>
          <w:szCs w:val="24"/>
          <w:highlight w:val="none"/>
          <w:lang w:val="en-US" w:eastAsia="zh-CN"/>
        </w:rPr>
        <w:t>以</w:t>
      </w:r>
      <w:r>
        <w:rPr>
          <w:rFonts w:hint="eastAsia" w:eastAsia="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.1.1约定的正常租金标准计算租金，具体如下</w:t>
      </w:r>
      <w:r>
        <w:rPr>
          <w:rFonts w:hint="eastAsia" w:ascii="宋体" w:hAnsi="宋体" w:eastAsia="宋体" w:cs="宋体"/>
          <w:color w:val="auto"/>
          <w:sz w:val="24"/>
          <w:szCs w:val="24"/>
          <w:highlight w:val="none"/>
          <w:lang w:val="en-US"/>
        </w:rPr>
        <w:t>：</w:t>
      </w:r>
    </w:p>
    <w:p w14:paraId="3EACBC96">
      <w:pPr>
        <w:pStyle w:val="13"/>
        <w:adjustRightInd w:val="0"/>
        <w:snapToGrid w:val="0"/>
        <w:spacing w:line="400" w:lineRule="exact"/>
        <w:ind w:firstLine="480" w:firstLineChars="200"/>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lang w:val="en-US"/>
        </w:rPr>
        <w:t>（1）租赁期内租金不递增，每月租金</w:t>
      </w:r>
      <w:r>
        <w:rPr>
          <w:rFonts w:hint="eastAsia" w:eastAsia="宋体" w:cs="宋体"/>
          <w:color w:val="auto"/>
          <w:sz w:val="24"/>
          <w:szCs w:val="24"/>
          <w:highlight w:val="none"/>
          <w:lang w:val="en-US" w:eastAsia="zh-CN"/>
        </w:rPr>
        <w:t>为</w:t>
      </w:r>
      <w:r>
        <w:rPr>
          <w:rFonts w:hint="eastAsia" w:ascii="宋体" w:hAnsi="宋体" w:eastAsia="宋体" w:cs="宋体"/>
          <w:color w:val="auto"/>
          <w:sz w:val="24"/>
          <w:szCs w:val="24"/>
          <w:highlight w:val="none"/>
          <w:lang w:val="en-US"/>
        </w:rPr>
        <w:t>人民币</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w:t>
      </w:r>
      <w:r>
        <w:rPr>
          <w:rFonts w:hint="eastAsia" w:ascii="宋体" w:hAnsi="宋体" w:eastAsia="宋体" w:cs="宋体"/>
          <w:color w:val="auto"/>
          <w:sz w:val="24"/>
          <w:szCs w:val="24"/>
          <w:highlight w:val="none"/>
          <w:u w:val="none"/>
          <w:lang w:val="en-US"/>
        </w:rPr>
        <w:t>（大写¥</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rPr>
        <w:t>元整）。</w:t>
      </w:r>
    </w:p>
    <w:p w14:paraId="34BC82B6">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（2）租金采取递增方式，第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年起每年较上年递增</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%，具体如下：</w:t>
      </w:r>
    </w:p>
    <w:p w14:paraId="56843C64">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37B0F59C">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39FA72C7">
      <w:pPr>
        <w:pStyle w:val="13"/>
        <w:adjustRightInd w:val="0"/>
        <w:snapToGrid w:val="0"/>
        <w:spacing w:line="40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14:paraId="7BAEA7E4">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rPr>
        <w:t xml:space="preserve"> 租金支付</w:t>
      </w:r>
    </w:p>
    <w:p w14:paraId="211DBD85">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.1 本次租赁采取下列第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种方式缴交租金：</w:t>
      </w:r>
    </w:p>
    <w:p w14:paraId="1DB3D53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（1）租金按月缴交，乙方应在每月</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10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日前向甲方支付当月租金；</w:t>
      </w:r>
    </w:p>
    <w:p w14:paraId="454E5071">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（2）租金按</w:t>
      </w:r>
      <w:r>
        <w:rPr>
          <w:rFonts w:hint="eastAsia" w:ascii="宋体" w:hAnsi="宋体" w:eastAsia="宋体" w:cs="宋体"/>
          <w:color w:val="auto"/>
          <w:sz w:val="24"/>
          <w:szCs w:val="24"/>
          <w:highlight w:val="none"/>
          <w:lang w:val="en-US" w:eastAsia="zh-CN"/>
        </w:rPr>
        <w:t>季度</w:t>
      </w:r>
      <w:r>
        <w:rPr>
          <w:rFonts w:hint="eastAsia" w:ascii="宋体" w:hAnsi="宋体" w:eastAsia="宋体" w:cs="宋体"/>
          <w:color w:val="auto"/>
          <w:sz w:val="24"/>
          <w:szCs w:val="24"/>
          <w:highlight w:val="none"/>
          <w:lang w:val="en-US"/>
        </w:rPr>
        <w:t>缴交，乙方应</w:t>
      </w:r>
      <w:r>
        <w:rPr>
          <w:rFonts w:hint="eastAsia" w:ascii="宋体" w:hAnsi="宋体" w:eastAsia="宋体" w:cs="宋体"/>
          <w:color w:val="auto"/>
          <w:sz w:val="24"/>
          <w:szCs w:val="24"/>
          <w:highlight w:val="none"/>
          <w:lang w:val="en-US" w:eastAsia="zh-CN"/>
        </w:rPr>
        <w:t>在每季度第一个月的</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10</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val="en-US"/>
        </w:rPr>
        <w:t>前</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向甲方支付当</w:t>
      </w:r>
      <w:r>
        <w:rPr>
          <w:rFonts w:hint="eastAsia" w:ascii="宋体" w:hAnsi="宋体" w:eastAsia="宋体" w:cs="宋体"/>
          <w:color w:val="auto"/>
          <w:sz w:val="24"/>
          <w:szCs w:val="24"/>
          <w:highlight w:val="none"/>
          <w:lang w:val="en-US" w:eastAsia="zh-CN"/>
        </w:rPr>
        <w:t>季度的</w:t>
      </w:r>
      <w:r>
        <w:rPr>
          <w:rFonts w:hint="eastAsia" w:ascii="宋体" w:hAnsi="宋体" w:eastAsia="宋体" w:cs="宋体"/>
          <w:color w:val="auto"/>
          <w:sz w:val="24"/>
          <w:szCs w:val="24"/>
          <w:highlight w:val="none"/>
          <w:lang w:val="en-US"/>
        </w:rPr>
        <w:t>租金。</w:t>
      </w:r>
    </w:p>
    <w:p w14:paraId="0D54532E">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若提前缴纳租金有相关政策的，经双方协商同意可以选择提前缴纳租金。</w:t>
      </w:r>
    </w:p>
    <w:p w14:paraId="713E94A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.2 甲方指定的收款账户为：</w:t>
      </w:r>
    </w:p>
    <w:p w14:paraId="1169F6AD">
      <w:pPr>
        <w:pStyle w:val="13"/>
        <w:adjustRightInd w:val="0"/>
        <w:snapToGrid w:val="0"/>
        <w:spacing w:line="400" w:lineRule="exact"/>
        <w:ind w:firstLine="480" w:firstLineChars="200"/>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lang w:val="en-US"/>
        </w:rPr>
        <w:t>户  名：</w:t>
      </w:r>
      <w:r>
        <w:rPr>
          <w:rFonts w:hint="eastAsia" w:ascii="宋体" w:hAnsi="宋体" w:eastAsia="宋体" w:cs="宋体"/>
          <w:color w:val="auto"/>
          <w:sz w:val="24"/>
          <w:szCs w:val="24"/>
          <w:highlight w:val="none"/>
          <w:u w:val="single"/>
          <w:lang w:val="en-US"/>
        </w:rPr>
        <w:t xml:space="preserve">                                              </w:t>
      </w:r>
    </w:p>
    <w:p w14:paraId="3D3943CF">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账  号：</w:t>
      </w:r>
      <w:r>
        <w:rPr>
          <w:rFonts w:hint="eastAsia" w:ascii="宋体" w:hAnsi="宋体" w:eastAsia="宋体" w:cs="宋体"/>
          <w:color w:val="auto"/>
          <w:sz w:val="24"/>
          <w:szCs w:val="24"/>
          <w:highlight w:val="none"/>
          <w:u w:val="single"/>
          <w:lang w:val="en-US"/>
        </w:rPr>
        <w:t xml:space="preserve">                                              </w:t>
      </w:r>
    </w:p>
    <w:p w14:paraId="2BFF726E">
      <w:pPr>
        <w:pStyle w:val="13"/>
        <w:adjustRightInd w:val="0"/>
        <w:snapToGrid w:val="0"/>
        <w:spacing w:line="400" w:lineRule="exact"/>
        <w:ind w:firstLine="480" w:firstLineChars="200"/>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开户行：</w:t>
      </w:r>
      <w:r>
        <w:rPr>
          <w:rFonts w:hint="eastAsia" w:ascii="宋体" w:hAnsi="宋体" w:eastAsia="宋体" w:cs="宋体"/>
          <w:color w:val="auto"/>
          <w:sz w:val="24"/>
          <w:szCs w:val="24"/>
          <w:highlight w:val="none"/>
          <w:u w:val="single"/>
          <w:lang w:val="en-US"/>
        </w:rPr>
        <w:t xml:space="preserve">                                              </w:t>
      </w:r>
    </w:p>
    <w:p w14:paraId="2E0C2294">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rPr>
        <w:t xml:space="preserve"> 履约保证金</w:t>
      </w:r>
    </w:p>
    <w:p w14:paraId="76F08B0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.1 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val="en-US"/>
        </w:rPr>
        <w:t>在</w:t>
      </w:r>
      <w:r>
        <w:rPr>
          <w:rFonts w:hint="eastAsia" w:ascii="宋体" w:hAnsi="宋体" w:eastAsia="宋体" w:cs="宋体"/>
          <w:color w:val="auto"/>
          <w:sz w:val="24"/>
          <w:szCs w:val="24"/>
          <w:highlight w:val="none"/>
        </w:rPr>
        <w:t>租赁合同</w:t>
      </w:r>
      <w:r>
        <w:rPr>
          <w:rFonts w:hint="eastAsia" w:ascii="宋体" w:hAnsi="宋体" w:eastAsia="宋体" w:cs="宋体"/>
          <w:color w:val="auto"/>
          <w:sz w:val="24"/>
          <w:szCs w:val="24"/>
          <w:highlight w:val="none"/>
          <w:lang w:val="en-US"/>
        </w:rPr>
        <w:t>签订后</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叁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日内，向甲方指定收款账户足额缴纳</w:t>
      </w:r>
      <w:r>
        <w:rPr>
          <w:rFonts w:hint="eastAsia" w:eastAsia="宋体" w:cs="宋体"/>
          <w:color w:val="auto"/>
          <w:sz w:val="24"/>
          <w:szCs w:val="24"/>
          <w:highlight w:val="none"/>
          <w:lang w:val="en-US" w:eastAsia="zh-CN"/>
        </w:rPr>
        <w:t>房屋履约保证金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元、水电履约保证金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元，合计履约保证金</w:t>
      </w:r>
      <w:r>
        <w:rPr>
          <w:rFonts w:hint="eastAsia" w:eastAsia="宋体" w:cs="宋体"/>
          <w:color w:val="auto"/>
          <w:sz w:val="24"/>
          <w:szCs w:val="24"/>
          <w:highlight w:val="none"/>
          <w:u w:val="single"/>
          <w:lang w:val="en-US" w:eastAsia="zh-CN"/>
        </w:rPr>
        <w:t xml:space="preserve">    </w:t>
      </w:r>
      <w:r>
        <w:rPr>
          <w:rFonts w:hint="eastAsia"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。在保证期限内，该保证金不计算利息</w:t>
      </w:r>
      <w:r>
        <w:rPr>
          <w:rFonts w:hint="eastAsia" w:ascii="宋体" w:hAnsi="宋体" w:eastAsia="宋体" w:cs="宋体"/>
          <w:color w:val="auto"/>
          <w:sz w:val="24"/>
          <w:szCs w:val="24"/>
          <w:highlight w:val="none"/>
          <w:lang w:val="en-US"/>
        </w:rPr>
        <w:t>。</w:t>
      </w:r>
    </w:p>
    <w:p w14:paraId="7FC011B4">
      <w:pPr>
        <w:pStyle w:val="13"/>
        <w:adjustRightInd w:val="0"/>
        <w:snapToGrid w:val="0"/>
        <w:spacing w:line="400" w:lineRule="exact"/>
        <w:ind w:firstLine="480" w:firstLineChars="200"/>
        <w:rPr>
          <w:rFonts w:hint="eastAsia" w:ascii="宋体" w:hAnsi="宋体" w:eastAsia="宋体" w:cs="宋体"/>
          <w:strike w:val="0"/>
          <w:color w:val="auto"/>
          <w:sz w:val="24"/>
          <w:szCs w:val="24"/>
          <w:highlight w:val="none"/>
          <w:u w:val="none"/>
          <w:lang w:val="en-US" w:eastAsia="zh-CN"/>
        </w:rPr>
      </w:pPr>
      <w:r>
        <w:rPr>
          <w:rFonts w:hint="eastAsia" w:eastAsia="宋体" w:cs="宋体"/>
          <w:strike w:val="0"/>
          <w:color w:val="auto"/>
          <w:sz w:val="24"/>
          <w:szCs w:val="24"/>
          <w:highlight w:val="none"/>
          <w:lang w:val="en-US" w:eastAsia="zh-CN"/>
        </w:rPr>
        <w:t>6</w:t>
      </w:r>
      <w:r>
        <w:rPr>
          <w:rFonts w:hint="eastAsia" w:ascii="宋体" w:hAnsi="宋体" w:eastAsia="宋体" w:cs="宋体"/>
          <w:strike w:val="0"/>
          <w:color w:val="auto"/>
          <w:sz w:val="24"/>
          <w:szCs w:val="24"/>
          <w:highlight w:val="none"/>
          <w:lang w:val="en-US" w:eastAsia="zh-CN"/>
        </w:rPr>
        <w:t>.3.2</w:t>
      </w:r>
      <w:r>
        <w:rPr>
          <w:rFonts w:hint="eastAsia" w:ascii="宋体" w:hAnsi="宋体" w:eastAsia="宋体" w:cs="宋体"/>
          <w:strike w:val="0"/>
          <w:color w:val="auto"/>
          <w:sz w:val="24"/>
          <w:szCs w:val="24"/>
          <w:highlight w:val="none"/>
          <w:lang w:val="en-US"/>
        </w:rPr>
        <w:t xml:space="preserve"> </w:t>
      </w:r>
      <w:r>
        <w:rPr>
          <w:rFonts w:hint="eastAsia" w:ascii="宋体" w:hAnsi="宋体" w:eastAsia="宋体" w:cs="宋体"/>
          <w:strike w:val="0"/>
          <w:color w:val="auto"/>
          <w:sz w:val="24"/>
          <w:szCs w:val="24"/>
          <w:highlight w:val="none"/>
          <w:lang w:val="en-US" w:eastAsia="zh-CN"/>
        </w:rPr>
        <w:t>在租赁期间，甲方有权按照1.6履约保证金担保范围直接抵扣相关费用，并通知乙方及时足额补足履</w:t>
      </w:r>
      <w:r>
        <w:rPr>
          <w:rFonts w:hint="eastAsia" w:ascii="宋体" w:hAnsi="宋体" w:eastAsia="宋体" w:cs="宋体"/>
          <w:strike w:val="0"/>
          <w:color w:val="auto"/>
          <w:sz w:val="24"/>
          <w:szCs w:val="24"/>
          <w:highlight w:val="none"/>
          <w:lang w:val="en-US"/>
        </w:rPr>
        <w:t>约保证金</w:t>
      </w:r>
      <w:r>
        <w:rPr>
          <w:rFonts w:hint="eastAsia" w:ascii="宋体" w:hAnsi="宋体" w:eastAsia="宋体" w:cs="宋体"/>
          <w:strike w:val="0"/>
          <w:color w:val="auto"/>
          <w:sz w:val="24"/>
          <w:szCs w:val="24"/>
          <w:highlight w:val="none"/>
          <w:lang w:val="en-US" w:eastAsia="zh-CN"/>
        </w:rPr>
        <w:t>。乙方应当自接到甲方通知之日起</w:t>
      </w:r>
      <w:r>
        <w:rPr>
          <w:rFonts w:hint="eastAsia" w:eastAsia="宋体" w:cs="宋体"/>
          <w:strike w:val="0"/>
          <w:color w:val="auto"/>
          <w:sz w:val="24"/>
          <w:szCs w:val="24"/>
          <w:highlight w:val="none"/>
          <w:u w:val="single"/>
          <w:lang w:val="en-US" w:eastAsia="zh-CN"/>
        </w:rPr>
        <w:t xml:space="preserve">  叁   </w:t>
      </w:r>
      <w:r>
        <w:rPr>
          <w:rFonts w:hint="eastAsia" w:ascii="宋体" w:hAnsi="宋体" w:eastAsia="宋体" w:cs="宋体"/>
          <w:strike w:val="0"/>
          <w:color w:val="auto"/>
          <w:sz w:val="24"/>
          <w:szCs w:val="24"/>
          <w:highlight w:val="none"/>
          <w:u w:val="none"/>
          <w:lang w:val="en-US" w:eastAsia="zh-CN"/>
        </w:rPr>
        <w:t>日内补足履约保证金。</w:t>
      </w:r>
    </w:p>
    <w:p w14:paraId="3BFED2DE">
      <w:pPr>
        <w:pStyle w:val="13"/>
        <w:adjustRightInd w:val="0"/>
        <w:snapToGrid w:val="0"/>
        <w:spacing w:line="400" w:lineRule="exact"/>
        <w:ind w:firstLine="480" w:firstLineChars="200"/>
        <w:rPr>
          <w:rFonts w:hint="eastAsia" w:ascii="宋体" w:hAnsi="宋体" w:eastAsia="宋体" w:cs="宋体"/>
          <w:color w:val="auto"/>
          <w:sz w:val="24"/>
          <w:szCs w:val="24"/>
          <w:highlight w:val="none"/>
          <w:u w:val="none"/>
          <w:lang w:val="en-US" w:eastAsia="zh-CN"/>
        </w:rPr>
      </w:pPr>
      <w:r>
        <w:rPr>
          <w:rFonts w:hint="eastAsia" w:eastAsia="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.3.3 租赁合同因约定或法定事项终止或协商解除，</w:t>
      </w:r>
      <w:r>
        <w:rPr>
          <w:rFonts w:hint="eastAsia" w:eastAsia="宋体" w:cs="宋体"/>
          <w:color w:val="auto"/>
          <w:sz w:val="24"/>
          <w:szCs w:val="24"/>
          <w:highlight w:val="none"/>
          <w:u w:val="none"/>
          <w:lang w:val="en-US" w:eastAsia="zh-CN"/>
        </w:rPr>
        <w:t>履约保证金</w:t>
      </w:r>
      <w:r>
        <w:rPr>
          <w:rFonts w:hint="eastAsia" w:ascii="宋体" w:hAnsi="宋体" w:eastAsia="宋体" w:cs="宋体"/>
          <w:color w:val="auto"/>
          <w:sz w:val="24"/>
          <w:szCs w:val="24"/>
          <w:highlight w:val="none"/>
          <w:u w:val="none"/>
          <w:lang w:val="en-US" w:eastAsia="zh-CN"/>
        </w:rPr>
        <w:t>在相关费用结清后</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十五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工作日内</w:t>
      </w:r>
      <w:r>
        <w:rPr>
          <w:rFonts w:hint="eastAsia" w:eastAsia="宋体" w:cs="宋体"/>
          <w:color w:val="auto"/>
          <w:sz w:val="24"/>
          <w:szCs w:val="24"/>
          <w:highlight w:val="none"/>
          <w:u w:val="none"/>
          <w:lang w:val="en-US" w:eastAsia="zh-CN"/>
        </w:rPr>
        <w:t>无息</w:t>
      </w:r>
      <w:r>
        <w:rPr>
          <w:rFonts w:hint="eastAsia" w:ascii="宋体" w:hAnsi="宋体" w:eastAsia="宋体" w:cs="宋体"/>
          <w:color w:val="auto"/>
          <w:sz w:val="24"/>
          <w:szCs w:val="24"/>
          <w:highlight w:val="none"/>
          <w:u w:val="none"/>
          <w:lang w:val="en-US" w:eastAsia="zh-CN"/>
        </w:rPr>
        <w:t>退还给乙方。</w:t>
      </w:r>
    </w:p>
    <w:p w14:paraId="5ABCB630">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rPr>
        <w:t xml:space="preserve"> 物业费及其他费用</w:t>
      </w:r>
    </w:p>
    <w:p w14:paraId="55CEA74B">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租赁区域委托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供物业服务，物业管理费及商业辅助服务费等费用由乙方自行缴纳，与物业公司另行签订物业服务合同明确。租赁期间，物业公司出现变更或原先无物业公司，租赁区域由新物业公司提供物业服务的，乙方应无条件与新物业公司重新签订物业服务合同并</w:t>
      </w:r>
      <w:r>
        <w:rPr>
          <w:rFonts w:hint="eastAsia" w:ascii="宋体" w:hAnsi="宋体" w:eastAsia="宋体" w:cs="宋体"/>
          <w:color w:val="auto"/>
          <w:sz w:val="24"/>
          <w:szCs w:val="24"/>
          <w:highlight w:val="none"/>
          <w:lang w:eastAsia="zh-CN"/>
        </w:rPr>
        <w:t>按约定</w:t>
      </w:r>
      <w:r>
        <w:rPr>
          <w:rFonts w:hint="eastAsia" w:ascii="宋体" w:hAnsi="宋体" w:eastAsia="宋体" w:cs="宋体"/>
          <w:color w:val="auto"/>
          <w:sz w:val="24"/>
          <w:szCs w:val="24"/>
          <w:highlight w:val="none"/>
        </w:rPr>
        <w:t>缴纳物业费用。</w:t>
      </w:r>
    </w:p>
    <w:p w14:paraId="0CB85B38">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.4.2 租赁期间，乙方的水费、电费按物业</w:t>
      </w:r>
      <w:r>
        <w:rPr>
          <w:rFonts w:hint="eastAsia" w:eastAsia="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rPr>
        <w:t>提供的单价结算，并由乙方按其与物业</w:t>
      </w:r>
      <w:r>
        <w:rPr>
          <w:rFonts w:hint="eastAsia" w:eastAsia="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rPr>
        <w:t>签订的合同约定向物业公司缴交全部水费、电费。若水</w:t>
      </w:r>
      <w:r>
        <w:rPr>
          <w:rFonts w:hint="eastAsia" w:eastAsia="宋体" w:cs="宋体"/>
          <w:color w:val="auto"/>
          <w:sz w:val="24"/>
          <w:szCs w:val="24"/>
          <w:highlight w:val="none"/>
          <w:lang w:val="en-US" w:eastAsia="zh-CN"/>
        </w:rPr>
        <w:t>费</w:t>
      </w:r>
      <w:r>
        <w:rPr>
          <w:rFonts w:hint="eastAsia" w:ascii="宋体" w:hAnsi="宋体" w:eastAsia="宋体" w:cs="宋体"/>
          <w:color w:val="auto"/>
          <w:sz w:val="24"/>
          <w:szCs w:val="24"/>
          <w:highlight w:val="none"/>
          <w:lang w:val="en-US"/>
        </w:rPr>
        <w:t>、电费由甲方代收代缴的，乙方应当</w:t>
      </w:r>
      <w:r>
        <w:rPr>
          <w:rFonts w:hint="eastAsia" w:eastAsia="宋体" w:cs="宋体"/>
          <w:color w:val="auto"/>
          <w:sz w:val="24"/>
          <w:szCs w:val="24"/>
          <w:highlight w:val="none"/>
          <w:lang w:val="en-US" w:eastAsia="zh-CN"/>
        </w:rPr>
        <w:t>按照甲方通知的时间及时足额</w:t>
      </w:r>
      <w:r>
        <w:rPr>
          <w:rFonts w:hint="eastAsia" w:ascii="宋体" w:hAnsi="宋体" w:eastAsia="宋体" w:cs="宋体"/>
          <w:color w:val="auto"/>
          <w:sz w:val="24"/>
          <w:szCs w:val="24"/>
          <w:highlight w:val="none"/>
          <w:lang w:val="en-US"/>
        </w:rPr>
        <w:t>向甲方缴交相关费用。乙方逾期缴交的，</w:t>
      </w:r>
      <w:r>
        <w:rPr>
          <w:rFonts w:hint="eastAsia" w:eastAsia="宋体" w:cs="宋体"/>
          <w:color w:val="auto"/>
          <w:sz w:val="24"/>
          <w:szCs w:val="24"/>
          <w:highlight w:val="none"/>
          <w:lang w:val="en-US" w:eastAsia="zh-CN"/>
        </w:rPr>
        <w:t>乙方应向甲方</w:t>
      </w:r>
      <w:r>
        <w:rPr>
          <w:rFonts w:hint="eastAsia" w:ascii="宋体" w:hAnsi="宋体" w:eastAsia="宋体" w:cs="宋体"/>
          <w:color w:val="auto"/>
          <w:sz w:val="24"/>
          <w:szCs w:val="24"/>
          <w:highlight w:val="none"/>
          <w:lang w:val="en-US"/>
        </w:rPr>
        <w:t>以欠缴金额为</w:t>
      </w:r>
      <w:r>
        <w:rPr>
          <w:rFonts w:hint="eastAsia" w:eastAsia="宋体" w:cs="宋体"/>
          <w:color w:val="auto"/>
          <w:sz w:val="24"/>
          <w:szCs w:val="24"/>
          <w:highlight w:val="none"/>
          <w:lang w:val="en-US" w:eastAsia="zh-CN"/>
        </w:rPr>
        <w:t>基数</w:t>
      </w:r>
      <w:r>
        <w:rPr>
          <w:rFonts w:hint="eastAsia" w:ascii="宋体" w:hAnsi="宋体" w:eastAsia="宋体" w:cs="宋体"/>
          <w:color w:val="auto"/>
          <w:sz w:val="24"/>
          <w:szCs w:val="24"/>
          <w:highlight w:val="none"/>
          <w:lang w:val="en-US"/>
        </w:rPr>
        <w:t>，按</w:t>
      </w:r>
      <w:r>
        <w:rPr>
          <w:rFonts w:hint="eastAsia" w:eastAsia="宋体" w:cs="宋体"/>
          <w:color w:val="auto"/>
          <w:sz w:val="24"/>
          <w:szCs w:val="24"/>
          <w:highlight w:val="none"/>
          <w:lang w:val="en-US" w:eastAsia="zh-CN"/>
        </w:rPr>
        <w:t>每</w:t>
      </w:r>
      <w:r>
        <w:rPr>
          <w:rFonts w:hint="eastAsia" w:ascii="宋体" w:hAnsi="宋体" w:eastAsia="宋体" w:cs="宋体"/>
          <w:color w:val="auto"/>
          <w:sz w:val="24"/>
          <w:szCs w:val="24"/>
          <w:highlight w:val="none"/>
          <w:lang w:val="en-US"/>
        </w:rPr>
        <w:t>日万分之五</w:t>
      </w:r>
      <w:r>
        <w:rPr>
          <w:rFonts w:hint="eastAsia" w:eastAsia="宋体" w:cs="宋体"/>
          <w:color w:val="auto"/>
          <w:sz w:val="24"/>
          <w:szCs w:val="24"/>
          <w:highlight w:val="none"/>
          <w:lang w:val="en-US" w:eastAsia="zh-CN"/>
        </w:rPr>
        <w:t>支付逾期利息</w:t>
      </w:r>
      <w:r>
        <w:rPr>
          <w:rFonts w:hint="eastAsia" w:ascii="宋体" w:hAnsi="宋体" w:eastAsia="宋体" w:cs="宋体"/>
          <w:color w:val="auto"/>
          <w:sz w:val="24"/>
          <w:szCs w:val="24"/>
          <w:highlight w:val="none"/>
          <w:lang w:val="en-US"/>
        </w:rPr>
        <w:t>。若水</w:t>
      </w:r>
      <w:r>
        <w:rPr>
          <w:rFonts w:hint="eastAsia" w:eastAsia="宋体" w:cs="宋体"/>
          <w:color w:val="auto"/>
          <w:sz w:val="24"/>
          <w:szCs w:val="24"/>
          <w:highlight w:val="none"/>
          <w:lang w:val="en-US" w:eastAsia="zh-CN"/>
        </w:rPr>
        <w:t>费</w:t>
      </w:r>
      <w:r>
        <w:rPr>
          <w:rFonts w:hint="eastAsia" w:ascii="宋体" w:hAnsi="宋体" w:eastAsia="宋体" w:cs="宋体"/>
          <w:color w:val="auto"/>
          <w:sz w:val="24"/>
          <w:szCs w:val="24"/>
          <w:highlight w:val="none"/>
          <w:lang w:val="en-US"/>
        </w:rPr>
        <w:t>、电费由乙方自行缴交的，乙方应当按时向水务集团、电业局缴交相关费用，乙方未按时缴交费用所造成的后果与甲方无关。</w:t>
      </w:r>
    </w:p>
    <w:p w14:paraId="031970A2">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3 </w:t>
      </w:r>
      <w:r>
        <w:rPr>
          <w:rFonts w:hint="eastAsia" w:ascii="宋体" w:hAnsi="宋体" w:eastAsia="宋体" w:cs="宋体"/>
          <w:color w:val="auto"/>
          <w:sz w:val="24"/>
          <w:szCs w:val="24"/>
          <w:highlight w:val="none"/>
        </w:rPr>
        <w:t>租赁期间，公共水电费、物业管理费、商业辅助服务费、中央空调费、水电公摊费等</w:t>
      </w:r>
      <w:r>
        <w:rPr>
          <w:rFonts w:hint="eastAsia" w:ascii="宋体" w:hAnsi="宋体" w:eastAsia="宋体" w:cs="宋体"/>
          <w:color w:val="auto"/>
          <w:sz w:val="24"/>
          <w:szCs w:val="24"/>
          <w:highlight w:val="none"/>
          <w:lang w:eastAsia="zh-CN"/>
        </w:rPr>
        <w:t>公</w:t>
      </w:r>
      <w:r>
        <w:rPr>
          <w:rFonts w:hint="eastAsia" w:ascii="宋体" w:hAnsi="宋体" w:eastAsia="宋体" w:cs="宋体"/>
          <w:color w:val="auto"/>
          <w:sz w:val="24"/>
          <w:szCs w:val="24"/>
          <w:highlight w:val="none"/>
        </w:rPr>
        <w:t>摊方式为：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p>
    <w:p w14:paraId="3E9A7896">
      <w:pPr>
        <w:pStyle w:val="13"/>
        <w:spacing w:line="400" w:lineRule="exact"/>
        <w:ind w:left="4480" w:hanging="3840" w:hangingChars="1600"/>
        <w:rPr>
          <w:rFonts w:hint="eastAsia" w:eastAsia="宋体" w:cs="宋体"/>
          <w:b/>
          <w:bCs/>
          <w:color w:val="auto"/>
          <w:sz w:val="24"/>
          <w:szCs w:val="24"/>
          <w:highlight w:val="none"/>
          <w:lang w:val="en-US" w:eastAsia="zh-CN"/>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p>
    <w:p w14:paraId="1E4DCFE5">
      <w:pPr>
        <w:pStyle w:val="13"/>
        <w:adjustRightInd w:val="0"/>
        <w:snapToGrid w:val="0"/>
        <w:spacing w:line="400" w:lineRule="exact"/>
        <w:ind w:firstLine="482" w:firstLineChars="200"/>
        <w:outlineLvl w:val="1"/>
        <w:rPr>
          <w:rFonts w:hint="eastAsia" w:ascii="宋体" w:hAnsi="宋体" w:eastAsia="宋体" w:cs="宋体"/>
          <w:b/>
          <w:bCs/>
          <w:color w:val="auto"/>
          <w:sz w:val="24"/>
          <w:szCs w:val="24"/>
          <w:highlight w:val="none"/>
          <w:lang w:val="en-US"/>
        </w:rPr>
      </w:pPr>
      <w:r>
        <w:rPr>
          <w:rFonts w:hint="eastAsia"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rPr>
        <w:t xml:space="preserve"> 其他费用</w:t>
      </w:r>
    </w:p>
    <w:p w14:paraId="0A4A9A3A">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在租赁期间，如果发生政府有关部门征收本合同未列出</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但与租赁区域有关</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应当由使用人缴纳的费用由乙方自行支付。乙方及其消费顾客的停车场地占用费按照管理单位的相关规定执行。</w:t>
      </w:r>
    </w:p>
    <w:p w14:paraId="4D389633">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甲方的权利义务</w:t>
      </w:r>
    </w:p>
    <w:p w14:paraId="69C295E3">
      <w:pPr>
        <w:pStyle w:val="13"/>
        <w:adjustRightInd w:val="0"/>
        <w:snapToGrid w:val="0"/>
        <w:spacing w:line="400" w:lineRule="exact"/>
        <w:ind w:firstLine="480" w:firstLineChars="200"/>
        <w:rPr>
          <w:rFonts w:hint="eastAsia" w:ascii="宋体" w:hAnsi="宋体" w:eastAsia="宋体" w:cs="宋体"/>
          <w:b w:val="0"/>
          <w:bCs/>
          <w:color w:val="auto"/>
          <w:sz w:val="24"/>
          <w:szCs w:val="24"/>
          <w:highlight w:val="none"/>
          <w:lang w:val="en-US"/>
        </w:rPr>
      </w:pPr>
      <w:r>
        <w:rPr>
          <w:rFonts w:hint="eastAsia"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val="en-US"/>
        </w:rPr>
        <w:t>.1 甲方负责水电入户、外围排污排水系统</w:t>
      </w:r>
      <w:r>
        <w:rPr>
          <w:rFonts w:hint="eastAsia" w:eastAsia="宋体" w:cs="宋体"/>
          <w:b w:val="0"/>
          <w:bCs/>
          <w:color w:val="auto"/>
          <w:sz w:val="24"/>
          <w:szCs w:val="24"/>
          <w:highlight w:val="none"/>
          <w:lang w:val="en-US" w:eastAsia="zh-CN"/>
        </w:rPr>
        <w:t>等</w:t>
      </w:r>
      <w:r>
        <w:rPr>
          <w:rFonts w:hint="eastAsia" w:ascii="宋体" w:hAnsi="宋体" w:eastAsia="宋体" w:cs="宋体"/>
          <w:b w:val="0"/>
          <w:bCs/>
          <w:color w:val="auto"/>
          <w:sz w:val="24"/>
          <w:szCs w:val="24"/>
          <w:highlight w:val="none"/>
          <w:lang w:val="en-US"/>
        </w:rPr>
        <w:t>施工和安装验收。</w:t>
      </w:r>
    </w:p>
    <w:p w14:paraId="3233C4F2">
      <w:pPr>
        <w:pStyle w:val="13"/>
        <w:adjustRightInd w:val="0"/>
        <w:snapToGrid w:val="0"/>
        <w:spacing w:line="400" w:lineRule="exact"/>
        <w:ind w:firstLine="480" w:firstLineChars="200"/>
        <w:rPr>
          <w:rFonts w:hint="eastAsia" w:ascii="宋体" w:hAnsi="宋体" w:eastAsia="宋体" w:cs="宋体"/>
          <w:bCs/>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rPr>
        <w:t xml:space="preserve"> 乙方拖欠租金、水费、电费、物业费等费用，经甲方书面通知催缴后，乙方仍未缴纳或采取补救措施的，甲方有权停止向乙方供水、供电，由此造成的损失全部由乙方自行承担。</w:t>
      </w:r>
    </w:p>
    <w:p w14:paraId="0C98C954">
      <w:pPr>
        <w:pStyle w:val="13"/>
        <w:adjustRightInd w:val="0"/>
        <w:snapToGrid w:val="0"/>
        <w:spacing w:line="400" w:lineRule="exact"/>
        <w:ind w:firstLine="480" w:firstLineChars="200"/>
        <w:rPr>
          <w:rFonts w:hint="eastAsia" w:ascii="宋体" w:hAnsi="宋体" w:eastAsia="宋体" w:cs="宋体"/>
          <w:bCs/>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rPr>
        <w:t xml:space="preserve"> 甲方及物业管理单位有权监督</w:t>
      </w:r>
      <w:r>
        <w:rPr>
          <w:rFonts w:hint="eastAsia" w:eastAsia="宋体" w:cs="宋体"/>
          <w:bCs/>
          <w:color w:val="auto"/>
          <w:sz w:val="24"/>
          <w:szCs w:val="24"/>
          <w:highlight w:val="none"/>
          <w:lang w:val="en-US" w:eastAsia="zh-CN"/>
        </w:rPr>
        <w:t>检查</w:t>
      </w:r>
      <w:r>
        <w:rPr>
          <w:rFonts w:hint="eastAsia" w:ascii="宋体" w:hAnsi="宋体" w:eastAsia="宋体" w:cs="宋体"/>
          <w:bCs/>
          <w:color w:val="auto"/>
          <w:sz w:val="24"/>
          <w:szCs w:val="24"/>
          <w:highlight w:val="none"/>
          <w:lang w:val="en-US"/>
        </w:rPr>
        <w:t>乙方对租赁房屋的安全、合理使用情况和守法经营情况。</w:t>
      </w:r>
    </w:p>
    <w:p w14:paraId="1C09238A">
      <w:pPr>
        <w:pStyle w:val="13"/>
        <w:adjustRightInd w:val="0"/>
        <w:snapToGrid w:val="0"/>
        <w:spacing w:line="400" w:lineRule="exact"/>
        <w:ind w:firstLine="480" w:firstLineChars="200"/>
        <w:rPr>
          <w:rFonts w:hint="eastAsia" w:ascii="宋体" w:hAnsi="宋体" w:eastAsia="宋体" w:cs="宋体"/>
          <w:b/>
          <w:bCs w:val="0"/>
          <w:color w:val="auto"/>
          <w:sz w:val="24"/>
          <w:szCs w:val="24"/>
          <w:highlight w:val="none"/>
          <w:lang w:val="en-US"/>
        </w:rPr>
      </w:pPr>
      <w:r>
        <w:rPr>
          <w:rFonts w:hint="eastAsia"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rPr>
        <w:t xml:space="preserve"> 租赁期间，甲方有权处置租赁物。</w:t>
      </w:r>
      <w:r>
        <w:rPr>
          <w:rFonts w:hint="eastAsia" w:ascii="宋体" w:hAnsi="宋体" w:eastAsia="宋体" w:cs="宋体"/>
          <w:b/>
          <w:bCs w:val="0"/>
          <w:color w:val="auto"/>
          <w:sz w:val="24"/>
          <w:szCs w:val="24"/>
          <w:highlight w:val="none"/>
          <w:lang w:val="en-US"/>
        </w:rPr>
        <w:t>甲方依法依规非公开转让租赁物所有权时，乙方承诺自愿放弃此种情形下的优先购买权，甲方无需提前通知乙方。甲方以公开方式（包括不限于挂网竞价、委托拍卖等）处置租赁物，</w:t>
      </w:r>
      <w:r>
        <w:rPr>
          <w:rFonts w:hint="eastAsia" w:ascii="宋体" w:hAnsi="宋体" w:eastAsia="宋体" w:cs="宋体"/>
          <w:b/>
          <w:bCs w:val="0"/>
          <w:color w:val="auto"/>
          <w:sz w:val="24"/>
          <w:szCs w:val="24"/>
          <w:highlight w:val="none"/>
          <w:lang w:val="en-US" w:eastAsia="zh-CN"/>
        </w:rPr>
        <w:t>甲方通知乙方进行确认，自乙方接到通知后的</w:t>
      </w:r>
      <w:r>
        <w:rPr>
          <w:rFonts w:hint="eastAsia" w:eastAsia="宋体" w:cs="宋体"/>
          <w:b/>
          <w:bCs w:val="0"/>
          <w:color w:val="auto"/>
          <w:sz w:val="24"/>
          <w:szCs w:val="24"/>
          <w:highlight w:val="none"/>
          <w:lang w:val="en-US" w:eastAsia="zh-CN"/>
        </w:rPr>
        <w:t>五</w:t>
      </w:r>
      <w:r>
        <w:rPr>
          <w:rFonts w:hint="eastAsia" w:ascii="宋体" w:hAnsi="宋体" w:eastAsia="宋体" w:cs="宋体"/>
          <w:b/>
          <w:bCs w:val="0"/>
          <w:color w:val="auto"/>
          <w:sz w:val="24"/>
          <w:szCs w:val="24"/>
          <w:highlight w:val="none"/>
          <w:lang w:val="en-US" w:eastAsia="zh-CN"/>
        </w:rPr>
        <w:t>日内未答复甲方的，</w:t>
      </w:r>
      <w:r>
        <w:rPr>
          <w:rFonts w:hint="eastAsia" w:ascii="宋体" w:hAnsi="宋体" w:eastAsia="宋体" w:cs="宋体"/>
          <w:b/>
          <w:bCs w:val="0"/>
          <w:color w:val="auto"/>
          <w:sz w:val="24"/>
          <w:szCs w:val="24"/>
          <w:highlight w:val="none"/>
          <w:lang w:val="en-US"/>
        </w:rPr>
        <w:t>视为放弃优先购买权。</w:t>
      </w:r>
    </w:p>
    <w:p w14:paraId="174A903B">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 合同期满前</w:t>
      </w:r>
      <w:r>
        <w:rPr>
          <w:rFonts w:hint="eastAsia" w:ascii="宋体" w:hAnsi="宋体" w:eastAsia="宋体" w:cs="宋体"/>
          <w:strike w:val="0"/>
          <w:color w:val="auto"/>
          <w:sz w:val="24"/>
          <w:szCs w:val="24"/>
          <w:highlight w:val="none"/>
          <w:lang w:val="en-US" w:eastAsia="zh-CN"/>
        </w:rPr>
        <w:t>六</w:t>
      </w:r>
      <w:r>
        <w:rPr>
          <w:rFonts w:hint="eastAsia" w:ascii="宋体" w:hAnsi="宋体" w:eastAsia="宋体" w:cs="宋体"/>
          <w:color w:val="auto"/>
          <w:sz w:val="24"/>
          <w:szCs w:val="24"/>
          <w:highlight w:val="none"/>
          <w:lang w:val="en-US"/>
        </w:rPr>
        <w:t>个月内，甲方管理部门相关人员有权在不影响乙方正常经营秩序的情况下，带其他有意承租者进入租赁区域考察，乙方应给予必要的配合。</w:t>
      </w:r>
    </w:p>
    <w:p w14:paraId="6401AAA0">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在不影响乙方正常经营秩序的情况下，甲方有权或授权他人在租赁物的公共区域依法依规进行各项宣传推广或商品促销活动，对此乙方不得有任何异议。</w:t>
      </w:r>
    </w:p>
    <w:p w14:paraId="47117320">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乙方的权利义务</w:t>
      </w:r>
    </w:p>
    <w:p w14:paraId="0723C576">
      <w:pPr>
        <w:pStyle w:val="13"/>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 甲方员工个人无权代为收取或变相收取租金及其他费用。乙方应当刷卡或存现、转账至甲方指定</w:t>
      </w:r>
      <w:r>
        <w:rPr>
          <w:rFonts w:hint="eastAsia" w:eastAsia="宋体" w:cs="宋体"/>
          <w:b w:val="0"/>
          <w:bCs w:val="0"/>
          <w:color w:val="auto"/>
          <w:sz w:val="24"/>
          <w:szCs w:val="24"/>
          <w:highlight w:val="none"/>
          <w:lang w:val="en-US" w:eastAsia="zh-CN"/>
        </w:rPr>
        <w:t>的</w:t>
      </w:r>
      <w:r>
        <w:rPr>
          <w:rFonts w:hint="eastAsia" w:ascii="宋体" w:hAnsi="宋体" w:eastAsia="宋体" w:cs="宋体"/>
          <w:b w:val="0"/>
          <w:bCs w:val="0"/>
          <w:color w:val="auto"/>
          <w:sz w:val="24"/>
          <w:szCs w:val="24"/>
          <w:highlight w:val="none"/>
          <w:lang w:val="en-US"/>
        </w:rPr>
        <w:t>对公收款账户，乙方不得将租金支付给任何其他个人，亦无权委托甲方及物业管理公司员工代为缴纳租金及其他费用，否则一切法律后果均由乙方自行承担。</w:t>
      </w:r>
    </w:p>
    <w:p w14:paraId="2E8EE9A2">
      <w:pPr>
        <w:spacing w:line="40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.2 乙方应遵守租赁区域的商务管理规则、物业管理条约等公共秩序、卫生管理制度，甲方及物业管理单位有权不定期监督检查乙方对租赁房屋的安全、合理使用情况和守法经营情况。</w:t>
      </w:r>
    </w:p>
    <w:p w14:paraId="4BA2CF34">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u w:val="none"/>
          <w:lang w:val="en-US" w:eastAsia="zh-CN"/>
        </w:rPr>
      </w:pPr>
      <w:r>
        <w:rPr>
          <w:rFonts w:hint="eastAsia" w:eastAsia="宋体" w:cs="宋体"/>
          <w:b/>
          <w:bCs/>
          <w:color w:val="auto"/>
          <w:sz w:val="24"/>
          <w:szCs w:val="24"/>
          <w:highlight w:val="none"/>
          <w:u w:val="none"/>
          <w:lang w:val="en-US" w:eastAsia="zh-CN"/>
        </w:rPr>
        <w:t>8</w:t>
      </w:r>
      <w:r>
        <w:rPr>
          <w:rFonts w:hint="eastAsia" w:ascii="宋体" w:hAnsi="宋体" w:eastAsia="宋体" w:cs="宋体"/>
          <w:b/>
          <w:bCs/>
          <w:color w:val="auto"/>
          <w:sz w:val="24"/>
          <w:szCs w:val="24"/>
          <w:highlight w:val="none"/>
          <w:u w:val="none"/>
          <w:lang w:val="en-US"/>
        </w:rPr>
        <w:t>.3 乙方在合同期内无违约行为，租赁期满后拟续租的，</w:t>
      </w:r>
      <w:r>
        <w:rPr>
          <w:rFonts w:hint="eastAsia" w:eastAsia="宋体" w:cs="宋体"/>
          <w:b/>
          <w:bCs/>
          <w:color w:val="auto"/>
          <w:sz w:val="24"/>
          <w:szCs w:val="24"/>
          <w:highlight w:val="none"/>
          <w:u w:val="none"/>
          <w:lang w:val="en-US" w:eastAsia="zh-CN"/>
        </w:rPr>
        <w:t>新一轮公开招租时，在</w:t>
      </w:r>
      <w:r>
        <w:rPr>
          <w:rFonts w:hint="eastAsia" w:ascii="宋体" w:hAnsi="宋体" w:eastAsia="宋体" w:cs="宋体"/>
          <w:b/>
          <w:bCs/>
          <w:color w:val="auto"/>
          <w:sz w:val="24"/>
          <w:szCs w:val="24"/>
          <w:highlight w:val="none"/>
          <w:u w:val="none"/>
          <w:lang w:val="en-US"/>
        </w:rPr>
        <w:t>同等条件下，乙方享有优先承租权</w:t>
      </w:r>
      <w:r>
        <w:rPr>
          <w:rFonts w:hint="eastAsia" w:eastAsia="宋体" w:cs="宋体"/>
          <w:b/>
          <w:bCs/>
          <w:color w:val="auto"/>
          <w:sz w:val="24"/>
          <w:szCs w:val="24"/>
          <w:highlight w:val="none"/>
          <w:u w:val="none"/>
          <w:lang w:val="en-US" w:eastAsia="zh-CN"/>
        </w:rPr>
        <w:t>；若新一轮招租流标，则后续招租过程中，乙方不再享有优先权；</w:t>
      </w:r>
      <w:r>
        <w:rPr>
          <w:rFonts w:hint="eastAsia" w:ascii="宋体" w:hAnsi="宋体" w:eastAsia="宋体" w:cs="宋体"/>
          <w:b/>
          <w:bCs/>
          <w:color w:val="auto"/>
          <w:sz w:val="24"/>
          <w:szCs w:val="24"/>
          <w:highlight w:val="none"/>
          <w:u w:val="none"/>
          <w:lang w:val="en-US"/>
        </w:rPr>
        <w:t>乙方在租赁期间有拖欠租金行为，</w:t>
      </w:r>
      <w:r>
        <w:rPr>
          <w:rFonts w:hint="eastAsia" w:eastAsia="宋体" w:cs="宋体"/>
          <w:b/>
          <w:bCs/>
          <w:color w:val="auto"/>
          <w:sz w:val="24"/>
          <w:szCs w:val="24"/>
          <w:highlight w:val="none"/>
          <w:u w:val="none"/>
          <w:lang w:val="en-US" w:eastAsia="zh-CN"/>
        </w:rPr>
        <w:t>但</w:t>
      </w:r>
      <w:r>
        <w:rPr>
          <w:rFonts w:hint="eastAsia" w:ascii="宋体" w:hAnsi="宋体" w:eastAsia="宋体" w:cs="宋体"/>
          <w:b/>
          <w:bCs/>
          <w:color w:val="auto"/>
          <w:sz w:val="24"/>
          <w:szCs w:val="24"/>
          <w:highlight w:val="none"/>
          <w:u w:val="none"/>
          <w:lang w:val="en-US"/>
        </w:rPr>
        <w:t>在合同期届满时，乙方按照甲方要求结清所有费用的，甲方可保留乙方的优先承租权。</w:t>
      </w:r>
    </w:p>
    <w:p w14:paraId="6F1994D4">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.4 乙方</w:t>
      </w:r>
      <w:r>
        <w:rPr>
          <w:rFonts w:hint="eastAsia" w:ascii="宋体" w:hAnsi="宋体" w:eastAsia="宋体" w:cs="宋体"/>
          <w:color w:val="auto"/>
          <w:sz w:val="24"/>
          <w:szCs w:val="24"/>
          <w:highlight w:val="none"/>
          <w:lang w:val="en-US" w:eastAsia="zh-CN"/>
        </w:rPr>
        <w:t>是租赁物的实际管理者，</w:t>
      </w:r>
      <w:r>
        <w:rPr>
          <w:rFonts w:hint="eastAsia" w:ascii="宋体" w:hAnsi="宋体" w:eastAsia="宋体" w:cs="宋体"/>
          <w:color w:val="auto"/>
          <w:sz w:val="24"/>
          <w:szCs w:val="24"/>
          <w:highlight w:val="none"/>
          <w:lang w:val="en-US"/>
        </w:rPr>
        <w:t>必须依法依规诚信经营，乙方</w:t>
      </w:r>
      <w:r>
        <w:rPr>
          <w:rFonts w:hint="eastAsia" w:eastAsia="宋体" w:cs="宋体"/>
          <w:color w:val="auto"/>
          <w:sz w:val="24"/>
          <w:szCs w:val="24"/>
          <w:highlight w:val="none"/>
          <w:lang w:val="en-US" w:eastAsia="zh-CN"/>
        </w:rPr>
        <w:t>在</w:t>
      </w:r>
      <w:r>
        <w:rPr>
          <w:rFonts w:hint="eastAsia" w:ascii="宋体" w:hAnsi="宋体" w:eastAsia="宋体" w:cs="宋体"/>
          <w:color w:val="auto"/>
          <w:sz w:val="24"/>
          <w:szCs w:val="24"/>
          <w:highlight w:val="none"/>
          <w:lang w:val="en-US"/>
        </w:rPr>
        <w:t>经营过程中与他人产生纠纷，或因第三人的原因，导致租赁物</w:t>
      </w:r>
      <w:r>
        <w:rPr>
          <w:rFonts w:hint="eastAsia"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rPr>
        <w:t>甲方其他财产</w:t>
      </w:r>
      <w:r>
        <w:rPr>
          <w:rFonts w:hint="eastAsia" w:ascii="宋体" w:hAnsi="宋体" w:eastAsia="宋体" w:cs="宋体"/>
          <w:color w:val="auto"/>
          <w:sz w:val="24"/>
          <w:szCs w:val="24"/>
          <w:highlight w:val="none"/>
          <w:lang w:val="en-US" w:eastAsia="zh-CN"/>
        </w:rPr>
        <w:t>或者他人</w:t>
      </w:r>
      <w:r>
        <w:rPr>
          <w:rFonts w:hint="eastAsia" w:ascii="宋体" w:hAnsi="宋体" w:eastAsia="宋体" w:cs="宋体"/>
          <w:color w:val="auto"/>
          <w:sz w:val="24"/>
          <w:szCs w:val="24"/>
          <w:highlight w:val="none"/>
          <w:lang w:val="en-US"/>
        </w:rPr>
        <w:t>损害的，乙方应承担赔偿责任。</w:t>
      </w:r>
    </w:p>
    <w:p w14:paraId="4F1AFAF6">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.5 租赁期间，乙方必须严格遵守国家及地方</w:t>
      </w:r>
      <w:r>
        <w:rPr>
          <w:rFonts w:hint="eastAsia" w:eastAsia="宋体" w:cs="宋体"/>
          <w:color w:val="auto"/>
          <w:sz w:val="24"/>
          <w:szCs w:val="24"/>
          <w:highlight w:val="none"/>
          <w:lang w:val="en-US" w:eastAsia="zh-CN"/>
        </w:rPr>
        <w:t>包括</w:t>
      </w:r>
      <w:r>
        <w:rPr>
          <w:rFonts w:hint="eastAsia" w:ascii="宋体" w:hAnsi="宋体" w:eastAsia="宋体" w:cs="宋体"/>
          <w:color w:val="auto"/>
          <w:sz w:val="24"/>
          <w:szCs w:val="24"/>
          <w:highlight w:val="none"/>
          <w:lang w:val="en-US"/>
        </w:rPr>
        <w:t>生产安全</w:t>
      </w:r>
      <w:r>
        <w:rPr>
          <w:rFonts w:hint="eastAsia" w:eastAsia="宋体" w:cs="宋体"/>
          <w:color w:val="auto"/>
          <w:sz w:val="24"/>
          <w:szCs w:val="24"/>
          <w:highlight w:val="none"/>
          <w:lang w:val="en-US" w:eastAsia="zh-CN"/>
        </w:rPr>
        <w:t>、消防安全、特种设备安全、房屋结构安全等在内的涉及安全生产的</w:t>
      </w:r>
      <w:r>
        <w:rPr>
          <w:rFonts w:hint="eastAsia" w:ascii="宋体" w:hAnsi="宋体" w:eastAsia="宋体" w:cs="宋体"/>
          <w:color w:val="auto"/>
          <w:sz w:val="24"/>
          <w:szCs w:val="24"/>
          <w:highlight w:val="none"/>
          <w:lang w:val="en-US"/>
        </w:rPr>
        <w:t>法律、法规，积极配合</w:t>
      </w:r>
      <w:r>
        <w:rPr>
          <w:rFonts w:hint="eastAsia" w:eastAsia="宋体" w:cs="宋体"/>
          <w:color w:val="auto"/>
          <w:sz w:val="24"/>
          <w:szCs w:val="24"/>
          <w:highlight w:val="none"/>
          <w:lang w:val="en-US" w:eastAsia="zh-CN"/>
        </w:rPr>
        <w:t>属地负有安全生产监督管理的部门及</w:t>
      </w:r>
      <w:r>
        <w:rPr>
          <w:rFonts w:hint="eastAsia" w:ascii="宋体" w:hAnsi="宋体" w:eastAsia="宋体" w:cs="宋体"/>
          <w:color w:val="auto"/>
          <w:sz w:val="24"/>
          <w:szCs w:val="24"/>
          <w:highlight w:val="none"/>
          <w:lang w:val="en-US"/>
        </w:rPr>
        <w:t>甲方组织的检查。</w:t>
      </w:r>
      <w:r>
        <w:rPr>
          <w:rFonts w:hint="eastAsia" w:eastAsia="宋体" w:cs="宋体"/>
          <w:color w:val="auto"/>
          <w:sz w:val="24"/>
          <w:szCs w:val="24"/>
          <w:highlight w:val="none"/>
          <w:lang w:val="en-US" w:eastAsia="zh-CN"/>
        </w:rPr>
        <w:t>若乙方不配合属地负有安全生产监督管理的部门及</w:t>
      </w:r>
      <w:r>
        <w:rPr>
          <w:rFonts w:hint="eastAsia" w:ascii="宋体" w:hAnsi="宋体" w:eastAsia="宋体" w:cs="宋体"/>
          <w:color w:val="auto"/>
          <w:sz w:val="24"/>
          <w:szCs w:val="24"/>
          <w:highlight w:val="none"/>
          <w:lang w:val="en-US"/>
        </w:rPr>
        <w:t>甲方组织的检查</w:t>
      </w:r>
      <w:r>
        <w:rPr>
          <w:rFonts w:hint="eastAsia" w:eastAsia="宋体" w:cs="宋体"/>
          <w:color w:val="auto"/>
          <w:sz w:val="24"/>
          <w:szCs w:val="24"/>
          <w:highlight w:val="none"/>
          <w:lang w:val="en-US" w:eastAsia="zh-CN"/>
        </w:rPr>
        <w:t>，甲方将发出书面提醒；对于在检查中发现的问题，</w:t>
      </w:r>
      <w:r>
        <w:rPr>
          <w:rFonts w:hint="eastAsia" w:eastAsia="宋体" w:cs="宋体"/>
          <w:b/>
          <w:bCs/>
          <w:color w:val="auto"/>
          <w:sz w:val="24"/>
          <w:szCs w:val="24"/>
          <w:highlight w:val="none"/>
          <w:lang w:val="en-US" w:eastAsia="zh-CN"/>
        </w:rPr>
        <w:t>若乙方未在规定时限内完成整改，</w:t>
      </w:r>
      <w:r>
        <w:rPr>
          <w:rFonts w:hint="eastAsia" w:ascii="宋体" w:hAnsi="宋体" w:eastAsia="宋体" w:cs="宋体"/>
          <w:b/>
          <w:bCs/>
          <w:color w:val="auto"/>
          <w:sz w:val="24"/>
          <w:szCs w:val="24"/>
          <w:highlight w:val="none"/>
          <w:lang w:val="en-US"/>
        </w:rPr>
        <w:t>甲方</w:t>
      </w:r>
      <w:r>
        <w:rPr>
          <w:rFonts w:hint="eastAsia" w:eastAsia="宋体" w:cs="宋体"/>
          <w:b/>
          <w:bCs/>
          <w:color w:val="auto"/>
          <w:sz w:val="24"/>
          <w:szCs w:val="24"/>
          <w:highlight w:val="none"/>
          <w:lang w:val="en-US" w:eastAsia="zh-CN"/>
        </w:rPr>
        <w:t>将发出书面提醒。对于上述情况，若甲方发出书面提醒后，乙方依然不配合检查或未按时完成整改，甲方有权解除合同，且不承担任何责任，并追究</w:t>
      </w:r>
      <w:r>
        <w:rPr>
          <w:rFonts w:hint="eastAsia" w:ascii="宋体" w:hAnsi="宋体" w:eastAsia="宋体" w:cs="宋体"/>
          <w:b/>
          <w:bCs/>
          <w:color w:val="auto"/>
          <w:sz w:val="24"/>
          <w:szCs w:val="24"/>
          <w:highlight w:val="none"/>
          <w:lang w:val="en-US"/>
        </w:rPr>
        <w:t>乙方</w:t>
      </w:r>
      <w:r>
        <w:rPr>
          <w:rFonts w:hint="eastAsia" w:eastAsia="宋体" w:cs="宋体"/>
          <w:b/>
          <w:bCs/>
          <w:color w:val="auto"/>
          <w:sz w:val="24"/>
          <w:szCs w:val="24"/>
          <w:highlight w:val="none"/>
          <w:lang w:val="en-US" w:eastAsia="zh-CN"/>
        </w:rPr>
        <w:t>违约责任，一切损失由乙方承担。</w:t>
      </w:r>
    </w:p>
    <w:p w14:paraId="2C4F065E">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color w:val="auto"/>
          <w:sz w:val="24"/>
          <w:szCs w:val="24"/>
          <w:highlight w:val="none"/>
          <w:lang w:val="en-US" w:eastAsia="zh-CN"/>
        </w:rPr>
        <w:t xml:space="preserve">8.6 </w:t>
      </w:r>
      <w:r>
        <w:rPr>
          <w:rFonts w:hint="eastAsia" w:ascii="宋体" w:hAnsi="宋体" w:eastAsia="宋体" w:cs="宋体"/>
          <w:color w:val="auto"/>
          <w:sz w:val="24"/>
          <w:szCs w:val="24"/>
          <w:highlight w:val="none"/>
          <w:lang w:val="en-US"/>
        </w:rPr>
        <w:t>乙方不得擅自调整房屋</w:t>
      </w:r>
      <w:r>
        <w:rPr>
          <w:rFonts w:hint="eastAsia" w:eastAsia="宋体" w:cs="宋体"/>
          <w:color w:val="auto"/>
          <w:sz w:val="24"/>
          <w:szCs w:val="24"/>
          <w:highlight w:val="none"/>
          <w:lang w:val="en-US" w:eastAsia="zh-CN"/>
        </w:rPr>
        <w:t>建筑</w:t>
      </w:r>
      <w:r>
        <w:rPr>
          <w:rFonts w:hint="eastAsia" w:ascii="宋体" w:hAnsi="宋体" w:eastAsia="宋体" w:cs="宋体"/>
          <w:color w:val="auto"/>
          <w:sz w:val="24"/>
          <w:szCs w:val="24"/>
          <w:highlight w:val="none"/>
          <w:lang w:val="en-US"/>
        </w:rPr>
        <w:t>结构，若因经营需要调整房屋结构，则</w:t>
      </w:r>
      <w:r>
        <w:rPr>
          <w:rFonts w:hint="eastAsia" w:ascii="宋体" w:hAnsi="宋体" w:eastAsia="宋体" w:cs="宋体"/>
          <w:b w:val="0"/>
          <w:bCs w:val="0"/>
          <w:color w:val="auto"/>
          <w:sz w:val="24"/>
          <w:szCs w:val="24"/>
          <w:highlight w:val="none"/>
          <w:lang w:val="en-US"/>
        </w:rPr>
        <w:t>需征得行业主管部门的同意，并在调整房屋结构后，聘请有资质的单位，对房屋结构安全进行鉴定，确保房屋结构安全后，</w:t>
      </w:r>
      <w:r>
        <w:rPr>
          <w:rFonts w:hint="eastAsia" w:eastAsia="宋体" w:cs="宋体"/>
          <w:b w:val="0"/>
          <w:bCs w:val="0"/>
          <w:color w:val="auto"/>
          <w:sz w:val="24"/>
          <w:szCs w:val="24"/>
          <w:highlight w:val="none"/>
          <w:lang w:val="en-US" w:eastAsia="zh-CN"/>
        </w:rPr>
        <w:t>方</w:t>
      </w:r>
      <w:r>
        <w:rPr>
          <w:rFonts w:hint="eastAsia" w:ascii="宋体" w:hAnsi="宋体" w:eastAsia="宋体" w:cs="宋体"/>
          <w:b w:val="0"/>
          <w:bCs w:val="0"/>
          <w:color w:val="auto"/>
          <w:sz w:val="24"/>
          <w:szCs w:val="24"/>
          <w:highlight w:val="none"/>
          <w:lang w:val="en-US"/>
        </w:rPr>
        <w:t>可投入运营。乙方需确保门面招牌包括但不限于结构、电器等方面的安全，若乙方无法确保门面招牌的安全或发现问题未</w:t>
      </w:r>
      <w:r>
        <w:rPr>
          <w:rFonts w:hint="eastAsia" w:eastAsia="宋体" w:cs="宋体"/>
          <w:b w:val="0"/>
          <w:bCs w:val="0"/>
          <w:color w:val="auto"/>
          <w:sz w:val="24"/>
          <w:szCs w:val="24"/>
          <w:highlight w:val="none"/>
          <w:lang w:val="en-US" w:eastAsia="zh-CN"/>
        </w:rPr>
        <w:t>按</w:t>
      </w:r>
      <w:r>
        <w:rPr>
          <w:rFonts w:hint="eastAsia" w:ascii="宋体" w:hAnsi="宋体" w:eastAsia="宋体" w:cs="宋体"/>
          <w:b w:val="0"/>
          <w:bCs w:val="0"/>
          <w:color w:val="auto"/>
          <w:sz w:val="24"/>
          <w:szCs w:val="24"/>
          <w:highlight w:val="none"/>
          <w:lang w:val="en-US"/>
        </w:rPr>
        <w:t>时整改到位，</w:t>
      </w:r>
      <w:r>
        <w:rPr>
          <w:rFonts w:hint="eastAsia" w:ascii="宋体" w:hAnsi="宋体" w:eastAsia="宋体" w:cs="宋体"/>
          <w:b/>
          <w:bCs/>
          <w:color w:val="auto"/>
          <w:sz w:val="24"/>
          <w:szCs w:val="24"/>
          <w:highlight w:val="none"/>
          <w:lang w:val="en-US"/>
        </w:rPr>
        <w:t>甲方</w:t>
      </w:r>
      <w:r>
        <w:rPr>
          <w:rFonts w:hint="eastAsia" w:eastAsia="宋体" w:cs="宋体"/>
          <w:b/>
          <w:bCs/>
          <w:color w:val="auto"/>
          <w:sz w:val="24"/>
          <w:szCs w:val="24"/>
          <w:highlight w:val="none"/>
          <w:lang w:val="en-US" w:eastAsia="zh-CN"/>
        </w:rPr>
        <w:t>将发出书面提醒；若甲方发出书面提醒后，乙方依然无法按时完成整改，甲方有权解除合同，追究</w:t>
      </w:r>
      <w:r>
        <w:rPr>
          <w:rFonts w:hint="eastAsia" w:ascii="宋体" w:hAnsi="宋体" w:eastAsia="宋体" w:cs="宋体"/>
          <w:b/>
          <w:bCs/>
          <w:color w:val="auto"/>
          <w:sz w:val="24"/>
          <w:szCs w:val="24"/>
          <w:highlight w:val="none"/>
          <w:lang w:val="en-US"/>
        </w:rPr>
        <w:t>乙方</w:t>
      </w:r>
      <w:r>
        <w:rPr>
          <w:rFonts w:hint="eastAsia" w:eastAsia="宋体" w:cs="宋体"/>
          <w:b/>
          <w:bCs/>
          <w:color w:val="auto"/>
          <w:sz w:val="24"/>
          <w:szCs w:val="24"/>
          <w:highlight w:val="none"/>
          <w:lang w:val="en-US" w:eastAsia="zh-CN"/>
        </w:rPr>
        <w:t>违约责任，一切损失由乙方承担。</w:t>
      </w:r>
    </w:p>
    <w:p w14:paraId="1BD6B115">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 xml:space="preserve"> 未经甲方书面同意，乙方不得擅自使用甲方的一切标识作经营上的宣传，但乙方仅用上述内容表明自己的经营地址除外。</w:t>
      </w:r>
    </w:p>
    <w:p w14:paraId="5B4E595E">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 xml:space="preserve"> 乙方租赁属甲方管辖的商业综合体的，乙方经营需使用外墙悬挂店招或广告牌或在租赁物的外立面、屋顶及租赁区域外的公共区域进行广告宣传等活动的</w:t>
      </w:r>
      <w:r>
        <w:rPr>
          <w:rFonts w:hint="eastAsia" w:ascii="宋体" w:hAnsi="宋体" w:eastAsia="宋体" w:cs="宋体"/>
          <w:b w:val="0"/>
          <w:bCs w:val="0"/>
          <w:color w:val="auto"/>
          <w:sz w:val="24"/>
          <w:szCs w:val="24"/>
          <w:highlight w:val="none"/>
          <w:lang w:val="en-US"/>
        </w:rPr>
        <w:t>，须经甲方书面同意，由乙方自行办理相应审批手续并承担相应的费用，乙方门面招牌的大小及内容需经甲方的审核同意方可安装。</w:t>
      </w:r>
    </w:p>
    <w:p w14:paraId="62982E41">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.9 乙方承诺不将租赁物用于非法活动，未经甲方书面同意，不得改变租赁物的用途。</w:t>
      </w:r>
    </w:p>
    <w:p w14:paraId="6C147BB4">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.10 乙方应按时支付租金及其他费用，乙方提前缴纳租金不受限制，但提前缴纳租金不得被认为或推定为甲方认可或同意其继续租赁，也不得要求计息或减免租金。</w:t>
      </w:r>
    </w:p>
    <w:p w14:paraId="2F582AAE">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.11 乙方支付当月或当季租金后，可以凭租金缴纳的书面证明材料，在工作日到甲方办公地换取收款凭证或发票。</w:t>
      </w:r>
    </w:p>
    <w:p w14:paraId="0D640DAA">
      <w:pPr>
        <w:pStyle w:val="13"/>
        <w:adjustRightInd w:val="0"/>
        <w:snapToGrid w:val="0"/>
        <w:spacing w:line="40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.12 乙方为法人或乙方租赁后成立法人组织的，若将租赁房屋地址登记为法人住所地，租赁合同解除时，乙方应相应注销登记地址。若解除合同时，乙方未及时注销地址，对甲方及下一任租赁客户造成无法办理工商注册登记的影响，甲方有权不予退还乙方履约保证金并追究乙方违约责任。</w:t>
      </w:r>
    </w:p>
    <w:p w14:paraId="1CDF3422">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九</w:t>
      </w:r>
      <w:r>
        <w:rPr>
          <w:rFonts w:hint="eastAsia" w:ascii="宋体" w:hAnsi="宋体" w:eastAsia="宋体" w:cs="宋体"/>
          <w:b/>
          <w:bCs/>
          <w:color w:val="auto"/>
          <w:sz w:val="24"/>
          <w:szCs w:val="24"/>
          <w:highlight w:val="none"/>
          <w:lang w:val="en-US" w:bidi="ar-SA"/>
        </w:rPr>
        <w:t>条  房屋装修及维护</w:t>
      </w:r>
    </w:p>
    <w:p w14:paraId="011766A3">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.1 乙方租赁区域的外观部分装修设计风格应与公共区域整体装修风格保持一致，租赁物的装饰装修（含重新装修）设计方案、施工图必须在装修进场前15日</w:t>
      </w:r>
      <w:r>
        <w:rPr>
          <w:rFonts w:hint="eastAsia" w:eastAsia="宋体" w:cs="宋体"/>
          <w:b w:val="0"/>
          <w:bCs w:val="0"/>
          <w:color w:val="auto"/>
          <w:sz w:val="24"/>
          <w:szCs w:val="24"/>
          <w:highlight w:val="none"/>
          <w:lang w:val="en-US" w:eastAsia="zh-CN"/>
        </w:rPr>
        <w:t>报</w:t>
      </w:r>
      <w:r>
        <w:rPr>
          <w:rFonts w:hint="eastAsia" w:ascii="宋体" w:hAnsi="宋体" w:eastAsia="宋体" w:cs="宋体"/>
          <w:b w:val="0"/>
          <w:bCs w:val="0"/>
          <w:color w:val="auto"/>
          <w:sz w:val="24"/>
          <w:szCs w:val="24"/>
          <w:highlight w:val="none"/>
          <w:lang w:val="en-US"/>
        </w:rPr>
        <w:t>甲方及物业管理单位</w:t>
      </w:r>
      <w:r>
        <w:rPr>
          <w:rFonts w:hint="eastAsia" w:eastAsia="宋体" w:cs="宋体"/>
          <w:b w:val="0"/>
          <w:bCs w:val="0"/>
          <w:color w:val="auto"/>
          <w:sz w:val="24"/>
          <w:szCs w:val="24"/>
          <w:highlight w:val="none"/>
          <w:lang w:val="en-US" w:eastAsia="zh-CN"/>
        </w:rPr>
        <w:t>审定；</w:t>
      </w:r>
      <w:r>
        <w:rPr>
          <w:rFonts w:hint="eastAsia" w:ascii="宋体" w:hAnsi="宋体" w:eastAsia="宋体" w:cs="宋体"/>
          <w:b w:val="0"/>
          <w:bCs w:val="0"/>
          <w:color w:val="auto"/>
          <w:sz w:val="24"/>
          <w:szCs w:val="24"/>
          <w:highlight w:val="none"/>
          <w:lang w:val="en-US"/>
        </w:rPr>
        <w:t>属于政府审批事项的，须向政府有关职能部门报批同意后方可施工。</w:t>
      </w:r>
    </w:p>
    <w:p w14:paraId="404D1457">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.2 乙方竞租前已事先查看了解招租房产的现状，知悉租赁标的物数量、品质、面积及产权性质等状况。乙方自行负责消防报审</w:t>
      </w:r>
      <w:r>
        <w:rPr>
          <w:rFonts w:hint="eastAsia" w:eastAsia="宋体" w:cs="宋体"/>
          <w:b w:val="0"/>
          <w:bCs w:val="0"/>
          <w:color w:val="auto"/>
          <w:sz w:val="24"/>
          <w:szCs w:val="24"/>
          <w:highlight w:val="none"/>
          <w:lang w:val="en-US" w:eastAsia="zh-CN"/>
        </w:rPr>
        <w:t>、施工许可报审</w:t>
      </w:r>
      <w:r>
        <w:rPr>
          <w:rFonts w:hint="eastAsia" w:ascii="宋体" w:hAnsi="宋体" w:eastAsia="宋体" w:cs="宋体"/>
          <w:b w:val="0"/>
          <w:bCs w:val="0"/>
          <w:color w:val="auto"/>
          <w:sz w:val="24"/>
          <w:szCs w:val="24"/>
          <w:highlight w:val="none"/>
          <w:lang w:val="en-US"/>
        </w:rPr>
        <w:t>等经营所需的执照或相关证件，如未获得消防审验影响乙方经营的，由乙方自行承担损失且乙方不得向甲方提出减免租金等任何补偿要求</w:t>
      </w:r>
      <w:r>
        <w:rPr>
          <w:rFonts w:hint="eastAsia" w:eastAsia="宋体" w:cs="宋体"/>
          <w:b/>
          <w:bCs/>
          <w:color w:val="auto"/>
          <w:sz w:val="24"/>
          <w:szCs w:val="24"/>
          <w:highlight w:val="none"/>
          <w:lang w:val="en-US" w:eastAsia="zh-CN"/>
        </w:rPr>
        <w:t>，乙方应于正式入驻使用（或对外营业）前，向甲方提供消防过审材料备案</w:t>
      </w:r>
      <w:r>
        <w:rPr>
          <w:rFonts w:hint="eastAsia" w:ascii="宋体" w:hAnsi="宋体" w:eastAsia="宋体" w:cs="宋体"/>
          <w:b/>
          <w:bCs/>
          <w:color w:val="auto"/>
          <w:sz w:val="24"/>
          <w:szCs w:val="24"/>
          <w:highlight w:val="none"/>
          <w:lang w:val="en-US"/>
        </w:rPr>
        <w:t>。</w:t>
      </w:r>
      <w:r>
        <w:rPr>
          <w:rFonts w:hint="eastAsia" w:ascii="宋体" w:hAnsi="宋体" w:eastAsia="宋体" w:cs="宋体"/>
          <w:b w:val="0"/>
          <w:bCs w:val="0"/>
          <w:color w:val="auto"/>
          <w:sz w:val="24"/>
          <w:szCs w:val="24"/>
          <w:highlight w:val="none"/>
          <w:lang w:val="en-US"/>
        </w:rPr>
        <w:t xml:space="preserve"> </w:t>
      </w:r>
    </w:p>
    <w:p w14:paraId="3ED87633">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.3 乙方装修设计和施工应当遵守国家法律法规、相关技术标准、规范要求以及相关城市管理的规定，不得影响市容市貌和对租赁物以外的其他业主构成伤害。</w:t>
      </w:r>
    </w:p>
    <w:p w14:paraId="6C732184">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rPr>
        <w:t>.4 乙方对租赁物进行装修时，不得破坏租赁物的主体结构，不得对租赁物造成结构上的危险和其他隐患；乙方因装修需要拆除室内墙体或改变整体布局</w:t>
      </w:r>
      <w:r>
        <w:rPr>
          <w:rFonts w:hint="eastAsia"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en-US"/>
        </w:rPr>
        <w:t>应当提前15日将装修图纸</w:t>
      </w:r>
      <w:r>
        <w:rPr>
          <w:rFonts w:hint="eastAsia" w:eastAsia="宋体" w:cs="宋体"/>
          <w:color w:val="auto"/>
          <w:sz w:val="24"/>
          <w:szCs w:val="24"/>
          <w:highlight w:val="none"/>
          <w:lang w:val="en-US" w:eastAsia="zh-CN"/>
        </w:rPr>
        <w:t>提交给</w:t>
      </w:r>
      <w:r>
        <w:rPr>
          <w:rFonts w:hint="eastAsia" w:ascii="宋体" w:hAnsi="宋体" w:eastAsia="宋体" w:cs="宋体"/>
          <w:color w:val="auto"/>
          <w:sz w:val="24"/>
          <w:szCs w:val="24"/>
          <w:highlight w:val="none"/>
          <w:lang w:val="en-US"/>
        </w:rPr>
        <w:t>甲方</w:t>
      </w:r>
      <w:r>
        <w:rPr>
          <w:rFonts w:hint="eastAsia" w:eastAsia="宋体" w:cs="宋体"/>
          <w:color w:val="auto"/>
          <w:sz w:val="24"/>
          <w:szCs w:val="24"/>
          <w:highlight w:val="none"/>
          <w:lang w:val="en-US" w:eastAsia="zh-CN"/>
        </w:rPr>
        <w:t>审定</w:t>
      </w:r>
      <w:r>
        <w:rPr>
          <w:rFonts w:hint="eastAsia" w:ascii="宋体" w:hAnsi="宋体" w:eastAsia="宋体" w:cs="宋体"/>
          <w:color w:val="auto"/>
          <w:sz w:val="24"/>
          <w:szCs w:val="24"/>
          <w:highlight w:val="none"/>
          <w:lang w:val="en-US"/>
        </w:rPr>
        <w:t>。</w:t>
      </w:r>
    </w:p>
    <w:p w14:paraId="577573DF">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.5 除经甲方同意的装饰装修或更改部分项目之外，乙方不得对现有设施设备进行任何安装、改装。否则甲方有权要求乙方恢复原状，并赔偿因此给甲方带来的损失。</w:t>
      </w:r>
    </w:p>
    <w:p w14:paraId="15599EF3">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.6 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14:paraId="6509C833">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.7 装饰装修施工过程中产生的建筑垃圾由乙方清运。工程全部完毕后，依法需要报请验收的，乙方须报请甲方及其他职权机关（如：消防、物业服务单位等）验收合格后方可投入使用。</w:t>
      </w:r>
    </w:p>
    <w:p w14:paraId="41B08880">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.8 乙方负有对租赁物及其附属设施（含室内及通道部分的消防等设施）使用性损坏的维修义务，当出现需维修时（含第三人的原因导致损坏），乙方必须及时修复，并承担由此发生的维修费用。</w:t>
      </w:r>
    </w:p>
    <w:p w14:paraId="378F2CC9">
      <w:pPr>
        <w:pStyle w:val="13"/>
        <w:adjustRightInd w:val="0"/>
        <w:snapToGrid w:val="0"/>
        <w:spacing w:line="40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.9 甲方负责因自然老化所造成的房屋结构性损坏、隐蔽工程损坏的维修，维修费用由甲方承担。</w:t>
      </w:r>
    </w:p>
    <w:p w14:paraId="3F57E4FE">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eastAsia="宋体" w:cs="宋体"/>
          <w:b/>
          <w:bCs/>
          <w:color w:val="auto"/>
          <w:sz w:val="24"/>
          <w:szCs w:val="24"/>
          <w:highlight w:val="none"/>
          <w:lang w:val="en-US" w:eastAsia="zh-CN" w:bidi="ar-SA"/>
        </w:rPr>
        <w:t>十</w:t>
      </w:r>
      <w:r>
        <w:rPr>
          <w:rFonts w:hint="eastAsia" w:ascii="宋体" w:hAnsi="宋体" w:eastAsia="宋体" w:cs="宋体"/>
          <w:b/>
          <w:bCs/>
          <w:color w:val="auto"/>
          <w:sz w:val="24"/>
          <w:szCs w:val="24"/>
          <w:highlight w:val="none"/>
          <w:lang w:val="en-US" w:bidi="ar-SA"/>
        </w:rPr>
        <w:t>条  转租、分租</w:t>
      </w:r>
    </w:p>
    <w:p w14:paraId="419EDBD7">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.1 未经甲方书面同意，乙方不得转租、分租。</w:t>
      </w:r>
    </w:p>
    <w:p w14:paraId="776EAF1E">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.2 甲方书面同意乙方转租、分租的，转租、分租合同的租赁期限不得长于本租赁合同期限；租金支付应与本租赁合同一致，选择按月或按季支付。不得采取按年度或一次性收取等方式收取租金。</w:t>
      </w:r>
    </w:p>
    <w:p w14:paraId="02096558">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en-US"/>
        </w:rPr>
        <w:t xml:space="preserve">.3 </w:t>
      </w:r>
      <w:r>
        <w:rPr>
          <w:rFonts w:hint="eastAsia" w:ascii="宋体" w:hAnsi="宋体" w:eastAsia="宋体" w:cs="宋体"/>
          <w:b w:val="0"/>
          <w:bCs w:val="0"/>
          <w:color w:val="auto"/>
          <w:sz w:val="24"/>
          <w:szCs w:val="24"/>
          <w:highlight w:val="none"/>
          <w:lang w:val="en-US"/>
        </w:rPr>
        <w:t>乙方转租、分租合同签订</w:t>
      </w:r>
      <w:r>
        <w:rPr>
          <w:rFonts w:hint="eastAsia" w:eastAsia="宋体" w:cs="宋体"/>
          <w:b w:val="0"/>
          <w:bCs w:val="0"/>
          <w:color w:val="auto"/>
          <w:sz w:val="24"/>
          <w:szCs w:val="24"/>
          <w:highlight w:val="none"/>
          <w:lang w:val="en-US" w:eastAsia="zh-CN"/>
        </w:rPr>
        <w:t>前</w:t>
      </w:r>
      <w:r>
        <w:rPr>
          <w:rFonts w:hint="eastAsia" w:ascii="宋体" w:hAnsi="宋体" w:eastAsia="宋体" w:cs="宋体"/>
          <w:color w:val="auto"/>
          <w:sz w:val="24"/>
          <w:szCs w:val="24"/>
          <w:highlight w:val="none"/>
          <w:lang w:val="en-US"/>
        </w:rPr>
        <w:t>，向甲方提交一份合同副本及次</w:t>
      </w:r>
      <w:r>
        <w:rPr>
          <w:rFonts w:hint="eastAsia" w:ascii="宋体" w:hAnsi="宋体" w:eastAsia="宋体" w:cs="宋体"/>
          <w:b w:val="0"/>
          <w:bCs w:val="0"/>
          <w:color w:val="auto"/>
          <w:sz w:val="24"/>
          <w:szCs w:val="24"/>
          <w:highlight w:val="none"/>
          <w:lang w:val="en-US"/>
        </w:rPr>
        <w:t>承租人、分承租人的相关证照。</w:t>
      </w:r>
      <w:r>
        <w:rPr>
          <w:rFonts w:hint="eastAsia" w:ascii="宋体" w:hAnsi="宋体" w:eastAsia="宋体" w:cs="宋体"/>
          <w:b w:val="0"/>
          <w:bCs w:val="0"/>
          <w:color w:val="auto"/>
          <w:sz w:val="24"/>
          <w:szCs w:val="24"/>
          <w:highlight w:val="none"/>
          <w:lang w:val="en-US" w:eastAsia="zh-CN"/>
        </w:rPr>
        <w:t>未提交相关材料的，视为乙方未经甲方同意转租、分租，甲方有权解除与乙方的租赁合同，追究乙方的违约责任。</w:t>
      </w:r>
    </w:p>
    <w:p w14:paraId="6099060C">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.4 乙方负责对次承租人、分承租人经营行为进行监督管理，不得违反甲方租赁物管理的相关规定，并对次承租人、分承租人的行为承担连带责任。</w:t>
      </w:r>
    </w:p>
    <w:p w14:paraId="3A33EE46">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.5 若乙方拖欠甲方租金的，甲方有权通知次承租人、分承租人将应付未付给乙方的租金直接支付给甲方，用以抵扣乙方拖欠的租金。</w:t>
      </w:r>
    </w:p>
    <w:p w14:paraId="58AB98F8">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.6 若遇甲方政策性减免租金（如疫情），乙方享受甲方政策优惠的，应当对次承租人、分承租人采取同等优惠措施，若乙方未将优惠落实的，甲方有权取消乙方享受的优惠，并要求乙方补缴相应租金。</w:t>
      </w:r>
    </w:p>
    <w:p w14:paraId="57484E89">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rPr>
        <w:t>.7 甲乙双方因不可抗力的原因导致合同无法履行时，乙方应自行负责解除与次承租人、分租人的合同关系，并承担相应的赔偿责任，甲</w:t>
      </w:r>
      <w:r>
        <w:rPr>
          <w:rFonts w:hint="eastAsia" w:ascii="宋体" w:hAnsi="宋体" w:eastAsia="宋体" w:cs="宋体"/>
          <w:color w:val="auto"/>
          <w:sz w:val="24"/>
          <w:szCs w:val="24"/>
          <w:highlight w:val="none"/>
          <w:lang w:val="en-US"/>
        </w:rPr>
        <w:t>方不承担任何责任。</w:t>
      </w:r>
    </w:p>
    <w:p w14:paraId="3E39E08F">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一</w:t>
      </w:r>
      <w:r>
        <w:rPr>
          <w:rFonts w:hint="eastAsia" w:ascii="宋体" w:hAnsi="宋体" w:eastAsia="宋体" w:cs="宋体"/>
          <w:b/>
          <w:bCs/>
          <w:color w:val="auto"/>
          <w:sz w:val="24"/>
          <w:szCs w:val="24"/>
          <w:highlight w:val="none"/>
          <w:lang w:val="en-US" w:bidi="ar-SA"/>
        </w:rPr>
        <w:t>条  合同终止、解除</w:t>
      </w:r>
    </w:p>
    <w:p w14:paraId="5F166AE7">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.1 合同终止</w:t>
      </w:r>
    </w:p>
    <w:p w14:paraId="5A2172D7">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.1.1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租赁期限届满的，本合同自动终止。租赁期限届满前，双方可</w:t>
      </w:r>
      <w:r>
        <w:rPr>
          <w:rFonts w:hint="eastAsia" w:ascii="宋体" w:hAnsi="宋体" w:eastAsia="宋体" w:cs="宋体"/>
          <w:color w:val="auto"/>
          <w:sz w:val="24"/>
          <w:szCs w:val="24"/>
          <w:highlight w:val="none"/>
          <w:lang w:val="en-US" w:eastAsia="zh-CN"/>
        </w:rPr>
        <w:t>依照相关规定</w:t>
      </w:r>
      <w:r>
        <w:rPr>
          <w:rFonts w:hint="eastAsia" w:ascii="宋体" w:hAnsi="宋体" w:eastAsia="宋体" w:cs="宋体"/>
          <w:color w:val="auto"/>
          <w:sz w:val="24"/>
          <w:szCs w:val="24"/>
          <w:highlight w:val="none"/>
          <w:lang w:val="en-US"/>
        </w:rPr>
        <w:t>就租赁合同续期事宜进行协商，协商一致后另行签订租赁合同。</w:t>
      </w:r>
    </w:p>
    <w:p w14:paraId="6575827A">
      <w:pPr>
        <w:pStyle w:val="13"/>
        <w:adjustRightInd w:val="0"/>
        <w:snapToGrid w:val="0"/>
        <w:spacing w:line="40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11.1.2 附着物约定</w:t>
      </w:r>
      <w:r>
        <w:rPr>
          <w:rFonts w:hint="eastAsia" w:ascii="宋体" w:hAnsi="宋体" w:eastAsia="宋体" w:cs="宋体"/>
          <w:color w:val="auto"/>
          <w:sz w:val="24"/>
          <w:szCs w:val="24"/>
          <w:highlight w:val="none"/>
          <w:lang w:val="en-US" w:eastAsia="zh-CN"/>
        </w:rPr>
        <w:t xml:space="preserve"> </w:t>
      </w:r>
    </w:p>
    <w:p w14:paraId="6A7EBF81">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租赁合同终止后，租赁物上的附着物归甲方所有，乙方应按现状返还租赁物。乙方未经甲方书面同意，擅自改装、改建或者增加附着物的，甲方有权要求乙方恢复原状。</w:t>
      </w:r>
    </w:p>
    <w:p w14:paraId="1A8B05F9">
      <w:pPr>
        <w:pStyle w:val="13"/>
        <w:adjustRightInd w:val="0"/>
        <w:snapToGrid w:val="0"/>
        <w:spacing w:line="400" w:lineRule="exact"/>
        <w:ind w:firstLine="482" w:firstLineChars="200"/>
        <w:rPr>
          <w:rFonts w:hint="eastAsia" w:ascii="宋体" w:hAnsi="宋体" w:eastAsia="宋体" w:cs="宋体"/>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 合同</w:t>
      </w:r>
      <w:r>
        <w:rPr>
          <w:rFonts w:hint="eastAsia" w:ascii="宋体" w:hAnsi="宋体" w:eastAsia="宋体" w:cs="宋体"/>
          <w:b/>
          <w:bCs/>
          <w:color w:val="auto"/>
          <w:sz w:val="24"/>
          <w:szCs w:val="24"/>
          <w:highlight w:val="none"/>
          <w:lang w:val="en-US" w:eastAsia="zh-CN"/>
        </w:rPr>
        <w:t>法定</w:t>
      </w:r>
      <w:r>
        <w:rPr>
          <w:rFonts w:hint="eastAsia" w:ascii="宋体" w:hAnsi="宋体" w:eastAsia="宋体" w:cs="宋体"/>
          <w:b/>
          <w:bCs/>
          <w:color w:val="auto"/>
          <w:sz w:val="24"/>
          <w:szCs w:val="24"/>
          <w:highlight w:val="none"/>
          <w:lang w:val="en-US"/>
        </w:rPr>
        <w:t>解除</w:t>
      </w:r>
    </w:p>
    <w:p w14:paraId="68F60D26">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双方不得无故提前解除租赁合同，但发生以下无法归责于甲、乙任何一方的事件，导致租赁合同无法履行或继续履行无法实现合同目的，任意一方均可向另一方提出提前解除合同：</w:t>
      </w:r>
    </w:p>
    <w:p w14:paraId="7E94C9D0">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（1）出现严重自然灾害事件（如地震、洪水、台风等）导致租赁物损毁或无法使用，且预计无法在六个月内恢复；</w:t>
      </w:r>
    </w:p>
    <w:p w14:paraId="66C4A11A">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（2）由于城市功能区划改变、法令、战争、疫情等原因致使租赁物无法继续经营；</w:t>
      </w:r>
    </w:p>
    <w:p w14:paraId="7F0F7A85">
      <w:pPr>
        <w:pStyle w:val="13"/>
        <w:adjustRightInd w:val="0"/>
        <w:snapToGrid w:val="0"/>
        <w:spacing w:line="400" w:lineRule="exact"/>
        <w:ind w:firstLine="480" w:firstLineChars="200"/>
        <w:rPr>
          <w:rFonts w:hint="eastAsia"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（3）如因城市改造或其他任何原因引起的政府</w:t>
      </w:r>
      <w:r>
        <w:rPr>
          <w:rFonts w:hint="eastAsia" w:eastAsia="宋体" w:cs="宋体"/>
          <w:color w:val="auto"/>
          <w:sz w:val="24"/>
          <w:szCs w:val="24"/>
          <w:highlight w:val="none"/>
          <w:lang w:val="en-US" w:eastAsia="zh-CN"/>
        </w:rPr>
        <w:t>征收、</w:t>
      </w:r>
      <w:r>
        <w:rPr>
          <w:rFonts w:hint="eastAsia" w:ascii="宋体" w:hAnsi="宋体" w:eastAsia="宋体" w:cs="宋体"/>
          <w:color w:val="auto"/>
          <w:sz w:val="24"/>
          <w:szCs w:val="24"/>
          <w:highlight w:val="none"/>
          <w:lang w:val="en-US"/>
        </w:rPr>
        <w:t>征用</w:t>
      </w:r>
      <w:r>
        <w:rPr>
          <w:rFonts w:hint="eastAsia" w:eastAsia="宋体" w:cs="宋体"/>
          <w:color w:val="auto"/>
          <w:sz w:val="24"/>
          <w:szCs w:val="24"/>
          <w:highlight w:val="none"/>
          <w:lang w:val="en-US" w:eastAsia="zh-CN"/>
        </w:rPr>
        <w:t>或政府要求甲方提前收回租赁物，</w:t>
      </w:r>
      <w:r>
        <w:rPr>
          <w:rFonts w:hint="eastAsia" w:ascii="宋体" w:hAnsi="宋体" w:eastAsia="宋体" w:cs="宋体"/>
          <w:color w:val="auto"/>
          <w:sz w:val="24"/>
          <w:szCs w:val="24"/>
          <w:highlight w:val="none"/>
          <w:lang w:val="en-US"/>
        </w:rPr>
        <w:t>致使租赁合同无法继续履行</w:t>
      </w:r>
      <w:r>
        <w:rPr>
          <w:rFonts w:hint="eastAsia" w:eastAsia="宋体" w:cs="宋体"/>
          <w:color w:val="auto"/>
          <w:sz w:val="24"/>
          <w:szCs w:val="24"/>
          <w:highlight w:val="none"/>
          <w:lang w:val="en-US" w:eastAsia="zh-CN"/>
        </w:rPr>
        <w:t>。</w:t>
      </w:r>
    </w:p>
    <w:p w14:paraId="37A513A5">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.2.2 一方依据1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.2.1条约定提出解除合同的，应在事件发生后15日内书面通知另一方，另一方收到通知后应无条件同意解除合同，互不承担违约责任。</w:t>
      </w:r>
    </w:p>
    <w:p w14:paraId="38B79C47">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.2.3 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.2.1条（1）（2）解除合同的，各自承担损失，不得向对方主张赔偿损失、装修补偿等；因1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.2.1条（3）解除合同的，属于甲方的土地使用权、房屋所有权及其它所有财产获得的补偿和异地安置（若有）等均归甲方，属于</w:t>
      </w:r>
      <w:r>
        <w:rPr>
          <w:rFonts w:hint="eastAsia" w:ascii="宋体" w:hAnsi="宋体" w:eastAsia="宋体" w:cs="宋体"/>
          <w:color w:val="auto"/>
          <w:sz w:val="24"/>
          <w:szCs w:val="24"/>
          <w:highlight w:val="none"/>
          <w:lang w:val="en-US" w:eastAsia="zh-CN"/>
        </w:rPr>
        <w:t>经甲方同意的，</w:t>
      </w:r>
      <w:r>
        <w:rPr>
          <w:rFonts w:hint="eastAsia" w:ascii="宋体" w:hAnsi="宋体" w:eastAsia="宋体" w:cs="宋体"/>
          <w:color w:val="auto"/>
          <w:sz w:val="24"/>
          <w:szCs w:val="24"/>
          <w:highlight w:val="none"/>
          <w:lang w:val="en-US"/>
        </w:rPr>
        <w:t>乙方对租赁物改造装修投入部分及停业、搬迁获得的补偿（若有）归乙方，若</w:t>
      </w:r>
      <w:r>
        <w:rPr>
          <w:rFonts w:hint="eastAsia" w:ascii="宋体" w:hAnsi="宋体" w:eastAsia="宋体" w:cs="宋体"/>
          <w:color w:val="auto"/>
          <w:sz w:val="24"/>
          <w:szCs w:val="24"/>
          <w:highlight w:val="none"/>
          <w:lang w:val="en-US" w:eastAsia="zh-CN"/>
        </w:rPr>
        <w:t>政府未</w:t>
      </w:r>
      <w:r>
        <w:rPr>
          <w:rFonts w:hint="eastAsia" w:ascii="宋体" w:hAnsi="宋体" w:eastAsia="宋体" w:cs="宋体"/>
          <w:color w:val="auto"/>
          <w:sz w:val="24"/>
          <w:szCs w:val="24"/>
          <w:highlight w:val="none"/>
          <w:lang w:val="en-US"/>
        </w:rPr>
        <w:t>按上述类别区分补偿或未注明为改造装修投入部分及停业、搬迁的补偿，</w:t>
      </w:r>
      <w:r>
        <w:rPr>
          <w:rFonts w:hint="eastAsia" w:ascii="宋体" w:hAnsi="宋体" w:eastAsia="宋体" w:cs="宋体"/>
          <w:color w:val="auto"/>
          <w:sz w:val="24"/>
          <w:szCs w:val="24"/>
          <w:highlight w:val="none"/>
          <w:lang w:val="en-US" w:eastAsia="zh-CN"/>
        </w:rPr>
        <w:t>则</w:t>
      </w:r>
      <w:r>
        <w:rPr>
          <w:rFonts w:hint="eastAsia" w:ascii="宋体" w:hAnsi="宋体" w:eastAsia="宋体" w:cs="宋体"/>
          <w:color w:val="auto"/>
          <w:sz w:val="24"/>
          <w:szCs w:val="24"/>
          <w:highlight w:val="none"/>
          <w:lang w:val="en-US"/>
        </w:rPr>
        <w:t>均归甲方所有，乙方不得以此为由对抗</w:t>
      </w:r>
      <w:r>
        <w:rPr>
          <w:rFonts w:hint="eastAsia" w:eastAsia="宋体" w:cs="宋体"/>
          <w:color w:val="auto"/>
          <w:sz w:val="24"/>
          <w:szCs w:val="24"/>
          <w:highlight w:val="none"/>
          <w:lang w:val="en-US" w:eastAsia="zh-CN"/>
        </w:rPr>
        <w:t>行政行为。</w:t>
      </w:r>
      <w:r>
        <w:rPr>
          <w:rFonts w:hint="eastAsia" w:ascii="宋体" w:hAnsi="宋体" w:eastAsia="宋体" w:cs="宋体"/>
          <w:color w:val="auto"/>
          <w:sz w:val="24"/>
          <w:szCs w:val="24"/>
          <w:highlight w:val="none"/>
          <w:lang w:val="en-US"/>
        </w:rPr>
        <w:t>因</w:t>
      </w:r>
      <w:r>
        <w:rPr>
          <w:rFonts w:hint="eastAsia" w:eastAsia="宋体" w:cs="宋体"/>
          <w:color w:val="auto"/>
          <w:sz w:val="24"/>
          <w:szCs w:val="24"/>
          <w:highlight w:val="none"/>
          <w:lang w:val="en-US" w:eastAsia="zh-CN"/>
        </w:rPr>
        <w:t>政府行为</w:t>
      </w:r>
      <w:r>
        <w:rPr>
          <w:rFonts w:hint="eastAsia" w:ascii="宋体" w:hAnsi="宋体" w:eastAsia="宋体" w:cs="宋体"/>
          <w:color w:val="auto"/>
          <w:sz w:val="24"/>
          <w:szCs w:val="24"/>
          <w:highlight w:val="none"/>
          <w:lang w:val="en-US"/>
        </w:rPr>
        <w:t>解除合同的</w:t>
      </w:r>
      <w:r>
        <w:rPr>
          <w:rFonts w:hint="eastAsia" w:eastAsia="宋体" w:cs="宋体"/>
          <w:color w:val="auto"/>
          <w:sz w:val="24"/>
          <w:szCs w:val="24"/>
          <w:highlight w:val="none"/>
          <w:lang w:val="en-US" w:eastAsia="zh-CN"/>
        </w:rPr>
        <w:t>，双方</w:t>
      </w:r>
      <w:r>
        <w:rPr>
          <w:rFonts w:hint="eastAsia" w:ascii="宋体" w:hAnsi="宋体" w:eastAsia="宋体" w:cs="宋体"/>
          <w:color w:val="auto"/>
          <w:sz w:val="24"/>
          <w:szCs w:val="24"/>
          <w:highlight w:val="none"/>
          <w:lang w:val="en-US"/>
        </w:rPr>
        <w:t>互不承担违约责任</w:t>
      </w:r>
      <w:r>
        <w:rPr>
          <w:rFonts w:hint="eastAsia" w:eastAsia="宋体" w:cs="宋体"/>
          <w:color w:val="auto"/>
          <w:sz w:val="24"/>
          <w:szCs w:val="24"/>
          <w:highlight w:val="none"/>
          <w:lang w:val="en-US" w:eastAsia="zh-CN"/>
        </w:rPr>
        <w:t>，装修改造的不可移动物归甲方所有，甲方按剩余评估价值补偿乙方，但甲方补偿乙方的金额不超出合同中约定的剩余租期内租金。</w:t>
      </w:r>
    </w:p>
    <w:p w14:paraId="316B4D60">
      <w:pPr>
        <w:pStyle w:val="13"/>
        <w:adjustRightInd w:val="0"/>
        <w:snapToGrid w:val="0"/>
        <w:spacing w:line="40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.2.4 甲方提前解除权</w:t>
      </w:r>
    </w:p>
    <w:p w14:paraId="03C8C4DE">
      <w:pPr>
        <w:autoSpaceDE/>
        <w:autoSpaceDN/>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乙方有下列行为的，甲方有权提前解除合同：</w:t>
      </w:r>
    </w:p>
    <w:p w14:paraId="3BDC2533">
      <w:pPr>
        <w:pStyle w:val="13"/>
        <w:autoSpaceDE/>
        <w:autoSpaceDN/>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在租赁房屋内从事违法、犯罪活动</w:t>
      </w:r>
      <w:r>
        <w:rPr>
          <w:rFonts w:hint="eastAsia" w:ascii="宋体" w:hAnsi="宋体" w:eastAsia="宋体" w:cs="宋体"/>
          <w:color w:val="auto"/>
          <w:sz w:val="24"/>
          <w:szCs w:val="24"/>
          <w:highlight w:val="none"/>
          <w:lang w:val="en-US"/>
        </w:rPr>
        <w:t>的；</w:t>
      </w:r>
    </w:p>
    <w:p w14:paraId="63F28C17">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（2）未经甲方同意改变租赁合同约定用途的；</w:t>
      </w:r>
    </w:p>
    <w:p w14:paraId="7A8E7507">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（3）不合理使用租赁物导致租赁物严重受损的；</w:t>
      </w:r>
    </w:p>
    <w:p w14:paraId="4A229352">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（4）未经甲方书面同意，再次转租、分租的；</w:t>
      </w:r>
    </w:p>
    <w:p w14:paraId="685CC12F">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（5）拖欠履约保证金、租金、水费、电费、物业服务费等费用，经催缴</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仍拒不缴纳的；</w:t>
      </w:r>
    </w:p>
    <w:p w14:paraId="58AABF3B">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（6）其他严重违反合同约定的行为导致合同无法继续履行的。</w:t>
      </w:r>
    </w:p>
    <w:p w14:paraId="709950D4">
      <w:pPr>
        <w:spacing w:line="40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当甲方发出的解除合同的电子邮件或短信等通知到达乙方指定的电子邮箱、微信、联系电话、短信之日起，本合同租赁关系解除。</w:t>
      </w:r>
      <w:r>
        <w:rPr>
          <w:rFonts w:hint="eastAsia" w:ascii="宋体" w:hAnsi="宋体" w:eastAsia="宋体" w:cs="宋体"/>
          <w:color w:val="auto"/>
          <w:sz w:val="24"/>
          <w:szCs w:val="24"/>
          <w:highlight w:val="none"/>
          <w:lang w:val="en-US" w:eastAsia="zh-CN"/>
        </w:rPr>
        <w:t>除要求乙方支付应付未付的租金及逾期利息（若有）外，</w:t>
      </w:r>
      <w:r>
        <w:rPr>
          <w:rFonts w:hint="eastAsia" w:ascii="宋体" w:hAnsi="宋体" w:eastAsia="宋体" w:cs="宋体"/>
          <w:color w:val="auto"/>
          <w:sz w:val="24"/>
          <w:szCs w:val="24"/>
          <w:highlight w:val="none"/>
        </w:rPr>
        <w:t>甲方有权：①</w:t>
      </w:r>
      <w:r>
        <w:rPr>
          <w:rFonts w:hint="eastAsia" w:ascii="宋体" w:hAnsi="宋体" w:eastAsia="宋体" w:cs="宋体"/>
          <w:strike w:val="0"/>
          <w:dstrike w:val="0"/>
          <w:color w:val="auto"/>
          <w:sz w:val="24"/>
          <w:szCs w:val="24"/>
          <w:highlight w:val="none"/>
          <w:lang w:val="en-US" w:eastAsia="zh-CN"/>
        </w:rPr>
        <w:t>要求乙方返还租赁物，并立即腾房，超过甲方通知时间腾房的，每逾期一日则按每日</w:t>
      </w:r>
      <w:r>
        <w:rPr>
          <w:rFonts w:hint="eastAsia" w:ascii="宋体" w:hAnsi="宋体" w:eastAsia="宋体" w:cs="宋体"/>
          <w:strike w:val="0"/>
          <w:dstrike w:val="0"/>
          <w:color w:val="auto"/>
          <w:sz w:val="24"/>
          <w:szCs w:val="24"/>
          <w:highlight w:val="none"/>
          <w:u w:val="single"/>
          <w:lang w:val="en-US" w:eastAsia="zh-CN"/>
        </w:rPr>
        <w:t xml:space="preserve">   1.5倍日租金  </w:t>
      </w:r>
      <w:r>
        <w:rPr>
          <w:rFonts w:hint="eastAsia" w:ascii="宋体" w:hAnsi="宋体" w:eastAsia="宋体" w:cs="宋体"/>
          <w:strike w:val="0"/>
          <w:dstrike w:val="0"/>
          <w:color w:val="auto"/>
          <w:sz w:val="24"/>
          <w:szCs w:val="24"/>
          <w:highlight w:val="none"/>
          <w:u w:val="none"/>
          <w:lang w:val="en-US" w:eastAsia="zh-CN"/>
        </w:rPr>
        <w:t>元向甲方支付房屋占用费</w:t>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租赁期</w:t>
      </w:r>
      <w:r>
        <w:rPr>
          <w:rFonts w:hint="eastAsia" w:ascii="宋体" w:hAnsi="宋体" w:eastAsia="宋体" w:cs="宋体"/>
          <w:color w:val="auto"/>
          <w:sz w:val="24"/>
          <w:szCs w:val="24"/>
          <w:highlight w:val="none"/>
          <w:lang w:val="en-US" w:eastAsia="zh-CN"/>
        </w:rPr>
        <w:t>限</w:t>
      </w:r>
      <w:r>
        <w:rPr>
          <w:rFonts w:hint="eastAsia" w:ascii="宋体" w:hAnsi="宋体" w:eastAsia="宋体" w:cs="宋体"/>
          <w:color w:val="auto"/>
          <w:sz w:val="24"/>
          <w:szCs w:val="24"/>
          <w:highlight w:val="none"/>
        </w:rPr>
        <w:t>未达到最短租期要求的，要求乙方按照合同</w:t>
      </w:r>
      <w:r>
        <w:rPr>
          <w:rFonts w:hint="eastAsia" w:ascii="宋体" w:hAnsi="宋体" w:eastAsia="宋体" w:cs="宋体"/>
          <w:color w:val="auto"/>
          <w:sz w:val="24"/>
          <w:szCs w:val="24"/>
          <w:highlight w:val="none"/>
          <w:lang w:val="en-US" w:eastAsia="zh-CN"/>
        </w:rPr>
        <w:t>5.4.2</w:t>
      </w:r>
      <w:r>
        <w:rPr>
          <w:rFonts w:hint="eastAsia" w:ascii="宋体" w:hAnsi="宋体" w:eastAsia="宋体" w:cs="宋体"/>
          <w:color w:val="auto"/>
          <w:sz w:val="24"/>
          <w:szCs w:val="24"/>
          <w:highlight w:val="none"/>
        </w:rPr>
        <w:t>最短</w:t>
      </w:r>
      <w:r>
        <w:rPr>
          <w:rFonts w:hint="eastAsia" w:ascii="宋体" w:hAnsi="宋体" w:eastAsia="宋体" w:cs="宋体"/>
          <w:color w:val="auto"/>
          <w:sz w:val="24"/>
          <w:szCs w:val="24"/>
          <w:highlight w:val="none"/>
          <w:lang w:val="en-US" w:eastAsia="zh-CN"/>
        </w:rPr>
        <w:t>租赁期限</w:t>
      </w:r>
      <w:r>
        <w:rPr>
          <w:rFonts w:hint="eastAsia" w:ascii="宋体" w:hAnsi="宋体" w:eastAsia="宋体" w:cs="宋体"/>
          <w:color w:val="auto"/>
          <w:sz w:val="24"/>
          <w:szCs w:val="24"/>
          <w:highlight w:val="none"/>
        </w:rPr>
        <w:t>限制补</w:t>
      </w:r>
      <w:r>
        <w:rPr>
          <w:rFonts w:hint="eastAsia" w:ascii="宋体" w:hAnsi="宋体" w:eastAsia="宋体" w:cs="宋体"/>
          <w:color w:val="auto"/>
          <w:sz w:val="24"/>
          <w:szCs w:val="24"/>
          <w:highlight w:val="none"/>
          <w:lang w:val="en-US" w:eastAsia="zh-CN"/>
        </w:rPr>
        <w:t>缴</w:t>
      </w:r>
      <w:r>
        <w:rPr>
          <w:rFonts w:hint="eastAsia" w:ascii="宋体" w:hAnsi="宋体" w:eastAsia="宋体" w:cs="宋体"/>
          <w:color w:val="auto"/>
          <w:sz w:val="24"/>
          <w:szCs w:val="24"/>
          <w:highlight w:val="none"/>
          <w:lang w:eastAsia="zh-CN"/>
        </w:rPr>
        <w:t>租金优惠期</w:t>
      </w:r>
      <w:r>
        <w:rPr>
          <w:rFonts w:hint="eastAsia" w:ascii="宋体" w:hAnsi="宋体" w:eastAsia="宋体" w:cs="宋体"/>
          <w:color w:val="auto"/>
          <w:sz w:val="24"/>
          <w:szCs w:val="24"/>
          <w:highlight w:val="none"/>
        </w:rPr>
        <w:t>租金；③要求乙方</w:t>
      </w:r>
      <w:r>
        <w:rPr>
          <w:rFonts w:hint="eastAsia" w:ascii="宋体" w:hAnsi="宋体" w:eastAsia="宋体" w:cs="宋体"/>
          <w:color w:val="auto"/>
          <w:sz w:val="24"/>
          <w:szCs w:val="24"/>
          <w:highlight w:val="none"/>
          <w:lang w:val="en-US" w:eastAsia="zh-CN"/>
        </w:rPr>
        <w:t>承担违约金：以当月租金金额（如遇租金优惠期则顺延至下个月）为基数向甲方支付</w:t>
      </w:r>
      <w:r>
        <w:rPr>
          <w:rFonts w:hint="eastAsia" w:ascii="宋体" w:hAnsi="宋体" w:eastAsia="宋体" w:cs="宋体"/>
          <w:color w:val="auto"/>
          <w:sz w:val="24"/>
          <w:szCs w:val="24"/>
          <w:highlight w:val="none"/>
          <w:u w:val="single"/>
          <w:lang w:val="en-US" w:eastAsia="zh-CN"/>
        </w:rPr>
        <w:t xml:space="preserve">   三   </w:t>
      </w:r>
      <w:r>
        <w:rPr>
          <w:rFonts w:hint="eastAsia" w:ascii="宋体" w:hAnsi="宋体" w:eastAsia="宋体" w:cs="宋体"/>
          <w:color w:val="auto"/>
          <w:sz w:val="24"/>
          <w:szCs w:val="24"/>
          <w:highlight w:val="none"/>
          <w:u w:val="none"/>
          <w:lang w:val="en-US" w:eastAsia="zh-CN"/>
        </w:rPr>
        <w:t>倍租金，</w:t>
      </w:r>
      <w:r>
        <w:rPr>
          <w:rFonts w:hint="eastAsia" w:ascii="宋体" w:hAnsi="宋体" w:eastAsia="宋体" w:cs="宋体"/>
          <w:color w:val="auto"/>
          <w:sz w:val="24"/>
          <w:szCs w:val="24"/>
          <w:highlight w:val="none"/>
        </w:rPr>
        <w:t>用于赔偿甲方预期租金收益等损失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此等情形下，租赁物上的附着物归甲方所有，乙方按现状返还租赁物。</w:t>
      </w:r>
    </w:p>
    <w:p w14:paraId="1F511C0F">
      <w:pPr>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.2.5 乙方提前解除权</w:t>
      </w:r>
    </w:p>
    <w:p w14:paraId="6457E88E">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甲方有下列行为的，乙方有权提前解除合同：</w:t>
      </w:r>
    </w:p>
    <w:p w14:paraId="77ACA657">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因甲方原因，导致租赁物无法使用，</w:t>
      </w:r>
      <w:r>
        <w:rPr>
          <w:rFonts w:hint="eastAsia" w:ascii="宋体" w:hAnsi="宋体" w:eastAsia="宋体" w:cs="宋体"/>
          <w:color w:val="auto"/>
          <w:sz w:val="24"/>
          <w:szCs w:val="24"/>
          <w:highlight w:val="none"/>
          <w:lang w:val="en-US" w:eastAsia="zh-CN"/>
        </w:rPr>
        <w:t>无法</w:t>
      </w:r>
      <w:r>
        <w:rPr>
          <w:rFonts w:hint="eastAsia" w:ascii="宋体" w:hAnsi="宋体" w:eastAsia="宋体" w:cs="宋体"/>
          <w:color w:val="auto"/>
          <w:sz w:val="24"/>
          <w:szCs w:val="24"/>
          <w:highlight w:val="none"/>
          <w:lang w:val="en-US"/>
        </w:rPr>
        <w:t>经营的；</w:t>
      </w:r>
    </w:p>
    <w:p w14:paraId="014EA84E">
      <w:pPr>
        <w:pStyle w:val="13"/>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w:t>
      </w:r>
      <w:r>
        <w:rPr>
          <w:rFonts w:hint="eastAsia" w:eastAsia="宋体" w:cs="宋体"/>
          <w:color w:val="auto"/>
          <w:sz w:val="24"/>
          <w:szCs w:val="24"/>
          <w:highlight w:val="none"/>
          <w:lang w:val="en-US" w:eastAsia="zh-CN"/>
        </w:rPr>
        <w:t>其他因甲方自身原因</w:t>
      </w:r>
      <w:r>
        <w:rPr>
          <w:rFonts w:hint="eastAsia" w:ascii="宋体" w:hAnsi="宋体" w:eastAsia="宋体" w:cs="宋体"/>
          <w:color w:val="auto"/>
          <w:sz w:val="24"/>
          <w:szCs w:val="24"/>
          <w:highlight w:val="none"/>
          <w:lang w:val="en-US"/>
        </w:rPr>
        <w:t>违反合同约定的行为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导致合同无法继续履行的。</w:t>
      </w:r>
    </w:p>
    <w:p w14:paraId="4EC1C464">
      <w:pPr>
        <w:pStyle w:val="13"/>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因上述原因导致租赁合同解除的，乙方有权：①要求甲方</w:t>
      </w:r>
      <w:r>
        <w:rPr>
          <w:rFonts w:hint="eastAsia" w:eastAsia="宋体" w:cs="宋体"/>
          <w:b w:val="0"/>
          <w:bCs w:val="0"/>
          <w:color w:val="auto"/>
          <w:sz w:val="24"/>
          <w:szCs w:val="24"/>
          <w:highlight w:val="none"/>
          <w:lang w:val="en-US" w:eastAsia="zh-CN"/>
        </w:rPr>
        <w:t>无息</w:t>
      </w:r>
      <w:r>
        <w:rPr>
          <w:rFonts w:hint="eastAsia" w:ascii="宋体" w:hAnsi="宋体" w:eastAsia="宋体" w:cs="宋体"/>
          <w:color w:val="auto"/>
          <w:sz w:val="24"/>
          <w:szCs w:val="24"/>
          <w:highlight w:val="none"/>
          <w:lang w:val="en-US"/>
        </w:rPr>
        <w:t>退还履约保证金；②要求</w:t>
      </w:r>
      <w:r>
        <w:rPr>
          <w:rFonts w:hint="eastAsia" w:ascii="宋体" w:hAnsi="宋体" w:eastAsia="宋体" w:cs="宋体"/>
          <w:color w:val="auto"/>
          <w:sz w:val="24"/>
          <w:szCs w:val="24"/>
          <w:highlight w:val="none"/>
        </w:rPr>
        <w:t>甲方赔偿其装饰装修剩余价值等损失。</w:t>
      </w:r>
    </w:p>
    <w:p w14:paraId="6568D593">
      <w:pPr>
        <w:spacing w:line="4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.3 协</w:t>
      </w:r>
      <w:r>
        <w:rPr>
          <w:rFonts w:hint="eastAsia" w:ascii="宋体" w:hAnsi="宋体" w:eastAsia="宋体" w:cs="宋体"/>
          <w:b/>
          <w:bCs/>
          <w:color w:val="auto"/>
          <w:sz w:val="24"/>
          <w:szCs w:val="24"/>
          <w:highlight w:val="none"/>
          <w:lang w:val="en-US" w:eastAsia="zh-CN"/>
        </w:rPr>
        <w:t>商</w:t>
      </w:r>
      <w:r>
        <w:rPr>
          <w:rFonts w:hint="eastAsia" w:ascii="宋体" w:hAnsi="宋体" w:eastAsia="宋体" w:cs="宋体"/>
          <w:b/>
          <w:bCs/>
          <w:color w:val="auto"/>
          <w:sz w:val="24"/>
          <w:szCs w:val="24"/>
          <w:highlight w:val="none"/>
        </w:rPr>
        <w:t xml:space="preserve">解除合同 </w:t>
      </w:r>
    </w:p>
    <w:p w14:paraId="1FFA3812">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因客观情形发生重大变化（</w:t>
      </w:r>
      <w:r>
        <w:rPr>
          <w:rFonts w:hint="eastAsia" w:ascii="宋体" w:hAnsi="宋体" w:eastAsia="宋体" w:cs="宋体"/>
          <w:color w:val="auto"/>
          <w:sz w:val="24"/>
          <w:szCs w:val="24"/>
          <w:highlight w:val="none"/>
          <w:lang w:val="en-US" w:eastAsia="zh-CN"/>
        </w:rPr>
        <w:t>如乙方</w:t>
      </w:r>
      <w:r>
        <w:rPr>
          <w:rFonts w:hint="eastAsia" w:ascii="宋体" w:hAnsi="宋体" w:eastAsia="宋体" w:cs="宋体"/>
          <w:color w:val="auto"/>
          <w:sz w:val="24"/>
          <w:szCs w:val="24"/>
          <w:highlight w:val="none"/>
        </w:rPr>
        <w:t>家庭状况、经济状况</w:t>
      </w:r>
      <w:r>
        <w:rPr>
          <w:rFonts w:hint="eastAsia" w:ascii="宋体" w:hAnsi="宋体" w:eastAsia="宋体" w:cs="宋体"/>
          <w:color w:val="auto"/>
          <w:sz w:val="24"/>
          <w:szCs w:val="24"/>
          <w:highlight w:val="none"/>
          <w:lang w:val="en-US" w:eastAsia="zh-CN"/>
        </w:rPr>
        <w:t>发生重大变化，甲方企业自身或上级单位统筹安排、规划调整</w:t>
      </w:r>
      <w:r>
        <w:rPr>
          <w:rFonts w:hint="eastAsia" w:ascii="宋体" w:hAnsi="宋体" w:eastAsia="宋体" w:cs="宋体"/>
          <w:color w:val="auto"/>
          <w:sz w:val="24"/>
          <w:szCs w:val="24"/>
          <w:highlight w:val="none"/>
        </w:rPr>
        <w:t>等）导致</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难以继续履行</w:t>
      </w:r>
      <w:r>
        <w:rPr>
          <w:rFonts w:hint="eastAsia" w:ascii="宋体" w:hAnsi="宋体" w:eastAsia="宋体" w:cs="宋体"/>
          <w:color w:val="auto"/>
          <w:sz w:val="24"/>
          <w:szCs w:val="24"/>
          <w:highlight w:val="none"/>
          <w:lang w:eastAsia="zh-CN"/>
        </w:rPr>
        <w:t>的，</w:t>
      </w:r>
      <w:r>
        <w:rPr>
          <w:rFonts w:hint="eastAsia" w:ascii="宋体" w:hAnsi="宋体" w:eastAsia="宋体" w:cs="宋体"/>
          <w:b/>
          <w:bCs/>
          <w:color w:val="auto"/>
          <w:sz w:val="24"/>
          <w:szCs w:val="24"/>
          <w:highlight w:val="none"/>
          <w:lang w:val="en-US" w:eastAsia="zh-CN"/>
        </w:rPr>
        <w:t>一方</w:t>
      </w:r>
      <w:r>
        <w:rPr>
          <w:rFonts w:hint="eastAsia" w:ascii="宋体" w:hAnsi="宋体" w:eastAsia="宋体" w:cs="宋体"/>
          <w:b/>
          <w:bCs/>
          <w:color w:val="auto"/>
          <w:sz w:val="24"/>
          <w:szCs w:val="24"/>
          <w:highlight w:val="none"/>
        </w:rPr>
        <w:t>可以提前</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0日提出解除合同的申请</w:t>
      </w:r>
      <w:r>
        <w:rPr>
          <w:rFonts w:hint="eastAsia" w:ascii="宋体" w:hAnsi="宋体" w:eastAsia="宋体" w:cs="宋体"/>
          <w:color w:val="auto"/>
          <w:sz w:val="24"/>
          <w:szCs w:val="24"/>
          <w:highlight w:val="none"/>
        </w:rPr>
        <w:t>，符合以下条件的，另一方应当同意其提前解除合同的申请，免除其提前解除合同的违约责任，租赁合同提前终止：</w:t>
      </w:r>
    </w:p>
    <w:p w14:paraId="38752F53">
      <w:pPr>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）甲方申请解除合同的：①若乙方未缴清租金、物业费、水电费等的，甲方可在</w:t>
      </w:r>
      <w:r>
        <w:rPr>
          <w:rFonts w:hint="eastAsia" w:ascii="宋体" w:hAnsi="宋体" w:eastAsia="宋体" w:cs="宋体"/>
          <w:color w:val="auto"/>
          <w:sz w:val="24"/>
          <w:szCs w:val="24"/>
          <w:highlight w:val="none"/>
          <w:lang w:eastAsia="zh-CN"/>
        </w:rPr>
        <w:t>履约保证金</w:t>
      </w:r>
      <w:r>
        <w:rPr>
          <w:rFonts w:hint="eastAsia" w:ascii="宋体" w:hAnsi="宋体" w:eastAsia="宋体" w:cs="宋体"/>
          <w:color w:val="auto"/>
          <w:sz w:val="24"/>
          <w:szCs w:val="24"/>
          <w:highlight w:val="none"/>
        </w:rPr>
        <w:t>中扣除乙方应付未付费用；②租赁物装饰装修的可拆分的附着物归乙方所有，乙方应自行拆除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不可拆分的附着物由双方在</w:t>
      </w:r>
      <w:r>
        <w:rPr>
          <w:rFonts w:hint="eastAsia" w:ascii="宋体" w:hAnsi="宋体" w:eastAsia="宋体" w:cs="宋体"/>
          <w:color w:val="auto"/>
          <w:sz w:val="24"/>
          <w:szCs w:val="24"/>
          <w:highlight w:val="none"/>
          <w:lang w:eastAsia="zh-CN"/>
        </w:rPr>
        <w:t>龙岩市</w:t>
      </w:r>
      <w:r>
        <w:rPr>
          <w:rFonts w:hint="eastAsia" w:ascii="宋体" w:hAnsi="宋体" w:eastAsia="宋体" w:cs="宋体"/>
          <w:color w:val="auto"/>
          <w:sz w:val="24"/>
          <w:szCs w:val="24"/>
          <w:highlight w:val="none"/>
        </w:rPr>
        <w:t>国有资产监督管理机构的中介库选取评估机构，按评估现状的价值补偿乙方后，归甲方所有</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补偿金额不得超出合同中约定的剩余租期内租金。</w:t>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lang w:val="en-US" w:eastAsia="zh-CN"/>
        </w:rPr>
        <w:t>退回剩余履约保证金。</w:t>
      </w:r>
    </w:p>
    <w:p w14:paraId="590F0011">
      <w:pPr>
        <w:spacing w:line="400" w:lineRule="exact"/>
        <w:ind w:firstLine="480" w:firstLineChars="200"/>
        <w:rPr>
          <w:rFonts w:hint="eastAsia" w:ascii="宋体" w:hAnsi="宋体" w:eastAsia="宋体" w:cs="宋体"/>
          <w:strike/>
          <w:dstrike w:val="0"/>
          <w:color w:val="auto"/>
          <w:sz w:val="24"/>
          <w:szCs w:val="24"/>
          <w:highlight w:val="none"/>
        </w:rPr>
      </w:pPr>
      <w:r>
        <w:rPr>
          <w:rFonts w:hint="eastAsia" w:ascii="宋体" w:hAnsi="宋体" w:eastAsia="宋体" w:cs="宋体"/>
          <w:color w:val="auto"/>
          <w:sz w:val="24"/>
          <w:szCs w:val="24"/>
          <w:highlight w:val="none"/>
          <w:lang w:val="en-US" w:eastAsia="zh-CN"/>
        </w:rPr>
        <w:t>（2）乙方申请解除合同的：①乙方已缴清租金、物业费、水电费等所有费用；</w:t>
      </w:r>
      <w:r>
        <w:rPr>
          <w:rFonts w:hint="eastAsia" w:ascii="宋体" w:hAnsi="宋体" w:eastAsia="宋体" w:cs="宋体"/>
          <w:color w:val="auto"/>
          <w:kern w:val="0"/>
          <w:sz w:val="24"/>
          <w:szCs w:val="24"/>
          <w:highlight w:val="none"/>
          <w:lang w:val="en-US" w:eastAsia="zh-CN" w:bidi="ar-SA"/>
        </w:rPr>
        <w:t>②租赁物装饰装修归甲方所有，乙方不得擅自拆除；</w:t>
      </w:r>
      <w:r>
        <w:rPr>
          <w:rFonts w:hint="eastAsia" w:ascii="宋体" w:hAnsi="宋体" w:eastAsia="宋体" w:cs="宋体"/>
          <w:color w:val="auto"/>
          <w:sz w:val="24"/>
          <w:szCs w:val="24"/>
          <w:highlight w:val="none"/>
          <w:lang w:val="en-US" w:eastAsia="zh-CN"/>
        </w:rPr>
        <w:t>③乙方所享受的租金优惠期租金优惠，应按照合同5.4.2最短租期的约定补交租金优惠期租金；④以当月租金金额（如遇租金优惠期则顺延至下个月）为基数向甲方支付</w:t>
      </w:r>
      <w:r>
        <w:rPr>
          <w:rFonts w:hint="eastAsia" w:ascii="宋体" w:hAnsi="宋体" w:eastAsia="宋体" w:cs="宋体"/>
          <w:color w:val="auto"/>
          <w:sz w:val="24"/>
          <w:szCs w:val="24"/>
          <w:highlight w:val="none"/>
          <w:u w:val="single"/>
          <w:lang w:val="en-US" w:eastAsia="zh-CN"/>
        </w:rPr>
        <w:t xml:space="preserve">  一个月  </w:t>
      </w:r>
      <w:r>
        <w:rPr>
          <w:rFonts w:hint="eastAsia" w:ascii="宋体" w:hAnsi="宋体" w:eastAsia="宋体" w:cs="宋体"/>
          <w:color w:val="auto"/>
          <w:sz w:val="24"/>
          <w:szCs w:val="24"/>
          <w:highlight w:val="none"/>
          <w:lang w:val="en-US" w:eastAsia="zh-CN"/>
        </w:rPr>
        <w:t>租金，补偿甲方资产闲置损失、重新招租等损失。</w:t>
      </w:r>
    </w:p>
    <w:p w14:paraId="08F4B460">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二</w:t>
      </w:r>
      <w:r>
        <w:rPr>
          <w:rFonts w:hint="eastAsia" w:ascii="宋体" w:hAnsi="宋体" w:eastAsia="宋体" w:cs="宋体"/>
          <w:b/>
          <w:bCs/>
          <w:color w:val="auto"/>
          <w:sz w:val="24"/>
          <w:szCs w:val="24"/>
          <w:highlight w:val="none"/>
          <w:lang w:val="en-US" w:bidi="ar-SA"/>
        </w:rPr>
        <w:t>条  租赁物返还</w:t>
      </w:r>
    </w:p>
    <w:p w14:paraId="2E6A54E8">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.1 租赁终止或解除时，无特殊约定的，乙方应自合同终止或解除之日起七天内将</w:t>
      </w:r>
      <w:r>
        <w:rPr>
          <w:rFonts w:hint="eastAsia" w:ascii="宋体" w:hAnsi="宋体" w:eastAsia="宋体" w:cs="宋体"/>
          <w:b w:val="0"/>
          <w:bCs w:val="0"/>
          <w:color w:val="auto"/>
          <w:sz w:val="24"/>
          <w:szCs w:val="24"/>
          <w:highlight w:val="none"/>
          <w:lang w:val="en-US"/>
        </w:rPr>
        <w:t>自行购置的可移动物品全部搬离，将租赁物移交给甲方。</w:t>
      </w:r>
    </w:p>
    <w:p w14:paraId="4D4C8A79">
      <w:pPr>
        <w:pStyle w:val="13"/>
        <w:adjustRightInd w:val="0"/>
        <w:snapToGrid w:val="0"/>
        <w:spacing w:line="40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.2 逾期未移交租赁物的，所遗留物品视为乙方的遗弃物，甲方有权自行处置或申请福建省龙岩市闽西公证处等公证机关对乙方滞留财产的现</w:t>
      </w:r>
      <w:r>
        <w:rPr>
          <w:rFonts w:hint="eastAsia" w:ascii="宋体" w:hAnsi="宋体" w:eastAsia="宋体" w:cs="宋体"/>
          <w:b w:val="0"/>
          <w:bCs w:val="0"/>
          <w:color w:val="auto"/>
          <w:sz w:val="24"/>
          <w:szCs w:val="24"/>
          <w:highlight w:val="none"/>
          <w:lang w:val="en-US" w:eastAsia="zh-CN"/>
        </w:rPr>
        <w:t>依法采取保全措施</w:t>
      </w:r>
      <w:r>
        <w:rPr>
          <w:rFonts w:hint="eastAsia" w:ascii="宋体" w:hAnsi="宋体" w:eastAsia="宋体" w:cs="宋体"/>
          <w:b w:val="0"/>
          <w:bCs w:val="0"/>
          <w:color w:val="auto"/>
          <w:sz w:val="24"/>
          <w:szCs w:val="24"/>
          <w:highlight w:val="none"/>
          <w:lang w:val="en-US"/>
        </w:rPr>
        <w:t>，由此产生的</w:t>
      </w:r>
      <w:r>
        <w:rPr>
          <w:rFonts w:hint="eastAsia" w:ascii="宋体" w:hAnsi="宋体" w:eastAsia="宋体" w:cs="宋体"/>
          <w:b w:val="0"/>
          <w:bCs w:val="0"/>
          <w:color w:val="auto"/>
          <w:sz w:val="24"/>
          <w:szCs w:val="24"/>
          <w:highlight w:val="none"/>
          <w:lang w:val="en-US" w:eastAsia="zh-CN"/>
        </w:rPr>
        <w:t>损失及相关</w:t>
      </w:r>
      <w:r>
        <w:rPr>
          <w:rFonts w:hint="eastAsia" w:ascii="宋体" w:hAnsi="宋体" w:eastAsia="宋体" w:cs="宋体"/>
          <w:b w:val="0"/>
          <w:bCs w:val="0"/>
          <w:color w:val="auto"/>
          <w:sz w:val="24"/>
          <w:szCs w:val="24"/>
          <w:highlight w:val="none"/>
          <w:lang w:val="en-US"/>
        </w:rPr>
        <w:t>费用由乙方承担。</w:t>
      </w:r>
    </w:p>
    <w:p w14:paraId="395005C7">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乙方应当保证</w:t>
      </w:r>
      <w:r>
        <w:rPr>
          <w:rFonts w:hint="eastAsia" w:eastAsia="宋体" w:cs="宋体"/>
          <w:color w:val="auto"/>
          <w:sz w:val="24"/>
          <w:szCs w:val="24"/>
          <w:highlight w:val="none"/>
          <w:lang w:val="en-US" w:eastAsia="zh-CN"/>
        </w:rPr>
        <w:t>返还</w:t>
      </w:r>
      <w:r>
        <w:rPr>
          <w:rFonts w:hint="eastAsia" w:ascii="宋体" w:hAnsi="宋体" w:eastAsia="宋体" w:cs="宋体"/>
          <w:color w:val="auto"/>
          <w:sz w:val="24"/>
          <w:szCs w:val="24"/>
          <w:highlight w:val="none"/>
          <w:lang w:val="en-US"/>
        </w:rPr>
        <w:t>甲方的租赁物及附属设施、设备完好齐全，清洁干净后交还甲方。除正常损耗外，因乙方原因导致外观及设施设备有损坏的，乙方须负责修复或赔偿损失。</w:t>
      </w:r>
    </w:p>
    <w:p w14:paraId="2DF5AE15">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条  违约责任条款</w:t>
      </w:r>
    </w:p>
    <w:p w14:paraId="0084BD7D">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.1 乙方逾期支付租金，应自逾期之日起，以欠缴租金为</w:t>
      </w:r>
      <w:r>
        <w:rPr>
          <w:rFonts w:hint="eastAsia" w:eastAsia="宋体" w:cs="宋体"/>
          <w:b w:val="0"/>
          <w:bCs w:val="0"/>
          <w:color w:val="auto"/>
          <w:sz w:val="24"/>
          <w:szCs w:val="24"/>
          <w:highlight w:val="none"/>
          <w:lang w:val="en-US" w:eastAsia="zh-CN"/>
        </w:rPr>
        <w:t>基数</w:t>
      </w:r>
      <w:r>
        <w:rPr>
          <w:rFonts w:hint="eastAsia" w:ascii="宋体" w:hAnsi="宋体" w:eastAsia="宋体" w:cs="宋体"/>
          <w:b w:val="0"/>
          <w:bCs w:val="0"/>
          <w:color w:val="auto"/>
          <w:sz w:val="24"/>
          <w:szCs w:val="24"/>
          <w:highlight w:val="none"/>
          <w:lang w:val="en-US"/>
        </w:rPr>
        <w:t>，</w:t>
      </w:r>
      <w:r>
        <w:rPr>
          <w:rFonts w:hint="eastAsia" w:eastAsia="宋体" w:cs="宋体"/>
          <w:b w:val="0"/>
          <w:bCs w:val="0"/>
          <w:color w:val="auto"/>
          <w:sz w:val="24"/>
          <w:szCs w:val="24"/>
          <w:highlight w:val="none"/>
          <w:lang w:val="en-US" w:eastAsia="zh-CN"/>
        </w:rPr>
        <w:t>按人民银行利息（LPR）4倍标准向甲方支付逾期期间的利息。</w:t>
      </w:r>
      <w:r>
        <w:rPr>
          <w:rFonts w:hint="eastAsia" w:ascii="宋体" w:hAnsi="宋体" w:eastAsia="宋体" w:cs="宋体"/>
          <w:b w:val="0"/>
          <w:bCs w:val="0"/>
          <w:color w:val="auto"/>
          <w:sz w:val="24"/>
          <w:szCs w:val="24"/>
          <w:highlight w:val="none"/>
          <w:lang w:val="en-US"/>
        </w:rPr>
        <w:t>经甲方书面催告后，乙方仍未交清逾期款项及逾期利息的，甲方有权立即解除本合同。</w:t>
      </w:r>
    </w:p>
    <w:p w14:paraId="79BAF506">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 xml:space="preserve"> </w:t>
      </w:r>
      <w:r>
        <w:rPr>
          <w:rFonts w:hint="eastAsia" w:ascii="宋体" w:hAnsi="宋体" w:eastAsia="宋体" w:cs="宋体"/>
          <w:b w:val="0"/>
          <w:bCs w:val="0"/>
          <w:color w:val="auto"/>
          <w:sz w:val="24"/>
          <w:szCs w:val="24"/>
          <w:highlight w:val="none"/>
          <w:lang w:val="en-US" w:eastAsia="zh-CN"/>
        </w:rPr>
        <w:t>因乙方违反合同义务导致合同解除合同的，乙方按照11.2.4的约定承担违约责任。</w:t>
      </w:r>
    </w:p>
    <w:p w14:paraId="3E9DDADC">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lang w:val="en-US" w:eastAsia="zh-CN"/>
        </w:rPr>
        <w:t>因甲方违反合同义务导致合同解除的，甲方应按照11.2.5的约定承担违约责任。</w:t>
      </w:r>
    </w:p>
    <w:p w14:paraId="29256A6B">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13.4</w:t>
      </w:r>
      <w:r>
        <w:rPr>
          <w:rFonts w:hint="eastAsia" w:ascii="宋体" w:hAnsi="宋体" w:eastAsia="宋体" w:cs="宋体"/>
          <w:color w:val="auto"/>
          <w:sz w:val="24"/>
          <w:szCs w:val="24"/>
          <w:highlight w:val="none"/>
          <w:u w:val="none"/>
          <w:lang w:val="en-US" w:eastAsia="zh-CN"/>
        </w:rPr>
        <w:t xml:space="preserve"> 租赁合同因乙方违约解除</w:t>
      </w:r>
      <w:r>
        <w:rPr>
          <w:rFonts w:hint="eastAsia" w:eastAsia="宋体" w:cs="宋体"/>
          <w:color w:val="auto"/>
          <w:sz w:val="24"/>
          <w:szCs w:val="24"/>
          <w:highlight w:val="none"/>
          <w:u w:val="none"/>
          <w:lang w:val="en-US" w:eastAsia="zh-CN"/>
        </w:rPr>
        <w:t>的</w:t>
      </w:r>
      <w:r>
        <w:rPr>
          <w:rFonts w:hint="eastAsia" w:ascii="宋体" w:hAnsi="宋体" w:eastAsia="宋体" w:cs="宋体"/>
          <w:color w:val="auto"/>
          <w:sz w:val="24"/>
          <w:szCs w:val="24"/>
          <w:highlight w:val="none"/>
          <w:u w:val="none"/>
          <w:lang w:val="en-US" w:eastAsia="zh-CN"/>
        </w:rPr>
        <w:t>，</w:t>
      </w:r>
      <w:r>
        <w:rPr>
          <w:rFonts w:hint="eastAsia" w:eastAsia="宋体" w:cs="宋体"/>
          <w:color w:val="auto"/>
          <w:sz w:val="24"/>
          <w:szCs w:val="24"/>
          <w:highlight w:val="none"/>
          <w:u w:val="none"/>
          <w:lang w:val="en-US" w:eastAsia="zh-CN"/>
        </w:rPr>
        <w:t>乙方缴纳的</w:t>
      </w:r>
      <w:r>
        <w:rPr>
          <w:rFonts w:hint="eastAsia" w:ascii="宋体" w:hAnsi="宋体" w:eastAsia="宋体" w:cs="宋体"/>
          <w:color w:val="auto"/>
          <w:sz w:val="24"/>
          <w:szCs w:val="24"/>
          <w:highlight w:val="none"/>
          <w:u w:val="none"/>
          <w:lang w:val="en-US" w:eastAsia="zh-CN"/>
        </w:rPr>
        <w:t>履约保证金</w:t>
      </w:r>
      <w:r>
        <w:rPr>
          <w:rFonts w:hint="eastAsia" w:eastAsia="宋体" w:cs="宋体"/>
          <w:color w:val="auto"/>
          <w:sz w:val="24"/>
          <w:szCs w:val="24"/>
          <w:highlight w:val="none"/>
          <w:u w:val="none"/>
          <w:lang w:val="en-US" w:eastAsia="zh-CN"/>
        </w:rPr>
        <w:t>在</w:t>
      </w:r>
      <w:r>
        <w:rPr>
          <w:rFonts w:hint="eastAsia" w:ascii="宋体" w:hAnsi="宋体" w:eastAsia="宋体" w:cs="宋体"/>
          <w:color w:val="auto"/>
          <w:sz w:val="24"/>
          <w:szCs w:val="24"/>
          <w:highlight w:val="none"/>
          <w:u w:val="none"/>
          <w:lang w:val="en-US" w:eastAsia="zh-CN"/>
        </w:rPr>
        <w:t>按照1.6履约保证金担保的范围直接抵扣相关费用后有剩余的，在</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十五个  </w:t>
      </w:r>
      <w:r>
        <w:rPr>
          <w:rFonts w:hint="eastAsia" w:ascii="宋体" w:hAnsi="宋体" w:eastAsia="宋体" w:cs="宋体"/>
          <w:color w:val="auto"/>
          <w:sz w:val="24"/>
          <w:szCs w:val="24"/>
          <w:highlight w:val="none"/>
          <w:u w:val="none"/>
          <w:lang w:val="en-US" w:eastAsia="zh-CN"/>
        </w:rPr>
        <w:t>工作日</w:t>
      </w:r>
      <w:r>
        <w:rPr>
          <w:rFonts w:hint="eastAsia" w:eastAsia="宋体" w:cs="宋体"/>
          <w:color w:val="auto"/>
          <w:sz w:val="24"/>
          <w:szCs w:val="24"/>
          <w:highlight w:val="none"/>
          <w:u w:val="none"/>
          <w:lang w:val="en-US" w:eastAsia="zh-CN"/>
        </w:rPr>
        <w:t>无息</w:t>
      </w:r>
      <w:r>
        <w:rPr>
          <w:rFonts w:hint="eastAsia" w:ascii="宋体" w:hAnsi="宋体" w:eastAsia="宋体" w:cs="宋体"/>
          <w:color w:val="auto"/>
          <w:sz w:val="24"/>
          <w:szCs w:val="24"/>
          <w:highlight w:val="none"/>
          <w:u w:val="none"/>
          <w:lang w:val="en-US" w:eastAsia="zh-CN"/>
        </w:rPr>
        <w:t>退还给乙方，履约保证金不足以抵扣相关费用的，甲方有权向乙方追偿。</w:t>
      </w:r>
    </w:p>
    <w:p w14:paraId="6754A3E5">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13.5 一</w:t>
      </w:r>
      <w:r>
        <w:rPr>
          <w:rFonts w:hint="eastAsia" w:ascii="宋体" w:hAnsi="宋体" w:eastAsia="宋体" w:cs="宋体"/>
          <w:color w:val="auto"/>
          <w:sz w:val="24"/>
          <w:szCs w:val="24"/>
          <w:highlight w:val="none"/>
          <w:lang w:val="en-US"/>
        </w:rPr>
        <w:t>方违约导致</w:t>
      </w:r>
      <w:r>
        <w:rPr>
          <w:rFonts w:hint="eastAsia" w:ascii="宋体" w:hAnsi="宋体" w:eastAsia="宋体" w:cs="宋体"/>
          <w:color w:val="auto"/>
          <w:sz w:val="24"/>
          <w:szCs w:val="24"/>
          <w:highlight w:val="none"/>
          <w:lang w:val="en-US" w:eastAsia="zh-CN"/>
        </w:rPr>
        <w:t>另一</w:t>
      </w:r>
      <w:r>
        <w:rPr>
          <w:rFonts w:hint="eastAsia" w:ascii="宋体" w:hAnsi="宋体" w:eastAsia="宋体" w:cs="宋体"/>
          <w:color w:val="auto"/>
          <w:sz w:val="24"/>
          <w:szCs w:val="24"/>
          <w:highlight w:val="none"/>
          <w:lang w:val="en-US"/>
        </w:rPr>
        <w:t>方追究其违约责任的，</w:t>
      </w:r>
      <w:r>
        <w:rPr>
          <w:rFonts w:hint="eastAsia" w:ascii="宋体" w:hAnsi="宋体" w:eastAsia="宋体" w:cs="宋体"/>
          <w:color w:val="auto"/>
          <w:sz w:val="24"/>
          <w:szCs w:val="24"/>
          <w:highlight w:val="none"/>
          <w:lang w:val="en-US" w:eastAsia="zh-CN"/>
        </w:rPr>
        <w:t>违约</w:t>
      </w:r>
      <w:r>
        <w:rPr>
          <w:rFonts w:hint="eastAsia" w:ascii="宋体" w:hAnsi="宋体" w:eastAsia="宋体" w:cs="宋体"/>
          <w:color w:val="auto"/>
          <w:sz w:val="24"/>
          <w:szCs w:val="24"/>
          <w:highlight w:val="none"/>
          <w:lang w:val="en-US"/>
        </w:rPr>
        <w:t>方还应承担</w:t>
      </w:r>
      <w:r>
        <w:rPr>
          <w:rFonts w:hint="eastAsia" w:ascii="宋体" w:hAnsi="宋体" w:eastAsia="宋体" w:cs="宋体"/>
          <w:color w:val="auto"/>
          <w:sz w:val="24"/>
          <w:szCs w:val="24"/>
          <w:highlight w:val="none"/>
          <w:lang w:val="en-US" w:eastAsia="zh-CN"/>
        </w:rPr>
        <w:t>守约</w:t>
      </w:r>
      <w:r>
        <w:rPr>
          <w:rFonts w:hint="eastAsia" w:ascii="宋体" w:hAnsi="宋体" w:eastAsia="宋体" w:cs="宋体"/>
          <w:color w:val="auto"/>
          <w:sz w:val="24"/>
          <w:szCs w:val="24"/>
          <w:highlight w:val="none"/>
          <w:lang w:val="en-US"/>
        </w:rPr>
        <w:t>方为维护自身权益而支付的律师费、诉讼费、诉讼保全费、</w:t>
      </w:r>
      <w:r>
        <w:rPr>
          <w:rFonts w:hint="eastAsia" w:eastAsia="宋体" w:cs="宋体"/>
          <w:color w:val="auto"/>
          <w:sz w:val="24"/>
          <w:szCs w:val="24"/>
          <w:highlight w:val="none"/>
          <w:lang w:val="en-US" w:eastAsia="zh-CN"/>
        </w:rPr>
        <w:t>保全保险费、</w:t>
      </w:r>
      <w:r>
        <w:rPr>
          <w:rFonts w:hint="eastAsia" w:ascii="宋体" w:hAnsi="宋体" w:eastAsia="宋体" w:cs="宋体"/>
          <w:color w:val="auto"/>
          <w:sz w:val="24"/>
          <w:szCs w:val="24"/>
          <w:highlight w:val="none"/>
          <w:lang w:val="en-US"/>
        </w:rPr>
        <w:t>仲裁费</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调查取证费</w:t>
      </w:r>
      <w:r>
        <w:rPr>
          <w:rFonts w:hint="eastAsia" w:ascii="宋体" w:hAnsi="宋体" w:eastAsia="宋体" w:cs="宋体"/>
          <w:color w:val="auto"/>
          <w:sz w:val="24"/>
          <w:szCs w:val="24"/>
          <w:highlight w:val="none"/>
          <w:lang w:val="en-US" w:eastAsia="zh-CN"/>
        </w:rPr>
        <w:t>、鉴定费及</w:t>
      </w:r>
      <w:r>
        <w:rPr>
          <w:rFonts w:hint="eastAsia" w:ascii="宋体" w:hAnsi="宋体" w:eastAsia="宋体" w:cs="宋体"/>
          <w:color w:val="auto"/>
          <w:sz w:val="24"/>
          <w:szCs w:val="24"/>
          <w:highlight w:val="none"/>
          <w:lang w:val="en-US"/>
        </w:rPr>
        <w:t>差旅费等。</w:t>
      </w:r>
    </w:p>
    <w:p w14:paraId="641AF856">
      <w:pPr>
        <w:pStyle w:val="13"/>
        <w:adjustRightInd w:val="0"/>
        <w:snapToGrid w:val="0"/>
        <w:spacing w:line="400" w:lineRule="exact"/>
        <w:ind w:firstLine="480" w:firstLineChars="200"/>
        <w:outlineLvl w:val="1"/>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本条约定的违约责任与本合同其他条文约定的违约责任有不同规定的，适用责任较重的条文约定。</w:t>
      </w:r>
    </w:p>
    <w:p w14:paraId="235454A0">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免责条款</w:t>
      </w:r>
    </w:p>
    <w:p w14:paraId="1D653374">
      <w:pPr>
        <w:pStyle w:val="13"/>
        <w:adjustRightInd w:val="0"/>
        <w:snapToGrid w:val="0"/>
        <w:spacing w:line="400" w:lineRule="exact"/>
        <w:ind w:firstLine="480" w:firstLineChars="20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b w:val="0"/>
          <w:bCs w:val="0"/>
          <w:color w:val="auto"/>
          <w:sz w:val="24"/>
          <w:szCs w:val="24"/>
          <w:highlight w:val="none"/>
          <w:lang w:val="en-US"/>
        </w:rPr>
        <w:t>在租赁期内乙方为</w:t>
      </w:r>
      <w:r>
        <w:rPr>
          <w:rFonts w:hint="eastAsia" w:ascii="宋体" w:hAnsi="宋体" w:eastAsia="宋体" w:cs="宋体"/>
          <w:b w:val="0"/>
          <w:bCs w:val="0"/>
          <w:color w:val="auto"/>
          <w:sz w:val="24"/>
          <w:szCs w:val="24"/>
          <w:highlight w:val="none"/>
          <w:lang w:val="en-US" w:eastAsia="zh-CN"/>
        </w:rPr>
        <w:t>租赁物</w:t>
      </w:r>
      <w:r>
        <w:rPr>
          <w:rFonts w:hint="eastAsia" w:ascii="宋体" w:hAnsi="宋体" w:eastAsia="宋体" w:cs="宋体"/>
          <w:b w:val="0"/>
          <w:bCs w:val="0"/>
          <w:color w:val="auto"/>
          <w:sz w:val="24"/>
          <w:szCs w:val="24"/>
          <w:highlight w:val="none"/>
          <w:lang w:val="en-US"/>
        </w:rPr>
        <w:t>的实际管理人，人身及财产安全由乙方自行负责，该</w:t>
      </w:r>
      <w:r>
        <w:rPr>
          <w:rFonts w:hint="eastAsia" w:ascii="宋体" w:hAnsi="宋体" w:eastAsia="宋体" w:cs="宋体"/>
          <w:b w:val="0"/>
          <w:bCs w:val="0"/>
          <w:color w:val="auto"/>
          <w:sz w:val="24"/>
          <w:szCs w:val="24"/>
          <w:highlight w:val="none"/>
          <w:lang w:val="en-US" w:eastAsia="zh-CN"/>
        </w:rPr>
        <w:t>租赁物范围</w:t>
      </w:r>
      <w:r>
        <w:rPr>
          <w:rFonts w:hint="eastAsia" w:ascii="宋体" w:hAnsi="宋体" w:eastAsia="宋体" w:cs="宋体"/>
          <w:b w:val="0"/>
          <w:bCs w:val="0"/>
          <w:color w:val="auto"/>
          <w:sz w:val="24"/>
          <w:szCs w:val="24"/>
          <w:highlight w:val="none"/>
          <w:lang w:val="en-US"/>
        </w:rPr>
        <w:t>内发生的所有安全事故</w:t>
      </w:r>
      <w:r>
        <w:rPr>
          <w:rFonts w:hint="eastAsia" w:eastAsia="宋体" w:cs="宋体"/>
          <w:b w:val="0"/>
          <w:bCs w:val="0"/>
          <w:color w:val="auto"/>
          <w:sz w:val="24"/>
          <w:szCs w:val="24"/>
          <w:highlight w:val="none"/>
          <w:lang w:val="en-US" w:eastAsia="zh-CN"/>
        </w:rPr>
        <w:t>均</w:t>
      </w:r>
      <w:r>
        <w:rPr>
          <w:rFonts w:hint="eastAsia" w:ascii="宋体" w:hAnsi="宋体" w:eastAsia="宋体" w:cs="宋体"/>
          <w:b w:val="0"/>
          <w:bCs w:val="0"/>
          <w:color w:val="auto"/>
          <w:sz w:val="24"/>
          <w:szCs w:val="24"/>
          <w:highlight w:val="none"/>
          <w:lang w:val="en-US"/>
        </w:rPr>
        <w:t>由乙方</w:t>
      </w:r>
      <w:r>
        <w:rPr>
          <w:rFonts w:hint="eastAsia" w:eastAsia="宋体" w:cs="宋体"/>
          <w:b w:val="0"/>
          <w:bCs w:val="0"/>
          <w:color w:val="auto"/>
          <w:sz w:val="24"/>
          <w:szCs w:val="24"/>
          <w:highlight w:val="none"/>
          <w:lang w:val="en-US" w:eastAsia="zh-CN"/>
        </w:rPr>
        <w:t>自行</w:t>
      </w:r>
      <w:r>
        <w:rPr>
          <w:rFonts w:hint="eastAsia" w:ascii="宋体" w:hAnsi="宋体" w:eastAsia="宋体" w:cs="宋体"/>
          <w:b w:val="0"/>
          <w:bCs w:val="0"/>
          <w:color w:val="auto"/>
          <w:sz w:val="24"/>
          <w:szCs w:val="24"/>
          <w:highlight w:val="none"/>
          <w:lang w:val="en-US"/>
        </w:rPr>
        <w:t>承担，与甲方无关，包括但不限于高空抛物、水电使用不当、在房屋内摔倒等人身及财产损害，甲方不承担任何责任。</w:t>
      </w:r>
    </w:p>
    <w:p w14:paraId="196FE6ED">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送达地址</w:t>
      </w:r>
    </w:p>
    <w:p w14:paraId="28EBBBDB">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.1 一方需将重要事项告知对方的，可通过电话、</w:t>
      </w:r>
      <w:r>
        <w:rPr>
          <w:rFonts w:hint="eastAsia" w:ascii="宋体" w:hAnsi="宋体" w:eastAsia="宋体" w:cs="宋体"/>
          <w:color w:val="auto"/>
          <w:sz w:val="24"/>
          <w:szCs w:val="24"/>
          <w:highlight w:val="none"/>
          <w:lang w:val="en-US" w:eastAsia="zh-CN"/>
        </w:rPr>
        <w:t>短信、微信、</w:t>
      </w:r>
      <w:r>
        <w:rPr>
          <w:rFonts w:hint="eastAsia" w:ascii="宋体" w:hAnsi="宋体" w:eastAsia="宋体" w:cs="宋体"/>
          <w:color w:val="auto"/>
          <w:sz w:val="24"/>
          <w:szCs w:val="24"/>
          <w:highlight w:val="none"/>
          <w:lang w:val="en-US"/>
        </w:rPr>
        <w:t>电子邮件、传真等快捷方式通知对方，并按照本合同所写明的</w:t>
      </w: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lang w:val="en-US"/>
        </w:rPr>
        <w:t>予以送</w:t>
      </w:r>
      <w:r>
        <w:rPr>
          <w:rFonts w:hint="eastAsia" w:ascii="宋体" w:hAnsi="宋体" w:eastAsia="宋体" w:cs="宋体"/>
          <w:color w:val="auto"/>
          <w:sz w:val="24"/>
          <w:szCs w:val="24"/>
          <w:highlight w:val="none"/>
          <w:lang w:val="en-US" w:eastAsia="zh-CN"/>
        </w:rPr>
        <w:t>达</w:t>
      </w:r>
      <w:r>
        <w:rPr>
          <w:rFonts w:hint="eastAsia" w:ascii="宋体" w:hAnsi="宋体" w:eastAsia="宋体" w:cs="宋体"/>
          <w:color w:val="auto"/>
          <w:sz w:val="24"/>
          <w:szCs w:val="24"/>
          <w:highlight w:val="none"/>
          <w:lang w:val="en-US"/>
        </w:rPr>
        <w:t>。</w:t>
      </w:r>
    </w:p>
    <w:p w14:paraId="0288E897">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任何通知或各种通讯联系只要按照合同约定的地址(地址变更的，则按变更后的地址)发送，即应视作在下列日期被送达:</w:t>
      </w:r>
    </w:p>
    <w:p w14:paraId="68FFB46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rPr>
        <w:t>如果是信函或快件，则文书寄送至本合同记载的对方当事人的住所，或文书退回之日即视为送达</w:t>
      </w:r>
      <w:r>
        <w:rPr>
          <w:rFonts w:hint="eastAsia" w:eastAsia="宋体" w:cs="宋体"/>
          <w:color w:val="auto"/>
          <w:sz w:val="24"/>
          <w:szCs w:val="24"/>
          <w:highlight w:val="none"/>
          <w:lang w:val="en-US" w:eastAsia="zh-CN"/>
        </w:rPr>
        <w:t>;</w:t>
      </w:r>
    </w:p>
    <w:p w14:paraId="1AA84FC0">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rPr>
        <w:t>如果是电传，则为收到对方确认回号</w:t>
      </w:r>
      <w:r>
        <w:rPr>
          <w:rFonts w:hint="eastAsia" w:ascii="宋体" w:hAnsi="宋体" w:eastAsia="宋体" w:cs="宋体"/>
          <w:color w:val="auto"/>
          <w:sz w:val="24"/>
          <w:szCs w:val="24"/>
          <w:highlight w:val="none"/>
          <w:lang w:val="en-US" w:eastAsia="zh-CN"/>
        </w:rPr>
        <w:t>之</w:t>
      </w:r>
      <w:r>
        <w:rPr>
          <w:rFonts w:hint="eastAsia" w:ascii="宋体" w:hAnsi="宋体" w:eastAsia="宋体" w:cs="宋体"/>
          <w:color w:val="auto"/>
          <w:sz w:val="24"/>
          <w:szCs w:val="24"/>
          <w:highlight w:val="none"/>
          <w:lang w:val="en-US"/>
        </w:rPr>
        <w:t>日</w:t>
      </w:r>
      <w:r>
        <w:rPr>
          <w:rFonts w:hint="eastAsia" w:eastAsia="宋体" w:cs="宋体"/>
          <w:color w:val="auto"/>
          <w:sz w:val="24"/>
          <w:szCs w:val="24"/>
          <w:highlight w:val="none"/>
          <w:lang w:val="en-US" w:eastAsia="zh-CN"/>
        </w:rPr>
        <w:t>;</w:t>
      </w:r>
    </w:p>
    <w:p w14:paraId="6A825C6D">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rPr>
        <w:t>如果派人专程送达，则为收件人签收之日。</w:t>
      </w:r>
    </w:p>
    <w:p w14:paraId="4BEA3939">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rPr>
        <w:t>采用电子邮箱、短信、微信等方式送达的，发送(含被退回)之日即为送达之日。</w:t>
      </w:r>
    </w:p>
    <w:p w14:paraId="2CB641D5">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.2 除非各方另有书面约定，本合同中各方列明的通讯地址适用于非诉时的各类通知，同时也适用于各方发生纠纷时诉讼相关文件和法律文书的送达（包括但不限于一审、二审、再审、特别程序及执行程序）。</w:t>
      </w:r>
    </w:p>
    <w:p w14:paraId="0E6547E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如本合同任何一方的上述联系方法发生变化，应毫不迟延地以书面方式通知对方。未及时通知的，对方、人民法院、仲裁机构按未实际收到变更通知前的联系方法送达文件、通讯和通知，在本合同约定期间内仍为有效送达，一切后果由变化方自行承担。</w:t>
      </w:r>
    </w:p>
    <w:p w14:paraId="7080DFF8">
      <w:pPr>
        <w:pStyle w:val="13"/>
        <w:adjustRightInd w:val="0"/>
        <w:snapToGrid w:val="0"/>
        <w:spacing w:line="40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各方一致同意采用电子邮箱、短信、微信等能够确认对方收悉的方式送达，与其他送达方式具有同等法律效力。</w:t>
      </w:r>
    </w:p>
    <w:p w14:paraId="72161496">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争议解决</w:t>
      </w:r>
    </w:p>
    <w:p w14:paraId="7EB82590">
      <w:pPr>
        <w:pStyle w:val="13"/>
        <w:adjustRightInd w:val="0"/>
        <w:snapToGrid w:val="0"/>
        <w:spacing w:line="400" w:lineRule="exact"/>
        <w:ind w:firstLine="480" w:firstLineChars="200"/>
        <w:outlineLvl w:val="1"/>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 发生争议时，双方应友好协商解决，协商不成的，任何一方向甲方所在地人民法院起诉。</w:t>
      </w:r>
    </w:p>
    <w:p w14:paraId="5B26F40F">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生效时间</w:t>
      </w:r>
    </w:p>
    <w:p w14:paraId="73B6F23E">
      <w:pPr>
        <w:pStyle w:val="13"/>
        <w:adjustRightInd w:val="0"/>
        <w:snapToGrid w:val="0"/>
        <w:spacing w:line="400" w:lineRule="exact"/>
        <w:ind w:firstLine="480" w:firstLineChars="200"/>
        <w:rPr>
          <w:rFonts w:hint="eastAsia" w:ascii="宋体" w:hAnsi="宋体" w:eastAsia="宋体" w:cs="宋体"/>
          <w:b/>
          <w:bCs/>
          <w:color w:val="auto"/>
          <w:sz w:val="24"/>
          <w:szCs w:val="24"/>
          <w:highlight w:val="none"/>
          <w:lang w:val="en-US" w:bidi="ar-SA"/>
        </w:rPr>
      </w:pP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val="en-US"/>
        </w:rPr>
        <w:t>本合同正本一式</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份，</w:t>
      </w:r>
      <w:r>
        <w:rPr>
          <w:rFonts w:hint="eastAsia" w:ascii="宋体" w:hAnsi="宋体" w:eastAsia="宋体" w:cs="宋体"/>
          <w:color w:val="auto"/>
          <w:spacing w:val="0"/>
          <w:sz w:val="24"/>
          <w:szCs w:val="24"/>
          <w:highlight w:val="none"/>
          <w:lang w:val="en-US"/>
        </w:rPr>
        <w:t>甲方持二份、乙方执一份</w:t>
      </w:r>
      <w:r>
        <w:rPr>
          <w:rFonts w:hint="eastAsia" w:ascii="宋体" w:hAnsi="宋体" w:eastAsia="宋体" w:cs="宋体"/>
          <w:color w:val="auto"/>
          <w:spacing w:val="0"/>
          <w:sz w:val="24"/>
          <w:szCs w:val="24"/>
          <w:highlight w:val="none"/>
          <w:lang w:val="en-US" w:eastAsia="zh-CN"/>
        </w:rPr>
        <w:t>，</w:t>
      </w:r>
      <w:r>
        <w:rPr>
          <w:rFonts w:hint="eastAsia" w:ascii="宋体" w:hAnsi="宋体" w:eastAsia="宋体" w:cs="宋体"/>
          <w:color w:val="auto"/>
          <w:sz w:val="24"/>
          <w:szCs w:val="24"/>
          <w:highlight w:val="none"/>
          <w:lang w:val="en-US"/>
        </w:rPr>
        <w:t>由双方代表签字并加盖公章，自﹝    ﹞年﹝  ﹞月﹝  ﹞日起生效。</w:t>
      </w:r>
    </w:p>
    <w:p w14:paraId="5B84DA16">
      <w:pPr>
        <w:pStyle w:val="13"/>
        <w:adjustRightInd w:val="0"/>
        <w:snapToGrid w:val="0"/>
        <w:spacing w:line="40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其他约定事项</w:t>
      </w:r>
    </w:p>
    <w:p w14:paraId="41AF488F">
      <w:pPr>
        <w:pStyle w:val="13"/>
        <w:spacing w:line="400" w:lineRule="exact"/>
        <w:ind w:firstLine="480" w:firstLineChars="200"/>
        <w:rPr>
          <w:rFonts w:hint="eastAsia" w:ascii="宋体" w:hAnsi="宋体" w:eastAsia="宋体" w:cs="宋体"/>
          <w:color w:val="auto"/>
          <w:sz w:val="24"/>
          <w:szCs w:val="24"/>
          <w:highlight w:val="none"/>
          <w:u w:val="single"/>
          <w:lang w:val="en-US" w:eastAsia="zh-CN" w:bidi="ar-SA"/>
        </w:rPr>
      </w:pPr>
      <w:r>
        <w:rPr>
          <w:rFonts w:hint="eastAsia" w:ascii="宋体" w:hAnsi="宋体" w:eastAsia="宋体" w:cs="宋体"/>
          <w:color w:val="auto"/>
          <w:sz w:val="24"/>
          <w:szCs w:val="24"/>
          <w:highlight w:val="none"/>
          <w:lang w:val="en-US" w:bidi="ar-SA"/>
        </w:rPr>
        <w:t>1</w:t>
      </w:r>
      <w:r>
        <w:rPr>
          <w:rFonts w:hint="eastAsia" w:ascii="宋体" w:hAnsi="宋体" w:eastAsia="宋体" w:cs="宋体"/>
          <w:color w:val="auto"/>
          <w:sz w:val="24"/>
          <w:szCs w:val="24"/>
          <w:highlight w:val="none"/>
          <w:lang w:val="en-US" w:eastAsia="zh-CN" w:bidi="ar-SA"/>
        </w:rPr>
        <w:t>8</w:t>
      </w:r>
      <w:r>
        <w:rPr>
          <w:rFonts w:hint="eastAsia" w:ascii="宋体" w:hAnsi="宋体" w:eastAsia="宋体" w:cs="宋体"/>
          <w:color w:val="auto"/>
          <w:sz w:val="24"/>
          <w:szCs w:val="24"/>
          <w:highlight w:val="none"/>
          <w:lang w:val="en-US" w:bidi="ar-SA"/>
        </w:rPr>
        <w:t xml:space="preserve">.1 </w:t>
      </w:r>
      <w:r>
        <w:rPr>
          <w:rFonts w:hint="eastAsia" w:ascii="宋体" w:hAnsi="宋体" w:eastAsia="宋体" w:cs="宋体"/>
          <w:b w:val="0"/>
          <w:bCs w:val="0"/>
          <w:color w:val="auto"/>
          <w:sz w:val="24"/>
          <w:szCs w:val="24"/>
          <w:highlight w:val="none"/>
          <w:u w:val="single"/>
          <w:lang w:val="en-US" w:eastAsia="zh-CN"/>
        </w:rPr>
        <w:t>做好门前</w:t>
      </w:r>
      <w:r>
        <w:rPr>
          <w:rFonts w:hint="eastAsia" w:ascii="宋体" w:hAnsi="宋体" w:eastAsia="宋体" w:cs="宋体"/>
          <w:b w:val="0"/>
          <w:bCs w:val="0"/>
          <w:color w:val="auto"/>
          <w:sz w:val="24"/>
          <w:szCs w:val="24"/>
          <w:highlight w:val="none"/>
          <w:u w:val="single"/>
          <w:lang w:val="en-US"/>
        </w:rPr>
        <w:t xml:space="preserve">“三包”（ </w:t>
      </w:r>
      <w:r>
        <w:rPr>
          <w:rFonts w:hint="eastAsia" w:ascii="宋体" w:hAnsi="宋体" w:eastAsia="宋体" w:cs="宋体"/>
          <w:b w:val="0"/>
          <w:bCs w:val="0"/>
          <w:color w:val="auto"/>
          <w:sz w:val="24"/>
          <w:szCs w:val="24"/>
          <w:highlight w:val="none"/>
          <w:u w:val="single"/>
          <w:lang w:val="en-US" w:eastAsia="zh-CN"/>
        </w:rPr>
        <w:t>包卫生、包秩序、包绿化</w:t>
      </w:r>
      <w:r>
        <w:rPr>
          <w:rFonts w:hint="eastAsia" w:ascii="宋体" w:hAnsi="宋体" w:eastAsia="宋体" w:cs="宋体"/>
          <w:b w:val="0"/>
          <w:bCs w:val="0"/>
          <w:color w:val="auto"/>
          <w:sz w:val="24"/>
          <w:szCs w:val="24"/>
          <w:highlight w:val="none"/>
          <w:u w:val="single"/>
          <w:lang w:val="en-US"/>
        </w:rPr>
        <w:t>）</w:t>
      </w:r>
      <w:r>
        <w:rPr>
          <w:rFonts w:hint="eastAsia" w:ascii="宋体" w:hAnsi="宋体" w:eastAsia="宋体" w:cs="宋体"/>
          <w:b w:val="0"/>
          <w:bCs w:val="0"/>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p>
    <w:p w14:paraId="06F45445">
      <w:pPr>
        <w:pStyle w:val="13"/>
        <w:spacing w:line="400" w:lineRule="exact"/>
        <w:rPr>
          <w:rFonts w:hint="eastAsia" w:ascii="宋体" w:hAnsi="宋体" w:eastAsia="宋体" w:cs="宋体"/>
          <w:color w:val="auto"/>
          <w:sz w:val="24"/>
          <w:szCs w:val="24"/>
          <w:highlight w:val="none"/>
          <w:u w:val="single"/>
          <w:lang w:val="en-US" w:bidi="ar-SA"/>
        </w:rPr>
      </w:pP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p>
    <w:p w14:paraId="0D15B814">
      <w:pPr>
        <w:pStyle w:val="13"/>
        <w:spacing w:line="400" w:lineRule="exact"/>
        <w:ind w:left="480" w:leftChars="200" w:firstLine="0" w:firstLineChars="0"/>
        <w:rPr>
          <w:rFonts w:hint="eastAsia" w:eastAsia="宋体" w:cs="宋体"/>
          <w:color w:val="auto"/>
          <w:sz w:val="24"/>
          <w:szCs w:val="24"/>
          <w:highlight w:val="none"/>
          <w:u w:val="single"/>
          <w:lang w:val="en-US" w:eastAsia="zh-CN" w:bidi="ar-SA"/>
        </w:rPr>
      </w:pPr>
      <w:r>
        <w:rPr>
          <w:rFonts w:hint="eastAsia" w:eastAsia="宋体" w:cs="宋体"/>
          <w:color w:val="auto"/>
          <w:sz w:val="24"/>
          <w:szCs w:val="24"/>
          <w:highlight w:val="none"/>
          <w:u w:val="none"/>
          <w:lang w:val="en-US" w:eastAsia="zh-CN" w:bidi="ar-SA"/>
        </w:rPr>
        <w:t xml:space="preserve">18.2 </w:t>
      </w:r>
      <w:r>
        <w:rPr>
          <w:rFonts w:hint="eastAsia" w:eastAsia="宋体" w:cs="宋体"/>
          <w:color w:val="auto"/>
          <w:sz w:val="24"/>
          <w:szCs w:val="24"/>
          <w:highlight w:val="none"/>
          <w:u w:val="single"/>
          <w:lang w:val="en-US" w:eastAsia="zh-CN" w:bidi="ar-SA"/>
        </w:rPr>
        <w:t xml:space="preserve">乙方需向市环卫部门缴交生活垃圾处理费。                     </w:t>
      </w:r>
    </w:p>
    <w:p w14:paraId="06B8123E">
      <w:pPr>
        <w:pStyle w:val="13"/>
        <w:spacing w:line="400" w:lineRule="exact"/>
        <w:ind w:left="0" w:leftChars="0" w:firstLine="480" w:firstLineChars="200"/>
        <w:rPr>
          <w:rFonts w:hint="eastAsia" w:eastAsia="宋体" w:cs="宋体"/>
          <w:color w:val="auto"/>
          <w:sz w:val="24"/>
          <w:szCs w:val="24"/>
          <w:highlight w:val="none"/>
          <w:u w:val="single"/>
          <w:lang w:val="en-US" w:eastAsia="zh-CN" w:bidi="ar-SA"/>
        </w:rPr>
      </w:pPr>
      <w:r>
        <w:rPr>
          <w:rFonts w:hint="eastAsia" w:eastAsia="宋体" w:cs="宋体"/>
          <w:color w:val="auto"/>
          <w:sz w:val="24"/>
          <w:szCs w:val="24"/>
          <w:highlight w:val="none"/>
          <w:u w:val="none"/>
          <w:lang w:val="en-US" w:eastAsia="zh-CN" w:bidi="ar-SA"/>
        </w:rPr>
        <w:t xml:space="preserve">18.3 </w:t>
      </w:r>
      <w:r>
        <w:rPr>
          <w:rFonts w:hint="eastAsia" w:eastAsia="宋体" w:cs="宋体"/>
          <w:color w:val="auto"/>
          <w:sz w:val="24"/>
          <w:szCs w:val="24"/>
          <w:highlight w:val="none"/>
          <w:u w:val="single"/>
          <w:lang w:val="en-US" w:eastAsia="zh-CN" w:bidi="ar-SA"/>
        </w:rPr>
        <w:t xml:space="preserve">网络竞价须知、成交确认书等为本合同组成部分，本合同中未明确部分以公开招租方案为准。                                              </w:t>
      </w:r>
    </w:p>
    <w:p w14:paraId="77EA28B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eastAsia="宋体" w:cs="宋体"/>
          <w:color w:val="auto"/>
          <w:sz w:val="24"/>
          <w:szCs w:val="24"/>
          <w:highlight w:val="none"/>
          <w:u w:val="single"/>
          <w:lang w:val="en-US" w:eastAsia="zh-CN" w:bidi="ar-SA"/>
        </w:rPr>
      </w:pPr>
      <w:r>
        <w:rPr>
          <w:rFonts w:hint="eastAsia" w:ascii="宋体" w:hAnsi="宋体" w:eastAsia="宋体" w:cs="宋体"/>
          <w:color w:val="auto"/>
          <w:sz w:val="24"/>
          <w:szCs w:val="24"/>
          <w:highlight w:val="none"/>
          <w:u w:val="none"/>
          <w:lang w:val="en-US" w:eastAsia="zh-CN" w:bidi="ar-SA"/>
        </w:rPr>
        <w:t xml:space="preserve">18.4 </w:t>
      </w:r>
      <w:bookmarkStart w:id="4" w:name="OLE_LINK5"/>
      <w:r>
        <w:rPr>
          <w:rFonts w:hint="eastAsia" w:ascii="宋体" w:hAnsi="宋体" w:eastAsia="宋体" w:cs="宋体"/>
          <w:color w:val="auto"/>
          <w:sz w:val="24"/>
          <w:szCs w:val="24"/>
          <w:highlight w:val="none"/>
          <w:u w:val="single"/>
          <w:lang w:val="en-US" w:eastAsia="zh-CN" w:bidi="ar-SA"/>
        </w:rPr>
        <w:t>乙方若违反《竞租人资格审查承诺书》、《无关联关系及承租资格承诺函</w:t>
      </w:r>
      <w:r>
        <w:rPr>
          <w:rFonts w:hint="eastAsia" w:eastAsia="宋体" w:cs="宋体"/>
          <w:color w:val="auto"/>
          <w:sz w:val="24"/>
          <w:szCs w:val="24"/>
          <w:highlight w:val="none"/>
          <w:u w:val="single"/>
          <w:lang w:val="en-US" w:eastAsia="zh-CN" w:bidi="ar-SA"/>
        </w:rPr>
        <w:t>》任何一项承诺签订本租赁合同，甲方有权单方解除合同、收回租赁资产，乙方承担全部违约责任。</w:t>
      </w:r>
      <w:bookmarkEnd w:id="4"/>
      <w:r>
        <w:rPr>
          <w:rFonts w:hint="eastAsia" w:eastAsia="宋体" w:cs="宋体"/>
          <w:color w:val="auto"/>
          <w:sz w:val="24"/>
          <w:szCs w:val="24"/>
          <w:highlight w:val="none"/>
          <w:u w:val="single"/>
          <w:lang w:val="en-US" w:eastAsia="zh-CN" w:bidi="ar-SA"/>
        </w:rPr>
        <w:t xml:space="preserve">                                               </w:t>
      </w:r>
    </w:p>
    <w:p w14:paraId="49DA850A">
      <w:pPr>
        <w:pStyle w:val="13"/>
        <w:adjustRightInd w:val="0"/>
        <w:snapToGrid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 本合同未尽事宜，双方可另行协商，签订补充协议书。</w:t>
      </w:r>
      <w:r>
        <w:rPr>
          <w:rFonts w:hint="eastAsia" w:eastAsia="宋体" w:cs="宋体"/>
          <w:color w:val="auto"/>
          <w:sz w:val="24"/>
          <w:szCs w:val="24"/>
          <w:highlight w:val="none"/>
          <w:lang w:val="en-US" w:eastAsia="zh-CN"/>
        </w:rPr>
        <w:t xml:space="preserve">  </w:t>
      </w:r>
    </w:p>
    <w:p w14:paraId="40079C62">
      <w:pPr>
        <w:pStyle w:val="13"/>
        <w:adjustRightInd w:val="0"/>
        <w:snapToGrid w:val="0"/>
        <w:spacing w:line="40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w:t>
      </w:r>
      <w:r>
        <w:rPr>
          <w:rFonts w:hint="eastAsia"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附件为本合同不可分割的部分，合同未约定事项，均遵照中华人民共和国有关法律、法规和政策执行。</w:t>
      </w:r>
    </w:p>
    <w:p w14:paraId="1BB4E00F">
      <w:pPr>
        <w:spacing w:line="400" w:lineRule="exact"/>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（正文结束，以下为签字盖章页）</w:t>
      </w:r>
    </w:p>
    <w:p w14:paraId="5B15FB51">
      <w:pPr>
        <w:rPr>
          <w:rFonts w:hint="eastAsia" w:ascii="宋体" w:hAnsi="宋体" w:eastAsia="宋体" w:cs="宋体"/>
          <w:color w:val="auto"/>
          <w:sz w:val="28"/>
          <w:szCs w:val="28"/>
          <w:highlight w:val="none"/>
          <w:u w:val="single"/>
        </w:rPr>
      </w:pPr>
    </w:p>
    <w:p w14:paraId="655BA542">
      <w:pPr>
        <w:spacing w:line="360" w:lineRule="exact"/>
        <w:rPr>
          <w:rFonts w:hint="eastAsia" w:ascii="宋体" w:hAnsi="宋体" w:eastAsia="宋体" w:cs="宋体"/>
          <w:bCs/>
          <w:color w:val="auto"/>
          <w:highlight w:val="none"/>
        </w:rPr>
      </w:pPr>
      <w:bookmarkStart w:id="5" w:name="_GoBack"/>
    </w:p>
    <w:p w14:paraId="2191B28E">
      <w:pPr>
        <w:spacing w:line="360" w:lineRule="exact"/>
        <w:rPr>
          <w:rFonts w:hint="eastAsia" w:ascii="宋体" w:hAnsi="宋体" w:eastAsia="宋体" w:cs="宋体"/>
          <w:bCs/>
          <w:color w:val="auto"/>
          <w:highlight w:val="none"/>
        </w:rPr>
      </w:pPr>
    </w:p>
    <w:bookmarkEnd w:id="5"/>
    <w:p w14:paraId="0DFF7C80">
      <w:pPr>
        <w:spacing w:line="360" w:lineRule="exact"/>
        <w:rPr>
          <w:rFonts w:hint="eastAsia" w:ascii="宋体" w:hAnsi="宋体" w:eastAsia="宋体" w:cs="宋体"/>
          <w:bCs/>
          <w:color w:val="auto"/>
          <w:highlight w:val="none"/>
        </w:rPr>
      </w:pPr>
    </w:p>
    <w:p w14:paraId="5C9C8A73">
      <w:pPr>
        <w:spacing w:line="360" w:lineRule="exact"/>
        <w:rPr>
          <w:rFonts w:hint="eastAsia" w:ascii="宋体" w:hAnsi="宋体" w:eastAsia="宋体" w:cs="宋体"/>
          <w:bCs/>
          <w:color w:val="auto"/>
          <w:highlight w:val="none"/>
        </w:rPr>
      </w:pPr>
    </w:p>
    <w:p w14:paraId="211A04B0">
      <w:pPr>
        <w:spacing w:line="360" w:lineRule="exact"/>
        <w:rPr>
          <w:rFonts w:hint="eastAsia" w:ascii="宋体" w:hAnsi="宋体" w:eastAsia="宋体" w:cs="宋体"/>
          <w:bCs/>
          <w:color w:val="auto"/>
          <w:highlight w:val="none"/>
        </w:rPr>
      </w:pPr>
    </w:p>
    <w:p w14:paraId="28A48B80">
      <w:pPr>
        <w:spacing w:line="360" w:lineRule="exact"/>
        <w:rPr>
          <w:rFonts w:hint="eastAsia" w:ascii="宋体" w:hAnsi="宋体" w:eastAsia="宋体" w:cs="宋体"/>
          <w:bCs/>
          <w:color w:val="auto"/>
          <w:highlight w:val="none"/>
        </w:rPr>
      </w:pPr>
    </w:p>
    <w:p w14:paraId="1EFC7E09">
      <w:pPr>
        <w:spacing w:line="360" w:lineRule="exact"/>
        <w:rPr>
          <w:rFonts w:hint="eastAsia" w:ascii="宋体" w:hAnsi="宋体" w:eastAsia="宋体" w:cs="宋体"/>
          <w:bCs/>
          <w:color w:val="auto"/>
          <w:highlight w:val="none"/>
        </w:rPr>
      </w:pPr>
    </w:p>
    <w:p w14:paraId="4CBABB3A">
      <w:pPr>
        <w:spacing w:line="360" w:lineRule="exact"/>
        <w:rPr>
          <w:rFonts w:hint="eastAsia" w:ascii="宋体" w:hAnsi="宋体" w:eastAsia="宋体" w:cs="宋体"/>
          <w:bCs/>
          <w:color w:val="auto"/>
          <w:highlight w:val="none"/>
        </w:rPr>
      </w:pPr>
    </w:p>
    <w:p w14:paraId="60E3F95E">
      <w:pPr>
        <w:spacing w:line="360" w:lineRule="exact"/>
        <w:rPr>
          <w:rFonts w:hint="eastAsia" w:ascii="宋体" w:hAnsi="宋体" w:eastAsia="宋体" w:cs="宋体"/>
          <w:bCs/>
          <w:color w:val="auto"/>
          <w:highlight w:val="none"/>
        </w:rPr>
      </w:pPr>
    </w:p>
    <w:p w14:paraId="346C922A">
      <w:pPr>
        <w:spacing w:line="360" w:lineRule="exact"/>
        <w:rPr>
          <w:rFonts w:hint="eastAsia" w:ascii="宋体" w:hAnsi="宋体" w:eastAsia="宋体" w:cs="宋体"/>
          <w:bCs/>
          <w:color w:val="auto"/>
          <w:highlight w:val="none"/>
        </w:rPr>
      </w:pPr>
    </w:p>
    <w:p w14:paraId="16054DFD">
      <w:pPr>
        <w:spacing w:line="360" w:lineRule="exact"/>
        <w:rPr>
          <w:rFonts w:hint="eastAsia" w:ascii="宋体" w:hAnsi="宋体" w:eastAsia="宋体" w:cs="宋体"/>
          <w:bCs/>
          <w:color w:val="auto"/>
          <w:highlight w:val="none"/>
        </w:rPr>
      </w:pPr>
    </w:p>
    <w:p w14:paraId="2F727AFC">
      <w:pPr>
        <w:spacing w:line="360" w:lineRule="exact"/>
        <w:rPr>
          <w:rFonts w:hint="eastAsia" w:ascii="宋体" w:hAnsi="宋体" w:eastAsia="宋体" w:cs="宋体"/>
          <w:bCs/>
          <w:color w:val="auto"/>
          <w:highlight w:val="none"/>
        </w:rPr>
      </w:pPr>
    </w:p>
    <w:p w14:paraId="737D67EA">
      <w:pPr>
        <w:spacing w:line="360" w:lineRule="exact"/>
        <w:rPr>
          <w:rFonts w:hint="eastAsia" w:ascii="宋体" w:hAnsi="宋体" w:eastAsia="宋体" w:cs="宋体"/>
          <w:bCs/>
          <w:color w:val="auto"/>
          <w:highlight w:val="none"/>
        </w:rPr>
      </w:pPr>
    </w:p>
    <w:p w14:paraId="7ADEF48F">
      <w:pPr>
        <w:spacing w:line="360" w:lineRule="exact"/>
        <w:rPr>
          <w:rFonts w:hint="eastAsia" w:ascii="宋体" w:hAnsi="宋体" w:eastAsia="宋体" w:cs="宋体"/>
          <w:bCs/>
          <w:color w:val="auto"/>
          <w:highlight w:val="none"/>
        </w:rPr>
      </w:pPr>
    </w:p>
    <w:p w14:paraId="3E9C17DA">
      <w:pPr>
        <w:spacing w:line="360" w:lineRule="exact"/>
        <w:rPr>
          <w:rFonts w:hint="eastAsia" w:ascii="宋体" w:hAnsi="宋体" w:eastAsia="宋体" w:cs="宋体"/>
          <w:bCs/>
          <w:color w:val="auto"/>
          <w:highlight w:val="none"/>
        </w:rPr>
      </w:pPr>
    </w:p>
    <w:p w14:paraId="403A0495">
      <w:pPr>
        <w:spacing w:line="400" w:lineRule="exact"/>
        <w:ind w:firstLine="0" w:firstLineChars="0"/>
        <w:rPr>
          <w:rFonts w:hint="eastAsia" w:ascii="宋体" w:hAnsi="宋体" w:eastAsia="宋体" w:cs="宋体"/>
          <w:bCs/>
          <w:color w:val="auto"/>
          <w:highlight w:val="none"/>
        </w:rPr>
      </w:pPr>
    </w:p>
    <w:p w14:paraId="3EFF95DD">
      <w:pPr>
        <w:spacing w:line="40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正文结束</w:t>
      </w:r>
      <w:r>
        <w:rPr>
          <w:rFonts w:hint="eastAsia" w:ascii="宋体" w:hAnsi="宋体" w:eastAsia="宋体" w:cs="宋体"/>
          <w:bCs/>
          <w:color w:val="auto"/>
          <w:highlight w:val="none"/>
          <w:lang w:eastAsia="zh-CN"/>
        </w:rPr>
        <w:t>，以上无内容）</w:t>
      </w:r>
    </w:p>
    <w:p w14:paraId="390C6D69">
      <w:pPr>
        <w:spacing w:line="360" w:lineRule="exact"/>
        <w:rPr>
          <w:rFonts w:hint="eastAsia" w:ascii="宋体" w:hAnsi="宋体" w:eastAsia="宋体" w:cs="宋体"/>
          <w:bCs/>
          <w:color w:val="auto"/>
          <w:highlight w:val="none"/>
        </w:rPr>
      </w:pPr>
    </w:p>
    <w:p w14:paraId="122EB6C0">
      <w:pPr>
        <w:spacing w:line="360" w:lineRule="exact"/>
        <w:rPr>
          <w:rFonts w:hint="eastAsia" w:ascii="宋体" w:hAnsi="宋体" w:eastAsia="宋体" w:cs="宋体"/>
          <w:bCs/>
          <w:color w:val="auto"/>
          <w:highlight w:val="none"/>
        </w:rPr>
      </w:pPr>
      <w:r>
        <w:rPr>
          <w:rFonts w:hint="eastAsia" w:ascii="宋体" w:hAnsi="宋体" w:eastAsia="宋体" w:cs="宋体"/>
          <w:bCs/>
          <w:color w:val="auto"/>
          <w:highlight w:val="none"/>
        </w:rPr>
        <w:t>（本页为</w:t>
      </w:r>
      <w:r>
        <w:rPr>
          <w:rFonts w:hint="eastAsia" w:ascii="宋体" w:hAnsi="宋体" w:eastAsia="宋体" w:cs="宋体"/>
          <w:bCs/>
          <w:color w:val="auto"/>
          <w:highlight w:val="none"/>
          <w:u w:val="single"/>
          <w:lang w:val="en-US" w:eastAsia="zh-CN"/>
        </w:rPr>
        <w:t xml:space="preserve">                             </w:t>
      </w:r>
      <w:r>
        <w:rPr>
          <w:rFonts w:hint="eastAsia" w:ascii="宋体" w:hAnsi="宋体" w:eastAsia="宋体" w:cs="宋体"/>
          <w:bCs/>
          <w:color w:val="auto"/>
          <w:highlight w:val="none"/>
        </w:rPr>
        <w:t>租赁合同签字盖章页）</w:t>
      </w:r>
    </w:p>
    <w:p w14:paraId="6E77A05A">
      <w:pPr>
        <w:pStyle w:val="13"/>
        <w:rPr>
          <w:rFonts w:hint="eastAsia" w:eastAsia="宋体"/>
          <w:bCs/>
          <w:color w:val="auto"/>
          <w:highlight w:val="none"/>
          <w:lang w:val="en-US"/>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665A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0" w:hRule="atLeast"/>
        </w:trPr>
        <w:tc>
          <w:tcPr>
            <w:tcW w:w="4261" w:type="dxa"/>
            <w:tcBorders>
              <w:tl2br w:val="nil"/>
              <w:tr2bl w:val="nil"/>
            </w:tcBorders>
          </w:tcPr>
          <w:p w14:paraId="4D79B576">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 xml:space="preserve">甲方签章：                </w:t>
            </w:r>
          </w:p>
          <w:p w14:paraId="2EE1B95D">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67766AC4">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法定代表人：</w:t>
            </w:r>
            <w:r>
              <w:rPr>
                <w:rFonts w:hint="eastAsia" w:ascii="宋体" w:hAnsi="宋体" w:eastAsia="宋体" w:cs="宋体"/>
                <w:b/>
                <w:bCs/>
                <w:color w:val="auto"/>
                <w:sz w:val="28"/>
                <w:szCs w:val="28"/>
                <w:highlight w:val="none"/>
              </w:rPr>
              <w:t xml:space="preserve"> </w:t>
            </w:r>
          </w:p>
          <w:p w14:paraId="316F13B7">
            <w:pPr>
              <w:widowControl w:val="0"/>
              <w:spacing w:line="360" w:lineRule="exact"/>
              <w:jc w:val="both"/>
              <w:rPr>
                <w:rFonts w:hint="eastAsia" w:ascii="宋体" w:hAnsi="宋体" w:eastAsia="宋体" w:cs="宋体"/>
                <w:color w:val="auto"/>
                <w:highlight w:val="none"/>
              </w:rPr>
            </w:pPr>
          </w:p>
          <w:p w14:paraId="330D3E49">
            <w:pPr>
              <w:widowControl w:val="0"/>
              <w:spacing w:line="360" w:lineRule="exact"/>
              <w:jc w:val="both"/>
              <w:rPr>
                <w:rFonts w:hint="eastAsia" w:ascii="宋体" w:hAnsi="宋体" w:eastAsia="宋体" w:cs="宋体"/>
                <w:color w:val="auto"/>
                <w:highlight w:val="none"/>
              </w:rPr>
            </w:pPr>
          </w:p>
          <w:p w14:paraId="466AE5E7">
            <w:pPr>
              <w:widowControl w:val="0"/>
              <w:spacing w:line="360" w:lineRule="exact"/>
              <w:jc w:val="both"/>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r>
              <w:rPr>
                <w:rFonts w:hint="eastAsia" w:ascii="宋体" w:hAnsi="宋体" w:eastAsia="宋体" w:cs="宋体"/>
                <w:color w:val="auto"/>
                <w:sz w:val="28"/>
                <w:szCs w:val="28"/>
                <w:highlight w:val="none"/>
              </w:rPr>
              <w:t xml:space="preserve"> </w:t>
            </w:r>
          </w:p>
          <w:p w14:paraId="51BA1A96">
            <w:pPr>
              <w:pStyle w:val="13"/>
              <w:widowControl w:val="0"/>
              <w:adjustRightInd w:val="0"/>
              <w:snapToGrid w:val="0"/>
              <w:spacing w:line="520" w:lineRule="exact"/>
              <w:jc w:val="both"/>
              <w:rPr>
                <w:rFonts w:hint="eastAsia" w:ascii="宋体" w:hAnsi="宋体" w:eastAsia="宋体" w:cs="宋体"/>
                <w:b/>
                <w:bCs/>
                <w:color w:val="auto"/>
                <w:kern w:val="2"/>
                <w:sz w:val="28"/>
                <w:szCs w:val="28"/>
                <w:highlight w:val="none"/>
              </w:rPr>
            </w:pPr>
            <w:r>
              <w:rPr>
                <w:rFonts w:hint="eastAsia" w:ascii="宋体" w:hAnsi="宋体" w:eastAsia="宋体" w:cs="宋体"/>
                <w:b/>
                <w:bCs/>
                <w:color w:val="auto"/>
                <w:sz w:val="28"/>
                <w:szCs w:val="28"/>
                <w:highlight w:val="none"/>
                <w:lang w:val="en-US"/>
              </w:rPr>
              <w:t xml:space="preserve"> </w:t>
            </w:r>
          </w:p>
          <w:p w14:paraId="2D738D79">
            <w:pPr>
              <w:widowControl w:val="0"/>
              <w:tabs>
                <w:tab w:val="left" w:pos="1800"/>
              </w:tabs>
              <w:spacing w:line="360" w:lineRule="exact"/>
              <w:jc w:val="both"/>
              <w:rPr>
                <w:rFonts w:hint="eastAsia" w:ascii="宋体" w:hAnsi="宋体" w:eastAsia="宋体" w:cs="宋体"/>
                <w:b/>
                <w:bCs/>
                <w:color w:val="auto"/>
                <w:kern w:val="2"/>
                <w:sz w:val="28"/>
                <w:szCs w:val="28"/>
                <w:highlight w:val="none"/>
                <w:lang w:bidi="zh-CN"/>
              </w:rPr>
            </w:pPr>
          </w:p>
          <w:p w14:paraId="7570FA36">
            <w:pPr>
              <w:widowControl w:val="0"/>
              <w:tabs>
                <w:tab w:val="left" w:pos="1800"/>
              </w:tabs>
              <w:spacing w:line="360" w:lineRule="exact"/>
              <w:jc w:val="both"/>
              <w:rPr>
                <w:rFonts w:hint="eastAsia" w:ascii="宋体" w:hAnsi="宋体" w:eastAsia="宋体" w:cs="宋体"/>
                <w:b/>
                <w:bCs/>
                <w:color w:val="auto"/>
                <w:sz w:val="28"/>
                <w:szCs w:val="28"/>
                <w:highlight w:val="none"/>
              </w:rPr>
            </w:pPr>
            <w:r>
              <w:rPr>
                <w:rFonts w:hint="eastAsia" w:ascii="宋体" w:hAnsi="宋体" w:eastAsia="宋体" w:cs="宋体"/>
                <w:b/>
                <w:bCs/>
                <w:color w:val="auto"/>
                <w:kern w:val="2"/>
                <w:sz w:val="28"/>
                <w:szCs w:val="28"/>
                <w:highlight w:val="none"/>
                <w:lang w:bidi="zh-CN"/>
              </w:rPr>
              <w:t xml:space="preserve">              </w:t>
            </w:r>
          </w:p>
        </w:tc>
        <w:tc>
          <w:tcPr>
            <w:tcW w:w="4261" w:type="dxa"/>
            <w:tcBorders>
              <w:tl2br w:val="nil"/>
              <w:tr2bl w:val="nil"/>
            </w:tcBorders>
          </w:tcPr>
          <w:p w14:paraId="2CF4C193">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乙方签章</w:t>
            </w:r>
            <w:r>
              <w:rPr>
                <w:rFonts w:hint="eastAsia" w:ascii="宋体" w:hAnsi="宋体" w:eastAsia="宋体" w:cs="宋体"/>
                <w:color w:val="auto"/>
                <w:sz w:val="28"/>
                <w:szCs w:val="28"/>
                <w:highlight w:val="none"/>
                <w:lang w:val="en-US"/>
              </w:rPr>
              <w:t>（</w:t>
            </w:r>
            <w:r>
              <w:rPr>
                <w:rFonts w:hint="eastAsia" w:eastAsia="宋体" w:cs="宋体"/>
                <w:color w:val="auto"/>
                <w:sz w:val="28"/>
                <w:szCs w:val="28"/>
                <w:highlight w:val="none"/>
                <w:lang w:val="en-US" w:eastAsia="zh-CN"/>
              </w:rPr>
              <w:t>公章</w:t>
            </w:r>
            <w:r>
              <w:rPr>
                <w:rFonts w:hint="eastAsia" w:ascii="宋体" w:hAnsi="宋体" w:eastAsia="宋体" w:cs="宋体"/>
                <w:color w:val="auto"/>
                <w:sz w:val="28"/>
                <w:szCs w:val="28"/>
                <w:highlight w:val="none"/>
                <w:lang w:val="en-US"/>
              </w:rPr>
              <w:t>）</w:t>
            </w:r>
            <w:r>
              <w:rPr>
                <w:rFonts w:hint="eastAsia" w:ascii="宋体" w:hAnsi="宋体" w:eastAsia="宋体" w:cs="宋体"/>
                <w:b/>
                <w:bCs/>
                <w:color w:val="auto"/>
                <w:sz w:val="28"/>
                <w:szCs w:val="28"/>
                <w:highlight w:val="none"/>
                <w:lang w:val="en-US"/>
              </w:rPr>
              <w:t xml:space="preserve">：     </w:t>
            </w:r>
          </w:p>
          <w:p w14:paraId="19D8B0F7">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030D9586">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法定代表人：</w:t>
            </w:r>
            <w:r>
              <w:rPr>
                <w:rFonts w:hint="eastAsia" w:ascii="宋体" w:hAnsi="宋体" w:eastAsia="宋体" w:cs="宋体"/>
                <w:b/>
                <w:bCs/>
                <w:color w:val="auto"/>
                <w:sz w:val="28"/>
                <w:szCs w:val="28"/>
                <w:highlight w:val="none"/>
              </w:rPr>
              <w:t xml:space="preserve"> </w:t>
            </w:r>
          </w:p>
          <w:p w14:paraId="72902420">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w:t>
            </w:r>
            <w:r>
              <w:rPr>
                <w:rFonts w:hint="eastAsia" w:ascii="宋体" w:hAnsi="宋体" w:eastAsia="宋体" w:cs="宋体"/>
                <w:b/>
                <w:bCs/>
                <w:color w:val="auto"/>
                <w:kern w:val="2"/>
                <w:sz w:val="28"/>
                <w:szCs w:val="28"/>
                <w:highlight w:val="none"/>
              </w:rPr>
              <w:t>授权代表签章：</w:t>
            </w:r>
          </w:p>
          <w:p w14:paraId="5E425D0E">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1E8897FC">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5D372CCE">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tc>
      </w:tr>
      <w:tr w14:paraId="2457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0" w:hRule="atLeast"/>
        </w:trPr>
        <w:tc>
          <w:tcPr>
            <w:tcW w:w="4261" w:type="dxa"/>
            <w:tcBorders>
              <w:tl2br w:val="nil"/>
              <w:tr2bl w:val="nil"/>
            </w:tcBorders>
          </w:tcPr>
          <w:p w14:paraId="55926BFA">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乙方签章</w:t>
            </w:r>
            <w:r>
              <w:rPr>
                <w:rFonts w:hint="eastAsia" w:ascii="宋体" w:hAnsi="宋体" w:eastAsia="宋体" w:cs="宋体"/>
                <w:color w:val="auto"/>
                <w:sz w:val="28"/>
                <w:szCs w:val="28"/>
                <w:highlight w:val="none"/>
                <w:lang w:val="en-US"/>
              </w:rPr>
              <w:t>（自然人）</w:t>
            </w:r>
            <w:r>
              <w:rPr>
                <w:rFonts w:hint="eastAsia" w:ascii="宋体" w:hAnsi="宋体" w:eastAsia="宋体" w:cs="宋体"/>
                <w:b/>
                <w:bCs/>
                <w:color w:val="auto"/>
                <w:sz w:val="28"/>
                <w:szCs w:val="28"/>
                <w:highlight w:val="none"/>
                <w:lang w:val="en-US"/>
              </w:rPr>
              <w:t xml:space="preserve">：     </w:t>
            </w:r>
          </w:p>
          <w:p w14:paraId="0EFE274A">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p w14:paraId="6725BD35">
            <w:pPr>
              <w:widowControl w:val="0"/>
              <w:tabs>
                <w:tab w:val="left" w:pos="1800"/>
              </w:tabs>
              <w:spacing w:line="360" w:lineRule="exact"/>
              <w:jc w:val="both"/>
              <w:rPr>
                <w:rFonts w:hint="eastAsia" w:ascii="宋体" w:hAnsi="宋体" w:eastAsia="宋体" w:cs="宋体"/>
                <w:b/>
                <w:bCs/>
                <w:color w:val="auto"/>
                <w:kern w:val="2"/>
                <w:sz w:val="28"/>
                <w:szCs w:val="28"/>
                <w:highlight w:val="none"/>
                <w:lang w:bidi="zh-CN"/>
              </w:rPr>
            </w:pPr>
          </w:p>
        </w:tc>
        <w:tc>
          <w:tcPr>
            <w:tcW w:w="4261" w:type="dxa"/>
            <w:tcBorders>
              <w:tl2br w:val="nil"/>
              <w:tr2bl w:val="nil"/>
            </w:tcBorders>
          </w:tcPr>
          <w:p w14:paraId="45FA33E7">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 xml:space="preserve">     </w:t>
            </w:r>
          </w:p>
          <w:p w14:paraId="03AB75E3">
            <w:pPr>
              <w:pStyle w:val="13"/>
              <w:widowControl w:val="0"/>
              <w:adjustRightInd w:val="0"/>
              <w:snapToGrid w:val="0"/>
              <w:spacing w:line="520" w:lineRule="exact"/>
              <w:jc w:val="both"/>
              <w:rPr>
                <w:rFonts w:hint="eastAsia" w:ascii="宋体" w:hAnsi="宋体" w:eastAsia="宋体" w:cs="宋体"/>
                <w:b/>
                <w:bCs/>
                <w:color w:val="auto"/>
                <w:sz w:val="28"/>
                <w:szCs w:val="28"/>
                <w:highlight w:val="none"/>
                <w:lang w:val="en-US"/>
              </w:rPr>
            </w:pPr>
          </w:p>
        </w:tc>
      </w:tr>
      <w:tr w14:paraId="1FD41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Borders>
              <w:tl2br w:val="nil"/>
              <w:tr2bl w:val="nil"/>
            </w:tcBorders>
          </w:tcPr>
          <w:p w14:paraId="4E7923C8">
            <w:pPr>
              <w:widowControl w:val="0"/>
              <w:spacing w:line="660" w:lineRule="exact"/>
              <w:jc w:val="both"/>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签订日期：        年       月       日</w:t>
            </w:r>
          </w:p>
          <w:p w14:paraId="66B8DF99">
            <w:pPr>
              <w:pStyle w:val="13"/>
              <w:widowControl w:val="0"/>
              <w:spacing w:line="660" w:lineRule="exact"/>
              <w:jc w:val="both"/>
              <w:rPr>
                <w:rFonts w:hint="eastAsia" w:ascii="宋体" w:hAnsi="宋体" w:eastAsia="宋体" w:cs="宋体"/>
                <w:b/>
                <w:bCs/>
                <w:color w:val="auto"/>
                <w:sz w:val="28"/>
                <w:szCs w:val="28"/>
                <w:highlight w:val="none"/>
                <w:lang w:val="en-US"/>
              </w:rPr>
            </w:pPr>
            <w:r>
              <w:rPr>
                <w:rFonts w:hint="eastAsia" w:ascii="宋体" w:hAnsi="宋体" w:eastAsia="宋体" w:cs="宋体"/>
                <w:b/>
                <w:bCs/>
                <w:color w:val="auto"/>
                <w:sz w:val="28"/>
                <w:szCs w:val="28"/>
                <w:highlight w:val="none"/>
                <w:lang w:val="en-US"/>
              </w:rPr>
              <w:t>签约地点：</w:t>
            </w:r>
          </w:p>
        </w:tc>
      </w:tr>
    </w:tbl>
    <w:p w14:paraId="23930DF6">
      <w:pPr>
        <w:pStyle w:val="13"/>
        <w:adjustRightInd w:val="0"/>
        <w:snapToGrid w:val="0"/>
        <w:spacing w:line="310" w:lineRule="exact"/>
        <w:ind w:firstLine="0" w:firstLineChars="0"/>
        <w:rPr>
          <w:rFonts w:hint="eastAsia" w:ascii="宋体" w:hAnsi="宋体" w:eastAsia="宋体" w:cs="宋体"/>
          <w:color w:val="auto"/>
          <w:sz w:val="28"/>
          <w:szCs w:val="28"/>
          <w:highlight w:val="none"/>
          <w:lang w:val="en-US"/>
        </w:rPr>
      </w:pPr>
    </w:p>
    <w:p w14:paraId="37334C2D">
      <w:pPr>
        <w:rPr>
          <w:rFonts w:ascii="仿宋" w:hAnsi="仿宋" w:eastAsia="仿宋" w:cs="仿宋"/>
          <w:color w:val="auto"/>
          <w:sz w:val="32"/>
          <w:szCs w:val="32"/>
          <w:highlight w:val="none"/>
          <w:lang w:bidi="zh-CN"/>
        </w:rPr>
        <w:sectPr>
          <w:footerReference r:id="rId7" w:type="default"/>
          <w:pgSz w:w="11906" w:h="16838"/>
          <w:pgMar w:top="1440" w:right="1800" w:bottom="1440" w:left="1800" w:header="851" w:footer="992" w:gutter="0"/>
          <w:pgNumType w:fmt="decimal" w:start="1"/>
          <w:cols w:space="425" w:num="1"/>
          <w:docGrid w:type="lines" w:linePitch="312" w:charSpace="0"/>
        </w:sectPr>
      </w:pPr>
    </w:p>
    <w:p w14:paraId="5B64E72E">
      <w:pPr>
        <w:rPr>
          <w:rFonts w:ascii="仿宋" w:hAnsi="仿宋" w:eastAsia="仿宋" w:cs="仿宋"/>
          <w:color w:val="auto"/>
          <w:sz w:val="32"/>
          <w:szCs w:val="32"/>
          <w:highlight w:val="none"/>
          <w:lang w:bidi="zh-CN"/>
        </w:rPr>
      </w:pPr>
      <w:r>
        <w:rPr>
          <w:rFonts w:ascii="仿宋" w:hAnsi="仿宋" w:eastAsia="仿宋" w:cs="仿宋"/>
          <w:color w:val="auto"/>
          <w:sz w:val="32"/>
          <w:szCs w:val="32"/>
          <w:highlight w:val="none"/>
        </w:rPr>
        <w:drawing>
          <wp:anchor distT="0" distB="0" distL="114300" distR="114300" simplePos="0" relativeHeight="251660288" behindDoc="0" locked="0" layoutInCell="1" allowOverlap="1">
            <wp:simplePos x="0" y="0"/>
            <wp:positionH relativeFrom="column">
              <wp:posOffset>-1142365</wp:posOffset>
            </wp:positionH>
            <wp:positionV relativeFrom="paragraph">
              <wp:posOffset>-930275</wp:posOffset>
            </wp:positionV>
            <wp:extent cx="7573010" cy="10714990"/>
            <wp:effectExtent l="0" t="0" r="8890" b="10160"/>
            <wp:wrapNone/>
            <wp:docPr id="2" name="图片 2" descr="8.1更改版合同协议书封面  ---骑马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1更改版合同协议书封面  ---骑马钉"/>
                    <pic:cNvPicPr>
                      <a:picLocks noChangeAspect="1"/>
                    </pic:cNvPicPr>
                  </pic:nvPicPr>
                  <pic:blipFill>
                    <a:blip r:embed="rId11" cstate="print"/>
                    <a:stretch>
                      <a:fillRect/>
                    </a:stretch>
                  </pic:blipFill>
                  <pic:spPr>
                    <a:xfrm>
                      <a:off x="0" y="0"/>
                      <a:ext cx="7573010" cy="10714990"/>
                    </a:xfrm>
                    <a:prstGeom prst="rect">
                      <a:avLst/>
                    </a:prstGeom>
                  </pic:spPr>
                </pic:pic>
              </a:graphicData>
            </a:graphic>
          </wp:anchor>
        </w:drawing>
      </w:r>
    </w:p>
    <w:sectPr>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78F4B18-97C0-4591-AFFC-621EDC88EC98}"/>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C5391CC-D936-47DB-AA8C-30D6C823DE6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Impact">
    <w:panose1 w:val="020B0806030902050204"/>
    <w:charset w:val="00"/>
    <w:family w:val="swiss"/>
    <w:pitch w:val="default"/>
    <w:sig w:usb0="00000287" w:usb1="00000000" w:usb2="00000000" w:usb3="00000000" w:csb0="2000009F" w:csb1="DFD70000"/>
    <w:embedRegular r:id="rId3" w:fontKey="{EA7203CE-2668-46B8-BD1D-6CA5042C6230}"/>
  </w:font>
  <w:font w:name="仿宋_GB2312">
    <w:panose1 w:val="02010609030101010101"/>
    <w:charset w:val="86"/>
    <w:family w:val="modern"/>
    <w:pitch w:val="default"/>
    <w:sig w:usb0="00000001" w:usb1="080E0000" w:usb2="00000000" w:usb3="00000000" w:csb0="00040000" w:csb1="00000000"/>
    <w:embedRegular r:id="rId4" w:fontKey="{6A29992D-44F7-444F-B573-933DC31C4408}"/>
  </w:font>
  <w:font w:name="方正小标宋简体">
    <w:panose1 w:val="03000509000000000000"/>
    <w:charset w:val="86"/>
    <w:family w:val="auto"/>
    <w:pitch w:val="default"/>
    <w:sig w:usb0="00000001" w:usb1="080E0000" w:usb2="00000000" w:usb3="00000000" w:csb0="00040000" w:csb1="00000000"/>
    <w:embedRegular r:id="rId5" w:fontKey="{E01C35B5-EFE6-40B7-BDE1-22766EC91970}"/>
  </w:font>
  <w:font w:name="仿宋">
    <w:panose1 w:val="02010609060101010101"/>
    <w:charset w:val="86"/>
    <w:family w:val="modern"/>
    <w:pitch w:val="default"/>
    <w:sig w:usb0="800002BF" w:usb1="38CF7CFA" w:usb2="00000016" w:usb3="00000000" w:csb0="00040001" w:csb1="00000000"/>
    <w:embedRegular r:id="rId6" w:fontKey="{77BDB377-BE07-4B32-BB91-D98562632869}"/>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6F34B">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88A746B">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188A746B">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EB297D">
                          <w:pPr>
                            <w:pStyle w:val="14"/>
                          </w:pPr>
                        </w:p>
                        <w:p w14:paraId="59AA3EBF">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BEB297D">
                    <w:pPr>
                      <w:pStyle w:val="14"/>
                    </w:pPr>
                  </w:p>
                  <w:p w14:paraId="59AA3EBF">
                    <w:pPr>
                      <w:pStyle w:val="1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B6874">
    <w:pPr>
      <w:pStyle w:val="14"/>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6B1DB4">
                          <w:pPr>
                            <w:pStyle w:val="14"/>
                            <w:rPr>
                              <w:rFonts w:ascii="仿宋" w:hAnsi="仿宋" w:eastAsia="仿宋" w:cs="仿宋"/>
                              <w:szCs w:val="18"/>
                            </w:rPr>
                          </w:pPr>
                          <w:r>
                            <w:rPr>
                              <w:rFonts w:hint="eastAsia" w:ascii="仿宋" w:hAnsi="仿宋" w:eastAsia="仿宋" w:cs="仿宋"/>
                              <w:szCs w:val="18"/>
                            </w:rPr>
                            <w:t xml:space="preserve">第 </w:t>
                          </w:r>
                          <w:r>
                            <w:rPr>
                              <w:rFonts w:hint="default" w:ascii="黑体" w:hAnsi="黑体" w:eastAsia="黑体" w:cs="黑体"/>
                              <w:szCs w:val="18"/>
                              <w:lang w:val="en-US"/>
                            </w:rPr>
                            <w:fldChar w:fldCharType="begin"/>
                          </w:r>
                          <w:r>
                            <w:rPr>
                              <w:rFonts w:hint="default" w:ascii="黑体" w:hAnsi="黑体" w:eastAsia="黑体" w:cs="黑体"/>
                              <w:szCs w:val="18"/>
                              <w:lang w:val="en-US"/>
                            </w:rPr>
                            <w:instrText xml:space="preserve"> PAGE  \* MERGEFORMAT </w:instrText>
                          </w:r>
                          <w:r>
                            <w:rPr>
                              <w:rFonts w:hint="default" w:ascii="黑体" w:hAnsi="黑体" w:eastAsia="黑体" w:cs="黑体"/>
                              <w:szCs w:val="18"/>
                              <w:lang w:val="en-US"/>
                            </w:rPr>
                            <w:fldChar w:fldCharType="separate"/>
                          </w:r>
                          <w:r>
                            <w:rPr>
                              <w:rFonts w:hint="default" w:ascii="黑体" w:hAnsi="黑体" w:eastAsia="黑体" w:cs="黑体"/>
                              <w:szCs w:val="18"/>
                              <w:lang w:val="en-US"/>
                            </w:rPr>
                            <w:t>11</w:t>
                          </w:r>
                          <w:r>
                            <w:rPr>
                              <w:rFonts w:hint="default" w:ascii="黑体" w:hAnsi="黑体" w:eastAsia="黑体" w:cs="黑体"/>
                              <w:szCs w:val="18"/>
                              <w:lang w:val="en-US"/>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rPr>
                              <w:rFonts w:hint="eastAsia" w:ascii="黑体" w:hAnsi="黑体" w:eastAsia="黑体" w:cs="黑体"/>
                              <w:szCs w:val="18"/>
                              <w:lang w:val="en-US" w:eastAsia="zh-CN"/>
                            </w:rPr>
                            <w:t>14</w:t>
                          </w:r>
                          <w:r>
                            <w:rPr>
                              <w:rFonts w:hint="eastAsia" w:ascii="黑体" w:hAnsi="黑体" w:eastAsia="黑体" w:cs="黑体"/>
                              <w:szCs w:val="18"/>
                            </w:rPr>
                            <w:t xml:space="preserve"> </w:t>
                          </w:r>
                          <w:r>
                            <w:rPr>
                              <w:rFonts w:hint="eastAsia" w:ascii="仿宋" w:hAnsi="仿宋" w:eastAsia="仿宋" w:cs="仿宋"/>
                              <w:szCs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116B1DB4">
                    <w:pPr>
                      <w:pStyle w:val="14"/>
                      <w:rPr>
                        <w:rFonts w:ascii="仿宋" w:hAnsi="仿宋" w:eastAsia="仿宋" w:cs="仿宋"/>
                        <w:szCs w:val="18"/>
                      </w:rPr>
                    </w:pPr>
                    <w:r>
                      <w:rPr>
                        <w:rFonts w:hint="eastAsia" w:ascii="仿宋" w:hAnsi="仿宋" w:eastAsia="仿宋" w:cs="仿宋"/>
                        <w:szCs w:val="18"/>
                      </w:rPr>
                      <w:t xml:space="preserve">第 </w:t>
                    </w:r>
                    <w:r>
                      <w:rPr>
                        <w:rFonts w:hint="default" w:ascii="黑体" w:hAnsi="黑体" w:eastAsia="黑体" w:cs="黑体"/>
                        <w:szCs w:val="18"/>
                        <w:lang w:val="en-US"/>
                      </w:rPr>
                      <w:fldChar w:fldCharType="begin"/>
                    </w:r>
                    <w:r>
                      <w:rPr>
                        <w:rFonts w:hint="default" w:ascii="黑体" w:hAnsi="黑体" w:eastAsia="黑体" w:cs="黑体"/>
                        <w:szCs w:val="18"/>
                        <w:lang w:val="en-US"/>
                      </w:rPr>
                      <w:instrText xml:space="preserve"> PAGE  \* MERGEFORMAT </w:instrText>
                    </w:r>
                    <w:r>
                      <w:rPr>
                        <w:rFonts w:hint="default" w:ascii="黑体" w:hAnsi="黑体" w:eastAsia="黑体" w:cs="黑体"/>
                        <w:szCs w:val="18"/>
                        <w:lang w:val="en-US"/>
                      </w:rPr>
                      <w:fldChar w:fldCharType="separate"/>
                    </w:r>
                    <w:r>
                      <w:rPr>
                        <w:rFonts w:hint="default" w:ascii="黑体" w:hAnsi="黑体" w:eastAsia="黑体" w:cs="黑体"/>
                        <w:szCs w:val="18"/>
                        <w:lang w:val="en-US"/>
                      </w:rPr>
                      <w:t>11</w:t>
                    </w:r>
                    <w:r>
                      <w:rPr>
                        <w:rFonts w:hint="default" w:ascii="黑体" w:hAnsi="黑体" w:eastAsia="黑体" w:cs="黑体"/>
                        <w:szCs w:val="18"/>
                        <w:lang w:val="en-US"/>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rPr>
                        <w:rFonts w:hint="eastAsia" w:ascii="黑体" w:hAnsi="黑体" w:eastAsia="黑体" w:cs="黑体"/>
                        <w:szCs w:val="18"/>
                        <w:lang w:val="en-US" w:eastAsia="zh-CN"/>
                      </w:rPr>
                      <w:t>14</w:t>
                    </w:r>
                    <w:r>
                      <w:rPr>
                        <w:rFonts w:hint="eastAsia" w:ascii="黑体" w:hAnsi="黑体" w:eastAsia="黑体" w:cs="黑体"/>
                        <w:szCs w:val="18"/>
                      </w:rPr>
                      <w:t xml:space="preserve"> </w:t>
                    </w:r>
                    <w:r>
                      <w:rPr>
                        <w:rFonts w:hint="eastAsia" w:ascii="仿宋" w:hAnsi="仿宋" w:eastAsia="仿宋" w:cs="仿宋"/>
                        <w:szCs w:val="18"/>
                      </w:rPr>
                      <w:t>页</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7E42CF">
                          <w:pPr>
                            <w:pStyle w:val="14"/>
                          </w:pPr>
                        </w:p>
                        <w:p w14:paraId="4D1A23EB">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4D7E42CF">
                    <w:pPr>
                      <w:pStyle w:val="14"/>
                    </w:pPr>
                  </w:p>
                  <w:p w14:paraId="4D1A23EB">
                    <w:pPr>
                      <w:pStyle w:val="14"/>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7FC02">
    <w:pPr>
      <w:pStyle w:val="14"/>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FC6EB0">
                          <w:pPr>
                            <w:pStyle w:val="14"/>
                          </w:pPr>
                        </w:p>
                        <w:p w14:paraId="59982AEE">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63FC6EB0">
                    <w:pPr>
                      <w:pStyle w:val="14"/>
                    </w:pPr>
                  </w:p>
                  <w:p w14:paraId="59982AEE">
                    <w:pPr>
                      <w:pStyle w:val="1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E54D2">
    <w:pPr>
      <w:pStyle w:val="15"/>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271135" cy="2355850"/>
          <wp:effectExtent l="0" t="0" r="5715" b="6350"/>
          <wp:wrapNone/>
          <wp:docPr id="5" name="WordPictureWatermark610137439"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10137439"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C2B86">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1135" cy="2355850"/>
          <wp:effectExtent l="0" t="0" r="5715" b="6350"/>
          <wp:wrapNone/>
          <wp:docPr id="4" name="WordPictureWatermark610137438"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610137438"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C2C0E">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1135" cy="2355850"/>
          <wp:effectExtent l="0" t="0" r="5715" b="6350"/>
          <wp:wrapNone/>
          <wp:docPr id="3" name="WordPictureWatermark610137437"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10137437"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AE5933"/>
    <w:multiLevelType w:val="multilevel"/>
    <w:tmpl w:val="69AE5933"/>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562" w:firstLineChars="0"/>
      </w:pPr>
      <w:rPr>
        <w:rFonts w:hint="default"/>
        <w:b/>
        <w:bCs/>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iZmJlODQyMjViOTZhYjBkMDE2MjhmMjhlNWE3OTcifQ=="/>
  </w:docVars>
  <w:rsids>
    <w:rsidRoot w:val="1D4D601B"/>
    <w:rsid w:val="000B5559"/>
    <w:rsid w:val="000D3DBF"/>
    <w:rsid w:val="00151728"/>
    <w:rsid w:val="00151818"/>
    <w:rsid w:val="001767E0"/>
    <w:rsid w:val="001C682D"/>
    <w:rsid w:val="001D2A52"/>
    <w:rsid w:val="001D5348"/>
    <w:rsid w:val="001E2917"/>
    <w:rsid w:val="002128E0"/>
    <w:rsid w:val="00226BE4"/>
    <w:rsid w:val="00242478"/>
    <w:rsid w:val="00261D05"/>
    <w:rsid w:val="00295030"/>
    <w:rsid w:val="002C6FDF"/>
    <w:rsid w:val="002D2A0B"/>
    <w:rsid w:val="002E05FF"/>
    <w:rsid w:val="002E7F52"/>
    <w:rsid w:val="0032275A"/>
    <w:rsid w:val="003A0A71"/>
    <w:rsid w:val="003D0EC6"/>
    <w:rsid w:val="003E3CA2"/>
    <w:rsid w:val="004408B1"/>
    <w:rsid w:val="00454BFE"/>
    <w:rsid w:val="00460865"/>
    <w:rsid w:val="004A435C"/>
    <w:rsid w:val="004B0CEF"/>
    <w:rsid w:val="004D70A8"/>
    <w:rsid w:val="004E726D"/>
    <w:rsid w:val="004F729D"/>
    <w:rsid w:val="005246E6"/>
    <w:rsid w:val="005406F5"/>
    <w:rsid w:val="005D5D6C"/>
    <w:rsid w:val="0062684D"/>
    <w:rsid w:val="00653DA3"/>
    <w:rsid w:val="006C2D89"/>
    <w:rsid w:val="00715744"/>
    <w:rsid w:val="00751F4F"/>
    <w:rsid w:val="00775667"/>
    <w:rsid w:val="00785C02"/>
    <w:rsid w:val="007A11F7"/>
    <w:rsid w:val="007E7C5B"/>
    <w:rsid w:val="0084757C"/>
    <w:rsid w:val="00870B13"/>
    <w:rsid w:val="00893313"/>
    <w:rsid w:val="008F5971"/>
    <w:rsid w:val="009141CA"/>
    <w:rsid w:val="0096108F"/>
    <w:rsid w:val="009C0358"/>
    <w:rsid w:val="009C3D31"/>
    <w:rsid w:val="00A73172"/>
    <w:rsid w:val="00A93A45"/>
    <w:rsid w:val="00AC38A9"/>
    <w:rsid w:val="00AC3A02"/>
    <w:rsid w:val="00B23E48"/>
    <w:rsid w:val="00B4278C"/>
    <w:rsid w:val="00B67E87"/>
    <w:rsid w:val="00B771D1"/>
    <w:rsid w:val="00BD426B"/>
    <w:rsid w:val="00C0267A"/>
    <w:rsid w:val="00C1087D"/>
    <w:rsid w:val="00C84E92"/>
    <w:rsid w:val="00CD0837"/>
    <w:rsid w:val="00D15AFB"/>
    <w:rsid w:val="00D17517"/>
    <w:rsid w:val="00D273FD"/>
    <w:rsid w:val="00D31F5B"/>
    <w:rsid w:val="00D839CF"/>
    <w:rsid w:val="00E45030"/>
    <w:rsid w:val="00E573CE"/>
    <w:rsid w:val="00EC61B7"/>
    <w:rsid w:val="00ED75AA"/>
    <w:rsid w:val="00EF5B7E"/>
    <w:rsid w:val="00F83E93"/>
    <w:rsid w:val="01352DD0"/>
    <w:rsid w:val="01DA6318"/>
    <w:rsid w:val="024555CD"/>
    <w:rsid w:val="02710428"/>
    <w:rsid w:val="032116CB"/>
    <w:rsid w:val="03BF139A"/>
    <w:rsid w:val="03C36211"/>
    <w:rsid w:val="049B2A47"/>
    <w:rsid w:val="04DE22E4"/>
    <w:rsid w:val="04E225CF"/>
    <w:rsid w:val="04F44C47"/>
    <w:rsid w:val="05241534"/>
    <w:rsid w:val="05912D5B"/>
    <w:rsid w:val="06E75447"/>
    <w:rsid w:val="085122C6"/>
    <w:rsid w:val="088A7309"/>
    <w:rsid w:val="08C305C1"/>
    <w:rsid w:val="09120680"/>
    <w:rsid w:val="09767B5C"/>
    <w:rsid w:val="0A693642"/>
    <w:rsid w:val="0AE727B8"/>
    <w:rsid w:val="0B2F612F"/>
    <w:rsid w:val="0B752DEE"/>
    <w:rsid w:val="0B9B14E3"/>
    <w:rsid w:val="0D2C04D7"/>
    <w:rsid w:val="0D7A4383"/>
    <w:rsid w:val="0E76785B"/>
    <w:rsid w:val="0EA036D8"/>
    <w:rsid w:val="0EFF44A4"/>
    <w:rsid w:val="0F107545"/>
    <w:rsid w:val="0FAA1A59"/>
    <w:rsid w:val="0FD03F70"/>
    <w:rsid w:val="1071457F"/>
    <w:rsid w:val="107B7305"/>
    <w:rsid w:val="113A390B"/>
    <w:rsid w:val="123B4E92"/>
    <w:rsid w:val="126568A8"/>
    <w:rsid w:val="13922D3B"/>
    <w:rsid w:val="156636BE"/>
    <w:rsid w:val="15C1703A"/>
    <w:rsid w:val="15E57B78"/>
    <w:rsid w:val="15F91A65"/>
    <w:rsid w:val="16097D6D"/>
    <w:rsid w:val="185717C6"/>
    <w:rsid w:val="18FA0382"/>
    <w:rsid w:val="1A643454"/>
    <w:rsid w:val="1A7243D0"/>
    <w:rsid w:val="1ABE1136"/>
    <w:rsid w:val="1CA73D07"/>
    <w:rsid w:val="1D4D601B"/>
    <w:rsid w:val="1D733446"/>
    <w:rsid w:val="1DB90DB4"/>
    <w:rsid w:val="1E6961CA"/>
    <w:rsid w:val="1E9752F6"/>
    <w:rsid w:val="1EE066D3"/>
    <w:rsid w:val="1F032AF9"/>
    <w:rsid w:val="1F5B400E"/>
    <w:rsid w:val="20AC78F2"/>
    <w:rsid w:val="20EE7AD6"/>
    <w:rsid w:val="21C776BF"/>
    <w:rsid w:val="23032E02"/>
    <w:rsid w:val="24BF09FB"/>
    <w:rsid w:val="25A26E3F"/>
    <w:rsid w:val="25AF1961"/>
    <w:rsid w:val="265B4C56"/>
    <w:rsid w:val="287B4771"/>
    <w:rsid w:val="28EF0977"/>
    <w:rsid w:val="297B2C70"/>
    <w:rsid w:val="2A0C0ACC"/>
    <w:rsid w:val="2A5343BE"/>
    <w:rsid w:val="2AD47EE3"/>
    <w:rsid w:val="2B054BBC"/>
    <w:rsid w:val="2CA71661"/>
    <w:rsid w:val="2CE132A3"/>
    <w:rsid w:val="2CF631F1"/>
    <w:rsid w:val="2DBE0E35"/>
    <w:rsid w:val="2E7C162A"/>
    <w:rsid w:val="2F7844EE"/>
    <w:rsid w:val="30C03399"/>
    <w:rsid w:val="30E57AFE"/>
    <w:rsid w:val="30F64CF8"/>
    <w:rsid w:val="31517C9E"/>
    <w:rsid w:val="32013817"/>
    <w:rsid w:val="320A794F"/>
    <w:rsid w:val="331C7B85"/>
    <w:rsid w:val="338903B5"/>
    <w:rsid w:val="357F3EE6"/>
    <w:rsid w:val="358E095B"/>
    <w:rsid w:val="35F00343"/>
    <w:rsid w:val="36322BBA"/>
    <w:rsid w:val="373A4238"/>
    <w:rsid w:val="379353D7"/>
    <w:rsid w:val="381A6FDC"/>
    <w:rsid w:val="38DE53D9"/>
    <w:rsid w:val="390C032D"/>
    <w:rsid w:val="398F0844"/>
    <w:rsid w:val="3A3D0EC2"/>
    <w:rsid w:val="3A6A521B"/>
    <w:rsid w:val="3AC65C20"/>
    <w:rsid w:val="3AF833AE"/>
    <w:rsid w:val="3B247FAC"/>
    <w:rsid w:val="3B791C92"/>
    <w:rsid w:val="3B86608D"/>
    <w:rsid w:val="3B875E3D"/>
    <w:rsid w:val="3BE46C58"/>
    <w:rsid w:val="3C726E71"/>
    <w:rsid w:val="3C770CE5"/>
    <w:rsid w:val="3CB12FD6"/>
    <w:rsid w:val="3CD53E0E"/>
    <w:rsid w:val="3D36135A"/>
    <w:rsid w:val="3DD27585"/>
    <w:rsid w:val="3DE87A12"/>
    <w:rsid w:val="3E3D3477"/>
    <w:rsid w:val="3E7528BB"/>
    <w:rsid w:val="3EFD0EAF"/>
    <w:rsid w:val="3F283B85"/>
    <w:rsid w:val="406B1E73"/>
    <w:rsid w:val="40D23740"/>
    <w:rsid w:val="41F63FB2"/>
    <w:rsid w:val="42141E27"/>
    <w:rsid w:val="427E3893"/>
    <w:rsid w:val="42A42166"/>
    <w:rsid w:val="43765775"/>
    <w:rsid w:val="465D514E"/>
    <w:rsid w:val="470D21EF"/>
    <w:rsid w:val="47383F98"/>
    <w:rsid w:val="479462A7"/>
    <w:rsid w:val="483725D2"/>
    <w:rsid w:val="483E6A1B"/>
    <w:rsid w:val="48BE1AC7"/>
    <w:rsid w:val="48EB4BCE"/>
    <w:rsid w:val="4A7052D3"/>
    <w:rsid w:val="4A9D2593"/>
    <w:rsid w:val="4B575B2B"/>
    <w:rsid w:val="4B886687"/>
    <w:rsid w:val="4B945D75"/>
    <w:rsid w:val="4BF80CC6"/>
    <w:rsid w:val="4C3C7696"/>
    <w:rsid w:val="4D7D4721"/>
    <w:rsid w:val="4ED876DB"/>
    <w:rsid w:val="4F184EB9"/>
    <w:rsid w:val="4F541CD3"/>
    <w:rsid w:val="4F912BD9"/>
    <w:rsid w:val="4FCD667C"/>
    <w:rsid w:val="50C02FCE"/>
    <w:rsid w:val="50FD4DCD"/>
    <w:rsid w:val="518A79F2"/>
    <w:rsid w:val="52244771"/>
    <w:rsid w:val="526F7C67"/>
    <w:rsid w:val="53044A41"/>
    <w:rsid w:val="53741421"/>
    <w:rsid w:val="53E0608F"/>
    <w:rsid w:val="53E4190B"/>
    <w:rsid w:val="54921AE6"/>
    <w:rsid w:val="54F23460"/>
    <w:rsid w:val="55360B65"/>
    <w:rsid w:val="55C05EF0"/>
    <w:rsid w:val="55D2115B"/>
    <w:rsid w:val="560369D5"/>
    <w:rsid w:val="567A1D19"/>
    <w:rsid w:val="57D5595F"/>
    <w:rsid w:val="57D61A53"/>
    <w:rsid w:val="5864314A"/>
    <w:rsid w:val="5874655E"/>
    <w:rsid w:val="58F318B7"/>
    <w:rsid w:val="59B41C32"/>
    <w:rsid w:val="59BD0A60"/>
    <w:rsid w:val="5A047354"/>
    <w:rsid w:val="5A0E2C5E"/>
    <w:rsid w:val="5A3101A4"/>
    <w:rsid w:val="5AC95FC6"/>
    <w:rsid w:val="5AD15378"/>
    <w:rsid w:val="5CD33FBF"/>
    <w:rsid w:val="5E0A34B1"/>
    <w:rsid w:val="5E811114"/>
    <w:rsid w:val="5EC647D8"/>
    <w:rsid w:val="5EE8429E"/>
    <w:rsid w:val="5F702F49"/>
    <w:rsid w:val="5F7E1A96"/>
    <w:rsid w:val="5FC27984"/>
    <w:rsid w:val="5FFF7B4F"/>
    <w:rsid w:val="60317BE7"/>
    <w:rsid w:val="603F0E92"/>
    <w:rsid w:val="6092297B"/>
    <w:rsid w:val="609F27FD"/>
    <w:rsid w:val="60B776D2"/>
    <w:rsid w:val="611B1B30"/>
    <w:rsid w:val="61B95CDD"/>
    <w:rsid w:val="61D9511C"/>
    <w:rsid w:val="62435104"/>
    <w:rsid w:val="6431397E"/>
    <w:rsid w:val="64E42894"/>
    <w:rsid w:val="65453A0F"/>
    <w:rsid w:val="65997B3B"/>
    <w:rsid w:val="66424F68"/>
    <w:rsid w:val="667B76AF"/>
    <w:rsid w:val="66FD379F"/>
    <w:rsid w:val="67774965"/>
    <w:rsid w:val="67807922"/>
    <w:rsid w:val="67857DBC"/>
    <w:rsid w:val="67F105D6"/>
    <w:rsid w:val="68E44679"/>
    <w:rsid w:val="691C2A51"/>
    <w:rsid w:val="693B5FAC"/>
    <w:rsid w:val="6BBB1265"/>
    <w:rsid w:val="6BF13DF5"/>
    <w:rsid w:val="6C2356F8"/>
    <w:rsid w:val="6C447E55"/>
    <w:rsid w:val="6C697BB3"/>
    <w:rsid w:val="6C8F5AF4"/>
    <w:rsid w:val="6CA46EA3"/>
    <w:rsid w:val="6CD63C26"/>
    <w:rsid w:val="6D226027"/>
    <w:rsid w:val="6EF25727"/>
    <w:rsid w:val="6F685621"/>
    <w:rsid w:val="6F850583"/>
    <w:rsid w:val="6FAD7B17"/>
    <w:rsid w:val="6FED6232"/>
    <w:rsid w:val="6FF37A34"/>
    <w:rsid w:val="70124C5D"/>
    <w:rsid w:val="708D6558"/>
    <w:rsid w:val="70EC0E10"/>
    <w:rsid w:val="710067D8"/>
    <w:rsid w:val="71291FBC"/>
    <w:rsid w:val="71E84961"/>
    <w:rsid w:val="723F4CE4"/>
    <w:rsid w:val="726114C2"/>
    <w:rsid w:val="72BA76B4"/>
    <w:rsid w:val="738239FA"/>
    <w:rsid w:val="74205DB0"/>
    <w:rsid w:val="74B97662"/>
    <w:rsid w:val="75051DBD"/>
    <w:rsid w:val="752A79B2"/>
    <w:rsid w:val="75AA0D47"/>
    <w:rsid w:val="75FB1645"/>
    <w:rsid w:val="760C2F7A"/>
    <w:rsid w:val="77E31119"/>
    <w:rsid w:val="78191313"/>
    <w:rsid w:val="78E90E66"/>
    <w:rsid w:val="79537342"/>
    <w:rsid w:val="7B3E1FA9"/>
    <w:rsid w:val="7B4E5DC7"/>
    <w:rsid w:val="7D19125C"/>
    <w:rsid w:val="7D1F786B"/>
    <w:rsid w:val="7DB2463B"/>
    <w:rsid w:val="7E686D07"/>
    <w:rsid w:val="7EBF5673"/>
    <w:rsid w:val="7F0F5E4F"/>
    <w:rsid w:val="7F1160FD"/>
    <w:rsid w:val="7F9C1EF9"/>
    <w:rsid w:val="7FA17B7E"/>
    <w:rsid w:val="7FAD0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26"/>
    <w:autoRedefine/>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7"/>
    <w:autoRedefine/>
    <w:semiHidden/>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8"/>
    <w:autoRedefine/>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9"/>
    <w:autoRedefine/>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30"/>
    <w:autoRedefine/>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31"/>
    <w:autoRedefine/>
    <w:semiHidden/>
    <w:unhideWhenUsed/>
    <w:qFormat/>
    <w:uiPriority w:val="9"/>
    <w:pPr>
      <w:spacing w:before="240" w:after="60"/>
      <w:outlineLvl w:val="5"/>
    </w:pPr>
    <w:rPr>
      <w:rFonts w:cstheme="majorBidi"/>
      <w:b/>
      <w:bCs/>
      <w:sz w:val="22"/>
      <w:szCs w:val="22"/>
    </w:rPr>
  </w:style>
  <w:style w:type="paragraph" w:styleId="8">
    <w:name w:val="heading 7"/>
    <w:basedOn w:val="1"/>
    <w:next w:val="1"/>
    <w:link w:val="32"/>
    <w:autoRedefine/>
    <w:semiHidden/>
    <w:unhideWhenUsed/>
    <w:qFormat/>
    <w:uiPriority w:val="9"/>
    <w:pPr>
      <w:spacing w:before="240" w:after="60"/>
      <w:outlineLvl w:val="6"/>
    </w:pPr>
    <w:rPr>
      <w:rFonts w:cstheme="majorBidi"/>
    </w:rPr>
  </w:style>
  <w:style w:type="paragraph" w:styleId="9">
    <w:name w:val="heading 8"/>
    <w:basedOn w:val="1"/>
    <w:next w:val="1"/>
    <w:link w:val="33"/>
    <w:autoRedefine/>
    <w:semiHidden/>
    <w:unhideWhenUsed/>
    <w:qFormat/>
    <w:uiPriority w:val="9"/>
    <w:pPr>
      <w:spacing w:before="240" w:after="60"/>
      <w:outlineLvl w:val="7"/>
    </w:pPr>
    <w:rPr>
      <w:rFonts w:cstheme="majorBidi"/>
      <w:i/>
      <w:iCs/>
    </w:rPr>
  </w:style>
  <w:style w:type="paragraph" w:styleId="10">
    <w:name w:val="heading 9"/>
    <w:basedOn w:val="1"/>
    <w:next w:val="1"/>
    <w:link w:val="34"/>
    <w:autoRedefine/>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rPr>
      <w:b/>
      <w:bCs/>
      <w:color w:val="B80E0F" w:themeColor="accent1"/>
      <w:sz w:val="18"/>
      <w:szCs w:val="18"/>
      <w14:textFill>
        <w14:solidFill>
          <w14:schemeClr w14:val="accent1"/>
        </w14:solidFill>
      </w14:textFill>
    </w:rPr>
  </w:style>
  <w:style w:type="paragraph" w:styleId="12">
    <w:name w:val="annotation text"/>
    <w:basedOn w:val="1"/>
    <w:autoRedefine/>
    <w:qFormat/>
    <w:uiPriority w:val="0"/>
  </w:style>
  <w:style w:type="paragraph" w:styleId="13">
    <w:name w:val="Body Text"/>
    <w:basedOn w:val="1"/>
    <w:link w:val="48"/>
    <w:autoRedefine/>
    <w:qFormat/>
    <w:uiPriority w:val="1"/>
    <w:rPr>
      <w:rFonts w:ascii="宋体" w:hAnsi="宋体" w:cs="宋体"/>
      <w:lang w:val="zh-CN" w:bidi="zh-CN"/>
    </w:rPr>
  </w:style>
  <w:style w:type="paragraph" w:styleId="14">
    <w:name w:val="footer"/>
    <w:basedOn w:val="1"/>
    <w:autoRedefine/>
    <w:qFormat/>
    <w:uiPriority w:val="0"/>
    <w:pPr>
      <w:tabs>
        <w:tab w:val="center" w:pos="4153"/>
        <w:tab w:val="right" w:pos="8306"/>
      </w:tabs>
      <w:snapToGrid w:val="0"/>
    </w:pPr>
    <w:rPr>
      <w:sz w:val="18"/>
    </w:rPr>
  </w:style>
  <w:style w:type="paragraph" w:styleId="1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Subtitle"/>
    <w:basedOn w:val="1"/>
    <w:next w:val="1"/>
    <w:link w:val="36"/>
    <w:autoRedefine/>
    <w:qFormat/>
    <w:uiPriority w:val="11"/>
    <w:pPr>
      <w:spacing w:after="60"/>
      <w:jc w:val="center"/>
      <w:outlineLvl w:val="1"/>
    </w:pPr>
    <w:rPr>
      <w:rFonts w:asciiTheme="majorHAnsi" w:hAnsiTheme="majorHAnsi" w:eastAsiaTheme="majorEastAsia" w:cstheme="majorBidi"/>
    </w:rPr>
  </w:style>
  <w:style w:type="paragraph" w:styleId="17">
    <w:name w:val="Title"/>
    <w:basedOn w:val="1"/>
    <w:next w:val="1"/>
    <w:link w:val="35"/>
    <w:autoRedefine/>
    <w:qFormat/>
    <w:uiPriority w:val="10"/>
    <w:pPr>
      <w:spacing w:before="240" w:after="60"/>
      <w:jc w:val="center"/>
      <w:outlineLvl w:val="0"/>
    </w:pPr>
    <w:rPr>
      <w:rFonts w:asciiTheme="majorHAnsi" w:hAnsiTheme="majorHAnsi" w:eastAsiaTheme="majorEastAsia" w:cstheme="majorBidi"/>
      <w:b/>
      <w:bCs/>
      <w:kern w:val="28"/>
      <w:sz w:val="32"/>
      <w:szCs w:val="32"/>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22"/>
    <w:rPr>
      <w:b/>
      <w:bCs/>
    </w:rPr>
  </w:style>
  <w:style w:type="character" w:styleId="22">
    <w:name w:val="Emphasis"/>
    <w:basedOn w:val="20"/>
    <w:autoRedefine/>
    <w:qFormat/>
    <w:uiPriority w:val="20"/>
    <w:rPr>
      <w:rFonts w:asciiTheme="minorHAnsi" w:hAnsiTheme="minorHAnsi"/>
      <w:b/>
      <w:i/>
      <w:iCs/>
    </w:rPr>
  </w:style>
  <w:style w:type="paragraph" w:customStyle="1" w:styleId="23">
    <w:name w:val="正文文本缩进1"/>
    <w:basedOn w:val="1"/>
    <w:autoRedefine/>
    <w:qFormat/>
    <w:uiPriority w:val="0"/>
    <w:pPr>
      <w:ind w:firstLine="643" w:firstLineChars="200"/>
    </w:pPr>
    <w:rPr>
      <w:rFonts w:ascii="仿宋_GB2312" w:eastAsia="仿宋_GB2312"/>
      <w:b/>
      <w:color w:val="FF0000"/>
      <w:sz w:val="32"/>
      <w:szCs w:val="32"/>
    </w:rPr>
  </w:style>
  <w:style w:type="paragraph" w:styleId="24">
    <w:name w:val="No Spacing"/>
    <w:basedOn w:val="1"/>
    <w:link w:val="25"/>
    <w:autoRedefine/>
    <w:qFormat/>
    <w:uiPriority w:val="1"/>
    <w:rPr>
      <w:szCs w:val="32"/>
    </w:rPr>
  </w:style>
  <w:style w:type="character" w:customStyle="1" w:styleId="25">
    <w:name w:val="无间隔 Char"/>
    <w:basedOn w:val="20"/>
    <w:link w:val="24"/>
    <w:autoRedefine/>
    <w:qFormat/>
    <w:uiPriority w:val="1"/>
    <w:rPr>
      <w:sz w:val="24"/>
      <w:szCs w:val="32"/>
    </w:rPr>
  </w:style>
  <w:style w:type="character" w:customStyle="1" w:styleId="26">
    <w:name w:val="标题 1 Char"/>
    <w:basedOn w:val="20"/>
    <w:link w:val="2"/>
    <w:autoRedefine/>
    <w:qFormat/>
    <w:uiPriority w:val="9"/>
    <w:rPr>
      <w:rFonts w:asciiTheme="majorHAnsi" w:hAnsiTheme="majorHAnsi" w:eastAsiaTheme="majorEastAsia" w:cstheme="majorBidi"/>
      <w:b/>
      <w:bCs/>
      <w:kern w:val="32"/>
      <w:sz w:val="32"/>
      <w:szCs w:val="32"/>
    </w:rPr>
  </w:style>
  <w:style w:type="character" w:customStyle="1" w:styleId="27">
    <w:name w:val="标题 2 Char"/>
    <w:basedOn w:val="20"/>
    <w:link w:val="3"/>
    <w:autoRedefine/>
    <w:semiHidden/>
    <w:qFormat/>
    <w:uiPriority w:val="9"/>
    <w:rPr>
      <w:rFonts w:asciiTheme="majorHAnsi" w:hAnsiTheme="majorHAnsi" w:eastAsiaTheme="majorEastAsia" w:cstheme="majorBidi"/>
      <w:b/>
      <w:bCs/>
      <w:i/>
      <w:iCs/>
      <w:sz w:val="28"/>
      <w:szCs w:val="28"/>
    </w:rPr>
  </w:style>
  <w:style w:type="character" w:customStyle="1" w:styleId="28">
    <w:name w:val="标题 3 Char"/>
    <w:basedOn w:val="20"/>
    <w:link w:val="4"/>
    <w:autoRedefine/>
    <w:semiHidden/>
    <w:qFormat/>
    <w:uiPriority w:val="9"/>
    <w:rPr>
      <w:rFonts w:asciiTheme="majorHAnsi" w:hAnsiTheme="majorHAnsi" w:eastAsiaTheme="majorEastAsia" w:cstheme="majorBidi"/>
      <w:b/>
      <w:bCs/>
      <w:sz w:val="26"/>
      <w:szCs w:val="26"/>
    </w:rPr>
  </w:style>
  <w:style w:type="character" w:customStyle="1" w:styleId="29">
    <w:name w:val="标题 4 Char"/>
    <w:basedOn w:val="20"/>
    <w:link w:val="5"/>
    <w:autoRedefine/>
    <w:semiHidden/>
    <w:qFormat/>
    <w:uiPriority w:val="9"/>
    <w:rPr>
      <w:rFonts w:cstheme="majorBidi"/>
      <w:b/>
      <w:bCs/>
      <w:sz w:val="28"/>
      <w:szCs w:val="28"/>
    </w:rPr>
  </w:style>
  <w:style w:type="character" w:customStyle="1" w:styleId="30">
    <w:name w:val="标题 5 Char"/>
    <w:basedOn w:val="20"/>
    <w:link w:val="6"/>
    <w:autoRedefine/>
    <w:semiHidden/>
    <w:qFormat/>
    <w:uiPriority w:val="9"/>
    <w:rPr>
      <w:rFonts w:cstheme="majorBidi"/>
      <w:b/>
      <w:bCs/>
      <w:i/>
      <w:iCs/>
      <w:sz w:val="26"/>
      <w:szCs w:val="26"/>
    </w:rPr>
  </w:style>
  <w:style w:type="character" w:customStyle="1" w:styleId="31">
    <w:name w:val="标题 6 Char"/>
    <w:basedOn w:val="20"/>
    <w:link w:val="7"/>
    <w:autoRedefine/>
    <w:semiHidden/>
    <w:qFormat/>
    <w:uiPriority w:val="9"/>
    <w:rPr>
      <w:rFonts w:cstheme="majorBidi"/>
      <w:b/>
      <w:bCs/>
    </w:rPr>
  </w:style>
  <w:style w:type="character" w:customStyle="1" w:styleId="32">
    <w:name w:val="标题 7 Char"/>
    <w:basedOn w:val="20"/>
    <w:link w:val="8"/>
    <w:autoRedefine/>
    <w:semiHidden/>
    <w:qFormat/>
    <w:uiPriority w:val="9"/>
    <w:rPr>
      <w:rFonts w:cstheme="majorBidi"/>
      <w:sz w:val="24"/>
      <w:szCs w:val="24"/>
    </w:rPr>
  </w:style>
  <w:style w:type="character" w:customStyle="1" w:styleId="33">
    <w:name w:val="标题 8 Char"/>
    <w:basedOn w:val="20"/>
    <w:link w:val="9"/>
    <w:autoRedefine/>
    <w:semiHidden/>
    <w:qFormat/>
    <w:uiPriority w:val="9"/>
    <w:rPr>
      <w:rFonts w:cstheme="majorBidi"/>
      <w:i/>
      <w:iCs/>
      <w:sz w:val="24"/>
      <w:szCs w:val="24"/>
    </w:rPr>
  </w:style>
  <w:style w:type="character" w:customStyle="1" w:styleId="34">
    <w:name w:val="标题 9 Char"/>
    <w:basedOn w:val="20"/>
    <w:link w:val="10"/>
    <w:autoRedefine/>
    <w:semiHidden/>
    <w:qFormat/>
    <w:uiPriority w:val="9"/>
    <w:rPr>
      <w:rFonts w:asciiTheme="majorHAnsi" w:hAnsiTheme="majorHAnsi" w:eastAsiaTheme="majorEastAsia" w:cstheme="majorBidi"/>
    </w:rPr>
  </w:style>
  <w:style w:type="character" w:customStyle="1" w:styleId="35">
    <w:name w:val="标题 Char"/>
    <w:basedOn w:val="20"/>
    <w:link w:val="17"/>
    <w:autoRedefine/>
    <w:qFormat/>
    <w:uiPriority w:val="10"/>
    <w:rPr>
      <w:rFonts w:asciiTheme="majorHAnsi" w:hAnsiTheme="majorHAnsi" w:eastAsiaTheme="majorEastAsia" w:cstheme="majorBidi"/>
      <w:b/>
      <w:bCs/>
      <w:kern w:val="28"/>
      <w:sz w:val="32"/>
      <w:szCs w:val="32"/>
    </w:rPr>
  </w:style>
  <w:style w:type="character" w:customStyle="1" w:styleId="36">
    <w:name w:val="副标题 Char"/>
    <w:basedOn w:val="20"/>
    <w:link w:val="16"/>
    <w:autoRedefine/>
    <w:qFormat/>
    <w:uiPriority w:val="11"/>
    <w:rPr>
      <w:rFonts w:asciiTheme="majorHAnsi" w:hAnsiTheme="majorHAnsi" w:eastAsiaTheme="majorEastAsia" w:cstheme="majorBidi"/>
      <w:sz w:val="24"/>
      <w:szCs w:val="24"/>
    </w:rPr>
  </w:style>
  <w:style w:type="paragraph" w:styleId="37">
    <w:name w:val="Quote"/>
    <w:basedOn w:val="1"/>
    <w:next w:val="1"/>
    <w:link w:val="38"/>
    <w:autoRedefine/>
    <w:qFormat/>
    <w:uiPriority w:val="29"/>
    <w:rPr>
      <w:i/>
    </w:rPr>
  </w:style>
  <w:style w:type="character" w:customStyle="1" w:styleId="38">
    <w:name w:val="引用 Char"/>
    <w:basedOn w:val="20"/>
    <w:link w:val="37"/>
    <w:autoRedefine/>
    <w:qFormat/>
    <w:uiPriority w:val="29"/>
    <w:rPr>
      <w:i/>
      <w:sz w:val="24"/>
      <w:szCs w:val="24"/>
    </w:rPr>
  </w:style>
  <w:style w:type="paragraph" w:styleId="39">
    <w:name w:val="Intense Quote"/>
    <w:basedOn w:val="1"/>
    <w:next w:val="1"/>
    <w:link w:val="40"/>
    <w:autoRedefine/>
    <w:qFormat/>
    <w:uiPriority w:val="30"/>
    <w:pPr>
      <w:ind w:left="720" w:right="720"/>
    </w:pPr>
    <w:rPr>
      <w:b/>
      <w:i/>
      <w:szCs w:val="22"/>
    </w:rPr>
  </w:style>
  <w:style w:type="character" w:customStyle="1" w:styleId="40">
    <w:name w:val="明显引用 Char"/>
    <w:basedOn w:val="20"/>
    <w:link w:val="39"/>
    <w:autoRedefine/>
    <w:qFormat/>
    <w:uiPriority w:val="30"/>
    <w:rPr>
      <w:b/>
      <w:i/>
      <w:sz w:val="24"/>
    </w:rPr>
  </w:style>
  <w:style w:type="character" w:customStyle="1" w:styleId="41">
    <w:name w:val="不明显强调1"/>
    <w:autoRedefine/>
    <w:qFormat/>
    <w:uiPriority w:val="19"/>
    <w:rPr>
      <w:i/>
      <w:color w:val="595959" w:themeColor="text1" w:themeTint="A6"/>
      <w14:textFill>
        <w14:solidFill>
          <w14:schemeClr w14:val="tx1">
            <w14:lumMod w14:val="65000"/>
            <w14:lumOff w14:val="35000"/>
          </w14:schemeClr>
        </w14:solidFill>
      </w14:textFill>
    </w:rPr>
  </w:style>
  <w:style w:type="character" w:customStyle="1" w:styleId="42">
    <w:name w:val="明显强调1"/>
    <w:basedOn w:val="20"/>
    <w:autoRedefine/>
    <w:qFormat/>
    <w:uiPriority w:val="21"/>
    <w:rPr>
      <w:b/>
      <w:i/>
      <w:sz w:val="24"/>
      <w:szCs w:val="24"/>
      <w:u w:val="single"/>
    </w:rPr>
  </w:style>
  <w:style w:type="character" w:customStyle="1" w:styleId="43">
    <w:name w:val="不明显参考1"/>
    <w:basedOn w:val="20"/>
    <w:autoRedefine/>
    <w:qFormat/>
    <w:uiPriority w:val="31"/>
    <w:rPr>
      <w:sz w:val="24"/>
      <w:szCs w:val="24"/>
      <w:u w:val="single"/>
    </w:rPr>
  </w:style>
  <w:style w:type="character" w:customStyle="1" w:styleId="44">
    <w:name w:val="明显参考1"/>
    <w:basedOn w:val="20"/>
    <w:autoRedefine/>
    <w:qFormat/>
    <w:uiPriority w:val="32"/>
    <w:rPr>
      <w:b/>
      <w:sz w:val="24"/>
      <w:u w:val="single"/>
    </w:rPr>
  </w:style>
  <w:style w:type="character" w:customStyle="1" w:styleId="45">
    <w:name w:val="书籍标题1"/>
    <w:basedOn w:val="20"/>
    <w:autoRedefine/>
    <w:qFormat/>
    <w:uiPriority w:val="33"/>
    <w:rPr>
      <w:rFonts w:asciiTheme="majorHAnsi" w:hAnsiTheme="majorHAnsi" w:eastAsiaTheme="majorEastAsia"/>
      <w:b/>
      <w:i/>
      <w:sz w:val="24"/>
      <w:szCs w:val="24"/>
    </w:rPr>
  </w:style>
  <w:style w:type="paragraph" w:customStyle="1" w:styleId="46">
    <w:name w:val="TOC 标题1"/>
    <w:basedOn w:val="2"/>
    <w:next w:val="1"/>
    <w:autoRedefine/>
    <w:semiHidden/>
    <w:unhideWhenUsed/>
    <w:qFormat/>
    <w:uiPriority w:val="39"/>
    <w:pPr>
      <w:outlineLvl w:val="9"/>
    </w:pPr>
  </w:style>
  <w:style w:type="paragraph" w:styleId="47">
    <w:name w:val="List Paragraph"/>
    <w:basedOn w:val="1"/>
    <w:autoRedefine/>
    <w:qFormat/>
    <w:uiPriority w:val="34"/>
    <w:pPr>
      <w:ind w:left="720"/>
      <w:contextualSpacing/>
    </w:pPr>
  </w:style>
  <w:style w:type="character" w:customStyle="1" w:styleId="48">
    <w:name w:val="正文文本 Char"/>
    <w:basedOn w:val="20"/>
    <w:link w:val="13"/>
    <w:autoRedefine/>
    <w:qFormat/>
    <w:uiPriority w:val="1"/>
    <w:rPr>
      <w:rFonts w:ascii="宋体" w:hAnsi="宋体" w:cs="宋体"/>
      <w:sz w:val="24"/>
      <w:szCs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Company>
  <Pages>16</Pages>
  <Words>9902</Words>
  <Characters>10248</Characters>
  <Lines>69</Lines>
  <Paragraphs>19</Paragraphs>
  <TotalTime>29</TotalTime>
  <ScaleCrop>false</ScaleCrop>
  <LinksUpToDate>false</LinksUpToDate>
  <CharactersWithSpaces>11641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2024-11-14T07:48:00Z</dcterms:created>
  <dc:creator>悦</dc:creator>
  <cp:lastModifiedBy>momo</cp:lastModifiedBy>
  <cp:lastPrinted>2025-03-05T08:34:00Z</cp:lastPrinted>
  <dcterms:modified xsi:type="dcterms:W3CDTF">2026-04-29T03:23:20Z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FFE61ACCC59243FA84D90AA32CD3C5BA_13</vt:lpwstr>
  </property>
  <property fmtid="{D5CDD505-2E9C-101B-9397-08002B2CF9AE}" pid="4" name="KSOTemplateDocerSaveRecord">
    <vt:lpwstr>eyJoZGlkIjoiOGQ3MmE4YjZkNjMwMzgyMTczMDczMTA3MjRmZDZjNWMiLCJ1c2VySWQiOiIxNzcwMjQyMTQ4In0=</vt:lpwstr>
  </property>
</Properties>
</file>