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A47E4">
      <w:pPr>
        <w:ind w:firstLine="42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租赁合同</w:t>
      </w:r>
    </w:p>
    <w:p w14:paraId="1F5673B7">
      <w:pPr>
        <w:ind w:firstLine="1200" w:firstLineChars="500"/>
        <w:rPr>
          <w:rFonts w:hint="eastAsia" w:ascii="宋体" w:hAnsi="宋体"/>
          <w:sz w:val="24"/>
        </w:rPr>
      </w:pPr>
    </w:p>
    <w:p w14:paraId="29449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海峡两岸（龙岩）体育交流基地管理中心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385D3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</w:t>
      </w:r>
    </w:p>
    <w:p w14:paraId="332A0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根据《中华人民共和国民法典》及相关法律、法规，为明确甲、乙双方的权利和义务，经甲、乙双方充分协商，共同订立本合同并同意遵守以下条款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5D6856E5">
      <w:pPr>
        <w:pStyle w:val="2"/>
        <w:spacing w:before="0" w:after="0"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一、场地座落、合同期限、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租赁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场地用途、场地装修（仅限夹层）</w:t>
      </w:r>
    </w:p>
    <w:p w14:paraId="164EB05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1、甲方出租给乙方的场地位于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龙岩市新罗区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>金鸡西路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海峡体育交流基地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主副馆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西侧一层店面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建筑面积为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平方米（双方同意以该条约定的面积计算租金，若面积存在误差，不调整租金数额）。</w:t>
      </w:r>
    </w:p>
    <w:p w14:paraId="61B7BEF2">
      <w:pPr>
        <w:spacing w:line="560" w:lineRule="exact"/>
        <w:ind w:left="6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2、合同期限：租赁期共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年，即自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日起至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日止。</w:t>
      </w:r>
    </w:p>
    <w:p w14:paraId="5E063D3A">
      <w:pPr>
        <w:pStyle w:val="2"/>
        <w:spacing w:before="0" w:after="0" w:line="560" w:lineRule="exact"/>
        <w:ind w:firstLine="420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highlight w:val="none"/>
        </w:rPr>
        <w:t xml:space="preserve"> 3、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highlight w:val="none"/>
          <w:lang w:eastAsia="zh-CN"/>
        </w:rPr>
        <w:t>租赁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highlight w:val="none"/>
        </w:rPr>
        <w:t>场地用途</w:t>
      </w:r>
    </w:p>
    <w:p w14:paraId="4F21C3F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乙方租赁该场地用途要求：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>仅限用于便利店使用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不得转租。乙方保证，在租赁期内未征得甲方书面同意以及有关部门审核批准前，不得擅自改变该场地的用途。若因乙方原因擅自更改场地用途，乙方将承担相应责任。</w:t>
      </w:r>
    </w:p>
    <w:p w14:paraId="29A8B622">
      <w:pPr>
        <w:spacing w:line="560" w:lineRule="exact"/>
        <w:ind w:firstLine="56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二、租赁金：</w:t>
      </w:r>
    </w:p>
    <w:p w14:paraId="466DC4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租赁期限为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年。根据竞标结果,以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租金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大写：（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为合同价。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合同期间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，租赁金按季度收取，发票由甲方收到租金后开出(每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季度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按合同签订对应日期缴清。逾期交缴，逾期一天按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所欠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租金的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万分之五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违约金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)。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租赁场地的水费、电费由乙方独自承担，按月结算。</w:t>
      </w:r>
    </w:p>
    <w:p w14:paraId="264977D5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三、付款方式：</w:t>
      </w:r>
    </w:p>
    <w:p w14:paraId="724F282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每季度第一个月10日前需预缴本季租金，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第一期租金需与保证金在本合同签订前足额转入甲方指定账户，若第一期租金为非自然年季度，可缴纳根据实际情况调整的租金缴交。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水电费按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方发出的缴款通知单收取，水、电价格如有变动，价格随行就市。按照合同准时交入指定银行账户。如果逾期交纳，按欠缴租赁金计付日万分之五的违约金。乙方拖欠租赁金、水电费累计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个月以上的，甲方有权终止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instrText xml:space="preserve"> HYPERLINK "http://www.chinalawedu.com/web/193/" \t "http://www.chinalawedu.com/web/193/_blank" \o "租赁合同"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租赁合同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。 </w:t>
      </w:r>
    </w:p>
    <w:p w14:paraId="599CAC45"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甲方账户：开户行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兴业银行新兴支行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，户名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海峡两岸（龙岩）体育交流基地管理中心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，账号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171030100100211853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，甲方账户发生变动的另行通知。</w:t>
      </w:r>
    </w:p>
    <w:p w14:paraId="4E4E3578">
      <w:p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四、税费、水电费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卫生费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承担</w:t>
      </w:r>
    </w:p>
    <w:p w14:paraId="7DE80B96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在租赁期间应服从甲方管理,根据实际需要签订有关管理协议并缴纳有关费用、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履约保证金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。租赁行为及租赁期间应缴交的税费、水电费等一切其它费用均由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自行承担,并负责及时缴交。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室外卫生费：60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元/月。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按季度收取，与季度租金一起缴交。</w:t>
      </w:r>
    </w:p>
    <w:p w14:paraId="70AD8A65"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五、保证金：履约保证金于签订合同前缴进甲方指定账户中，乙方应缴纳履约保证金为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2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万元整。乙方未按时交纳租赁金、水电费，甲方有权用保证金冲抵乙方租赁金、水电费及违约金。合同履行完毕，租赁金、水电费结清，甲方无息退还乙方履约保证金。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因乙方原因造成的任何违约情形导致合同终止的，履约保证金归甲方所有，不予退还。</w:t>
      </w:r>
    </w:p>
    <w:p w14:paraId="63DD37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六、租赁场地使用、管理及责任要求</w:t>
      </w:r>
    </w:p>
    <w:p w14:paraId="091A01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租赁期间原则上不允许装修。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确实需要，应将装修方案报甲方审定后方可执行。改造及二次装修不得破坏租赁资产原有结构，费用由租赁方自理。租赁方若中途退租或租赁期满依法终止合同,乙方交回时应保持租赁资产完好，不得损坏，所改造及二次装修可移动的部分在甲方规定期限内处理，逾期未处理的，甲方有权做出处理，由此产生的费用由乙方承担。不可移动部分（如卷闸门、地砖、墙面装修等）自动转作甲方资产，甲方不补偿乙方。乙方不得以此对抗后期的承租人，损害其利益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现有消防设施（灭火器、喷淋装置等）移交乙方后，乙方不得对外观及功能进行改造；租赁期间乙方必须遵守消防相关法律法规并承担相应责任。</w:t>
      </w:r>
    </w:p>
    <w:p w14:paraId="63F1F7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海峡基地</w:t>
      </w:r>
      <w:r>
        <w:rPr>
          <w:rFonts w:hint="eastAsia" w:ascii="仿宋_GB2312" w:hAnsi="仿宋_GB2312" w:eastAsia="仿宋_GB2312" w:cs="仿宋_GB2312"/>
          <w:sz w:val="32"/>
          <w:szCs w:val="32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唯一性。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乙方经营应以微利为宜，其销售纯利润不得超过15%，不得凭借唯一性优势、哄抬物价牟取暴利。</w:t>
      </w:r>
    </w:p>
    <w:p w14:paraId="60625A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乙方经营范围为定型包装食品、副食品、冷饮、非酒精类饮料、日用品等（禁止售卖香烟及酒精类饮料）。便利店内不得从事煮饭、炒菜、烧烤、堂食等餐饮活动（包含乙方自身餐饮需求）。商品货架上应有标价牌，并有清晰的标价金额。</w:t>
      </w:r>
    </w:p>
    <w:p w14:paraId="4FD39E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采购、经营的各种食品、冷饮饮料，要有出厂合格证、购物发票、进货记录，并存档备验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，保证符合政府有关部门系列条例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经销人员必须具有健康证，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将不定期进行抽查，若抽查存在问题，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将对其进行处罚。严禁采购私人制作、不符合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管理条例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的各种食物、冷饮物品等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坚决杜绝销售“三无”食品。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海峡基地内工作人员、学校学生及教职工若因食用便利店有质量问题的食品、冷饮、饮料等造成食物中毒或其他疾病，乙方需承担一切经济责任及法律责任。</w:t>
      </w:r>
    </w:p>
    <w:p w14:paraId="6CF402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乙方经营者及员工必须遵守相关规章制度。若存在违反海峡两岸（龙岩）体育交流基地管理中心及龙岩体育运动学校规章制度、或发生经营产品不符合标准等现象，需及时进行整改，若违规次数达到三次或在甲方规定整改期限内不能整改完毕，甲方将中止其经营权，并没收保证金。</w:t>
      </w:r>
      <w:r>
        <w:rPr>
          <w:rFonts w:hint="eastAsia" w:ascii="仿宋_GB2312" w:hAnsi="仿宋_GB2312" w:eastAsia="仿宋_GB2312" w:cs="仿宋_GB2312"/>
          <w:sz w:val="32"/>
          <w:szCs w:val="32"/>
        </w:rPr>
        <w:t>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在合同期内要将店面经营权转租、转让或转经营必须经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同意，否则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有权终止合同，同时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与第三方所签合同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对甲方没有约束力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51B14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6.乙方营业时间为11:00-14:30；17:00-21:30，在海峡基地举办比赛及活动期间，可视情况延长营业时间。</w:t>
      </w:r>
    </w:p>
    <w:p w14:paraId="0DE04D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在租赁期内应爱护设施，合同期满或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违反上述规定被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终止合同，所有不动产归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不做任何经济赔偿。如政府有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政策性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行为，合同自行终止，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不做任何经济补偿。</w:t>
      </w:r>
    </w:p>
    <w:p w14:paraId="278B5D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在租赁期间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要自行终止</w:t>
      </w:r>
      <w:r>
        <w:rPr>
          <w:rFonts w:hint="eastAsia" w:ascii="仿宋_GB2312" w:hAnsi="仿宋_GB2312" w:eastAsia="仿宋_GB2312" w:cs="仿宋_GB2312"/>
          <w:sz w:val="32"/>
          <w:szCs w:val="32"/>
        </w:rPr>
        <w:t>租赁，需提前三个月通知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甲方，甲方不退还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履约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21A3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合同期满后，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若需要继续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招标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，同等条件下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</w:rPr>
        <w:t>享有优先权。</w:t>
      </w:r>
    </w:p>
    <w:p w14:paraId="6DEA2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在租赁期间，双方其同遵守合同原则，不得反悔。</w:t>
      </w:r>
    </w:p>
    <w:p w14:paraId="484D24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七、违约责任</w:t>
      </w:r>
    </w:p>
    <w:p w14:paraId="0CB7F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如有违约、违法行为，须承担由此造成的一切经济和法律责任，并消除由此造成的一切不良影响；情况严重的，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甲方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有权解除合同，收回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便利店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经营权，不退还合同履约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保证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金。</w:t>
      </w:r>
    </w:p>
    <w:p w14:paraId="1F7FCE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2.乙方应按照合同约定的缴款日将租金转入甲方指定银行账户，超过规定期限的，甲方将与乙方解除合同，重新招标。</w:t>
      </w:r>
    </w:p>
    <w:p w14:paraId="7775D3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3.乙方在合同签订期内，在租赁场地内所发生的任何事务均与甲方无关，乙方负直接责任。若给甲方造成损失，甲方有权向乙方追偿。</w:t>
      </w:r>
    </w:p>
    <w:p w14:paraId="29F626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八、特别约定</w:t>
      </w:r>
    </w:p>
    <w:p w14:paraId="05631C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承租期间，若遇甲方的主管部门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或政府部门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求统一处置或收回该场地时，则本合同自乙方收到甲方的书面通知之日满60日时解除。此种情况下的解除，甲方不给予乙方任何补偿，乙方应按本合同约定移交该场地。因此乙方在确定装修、装饰时应考虑该约定。</w:t>
      </w:r>
    </w:p>
    <w:p w14:paraId="55FB5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、乙方在租赁期内应爱护设施，合同期满或乙方违反上述规定被甲方终止合同，所有不动产归甲方所有，甲方不做任何经济赔偿。如政府有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政策性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行为，合同自行终止，甲方不做任何经济补偿。</w:t>
      </w:r>
    </w:p>
    <w:p w14:paraId="510BD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、乙方在租赁期间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要自行终止</w:t>
      </w:r>
      <w:r>
        <w:rPr>
          <w:rFonts w:hint="eastAsia" w:ascii="仿宋_GB2312" w:hAnsi="仿宋_GB2312" w:eastAsia="仿宋_GB2312" w:cs="仿宋_GB2312"/>
          <w:sz w:val="32"/>
          <w:szCs w:val="32"/>
        </w:rPr>
        <w:t>租赁，需提前三个月通知甲方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，甲方不退还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履约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82A5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、合同期满后，甲方若需要继续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招标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在合同期限内乙方无违约的情况下，</w:t>
      </w:r>
      <w:r>
        <w:rPr>
          <w:rFonts w:hint="eastAsia" w:ascii="仿宋_GB2312" w:hAnsi="仿宋_GB2312" w:eastAsia="仿宋_GB2312" w:cs="仿宋_GB2312"/>
          <w:sz w:val="32"/>
          <w:szCs w:val="32"/>
        </w:rPr>
        <w:t>同等条件下乙方享有优先权。</w:t>
      </w:r>
    </w:p>
    <w:p w14:paraId="1E739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、在租赁期间，双方其同遵守合同原则，不得反悔。</w:t>
      </w:r>
    </w:p>
    <w:p w14:paraId="0C842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、本合同一式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方执三份，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执两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份，自双方签字之日起生效，至双方责任履行完毕时终止。</w:t>
      </w:r>
    </w:p>
    <w:p w14:paraId="716FA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A6F835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甲方：                             乙方：</w:t>
      </w:r>
    </w:p>
    <w:p w14:paraId="5D19E2D5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法定代表人：                       法定代表人：</w:t>
      </w:r>
    </w:p>
    <w:p w14:paraId="51668674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联系电话：                         联系电话：</w:t>
      </w:r>
    </w:p>
    <w:p w14:paraId="5424A112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地址：                             地址：</w:t>
      </w:r>
    </w:p>
    <w:p w14:paraId="32EEBBBB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邮编：                             邮编：</w:t>
      </w:r>
    </w:p>
    <w:p w14:paraId="1DA21927">
      <w:pPr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42E8B84">
      <w:pPr>
        <w:ind w:firstLine="3200" w:firstLineChars="10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签约日期：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年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月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日</w:t>
      </w:r>
    </w:p>
    <w:p w14:paraId="09BCD87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wZDM4NWNiZjdlN2Y2Zjg5ZjBhZDJjZGMxZWIyYzAifQ=="/>
  </w:docVars>
  <w:rsids>
    <w:rsidRoot w:val="00D663D3"/>
    <w:rsid w:val="005C59B5"/>
    <w:rsid w:val="00824FFB"/>
    <w:rsid w:val="00CF6A1B"/>
    <w:rsid w:val="00D663D3"/>
    <w:rsid w:val="00E97F7F"/>
    <w:rsid w:val="04D84D12"/>
    <w:rsid w:val="08082604"/>
    <w:rsid w:val="0C031583"/>
    <w:rsid w:val="13EF5C6B"/>
    <w:rsid w:val="175971D7"/>
    <w:rsid w:val="18B951FC"/>
    <w:rsid w:val="1C1D5DBF"/>
    <w:rsid w:val="1CF84E1F"/>
    <w:rsid w:val="268127A4"/>
    <w:rsid w:val="2962565A"/>
    <w:rsid w:val="312B4EB8"/>
    <w:rsid w:val="324830DB"/>
    <w:rsid w:val="379240C1"/>
    <w:rsid w:val="49654F90"/>
    <w:rsid w:val="4DD4633B"/>
    <w:rsid w:val="560F2CD6"/>
    <w:rsid w:val="57A01CDC"/>
    <w:rsid w:val="599657A8"/>
    <w:rsid w:val="5CA81C70"/>
    <w:rsid w:val="6062787F"/>
    <w:rsid w:val="621E4DF9"/>
    <w:rsid w:val="63AB13C2"/>
    <w:rsid w:val="63F02C81"/>
    <w:rsid w:val="6992071E"/>
    <w:rsid w:val="6D330B48"/>
    <w:rsid w:val="71D435EA"/>
    <w:rsid w:val="71E5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EEDB9702</Template>
  <Pages>6</Pages>
  <Words>2767</Words>
  <Characters>2831</Characters>
  <Lines>8</Lines>
  <Paragraphs>2</Paragraphs>
  <TotalTime>28</TotalTime>
  <ScaleCrop>false</ScaleCrop>
  <LinksUpToDate>false</LinksUpToDate>
  <CharactersWithSpaces>3087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2019-01-02T02:46:00Z</dcterms:created>
  <dc:creator>zhangxinyan</dc:creator>
  <cp:lastModifiedBy>WPS_1646928205</cp:lastModifiedBy>
  <cp:lastPrinted>2024-01-02T07:33:00Z</cp:lastPrinted>
  <dcterms:modified xsi:type="dcterms:W3CDTF">2026-09-30T03:06:44Z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C621EBAF1C3D4C65B764ED37DA605688_13</vt:lpwstr>
  </property>
  <property fmtid="{D5CDD505-2E9C-101B-9397-08002B2CF9AE}" pid="4" name="KSOTemplateDocerSaveRecord">
    <vt:lpwstr>eyJoZGlkIjoiMWQwZDM4NWNiZjdlN2Y2Zjg5ZjBhZDJjZGMxZWIyYzAiLCJ1c2VySWQiOiIxMzQwMTYzMjA2In0=</vt:lpwstr>
  </property>
</Properties>
</file>